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方正小标宋简体" w:hAnsi="方正小标宋简体" w:eastAsia="方正小标宋简体" w:cs="方正小标宋简体"/>
          <w:b w:val="0"/>
          <w:bCs w:val="0"/>
          <w:color w:val="auto"/>
          <w:spacing w:val="0"/>
          <w:position w:val="0"/>
          <w:sz w:val="44"/>
          <w:szCs w:val="44"/>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bidi="ar"/>
        </w:rPr>
        <w:t>附件1</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color w:val="auto"/>
          <w:lang w:val="en-US" w:eastAsia="zh-CN"/>
        </w:rPr>
      </w:pPr>
      <w:r>
        <w:rPr>
          <w:rFonts w:hint="eastAsia"/>
          <w:color w:val="auto"/>
          <w:lang w:val="en-US" w:eastAsia="zh-CN"/>
        </w:rPr>
        <w:t>盂县太行革命老区振兴发展</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color w:val="auto"/>
          <w:lang w:val="en-US" w:eastAsia="zh-CN"/>
        </w:rPr>
      </w:pPr>
      <w:r>
        <w:rPr>
          <w:rFonts w:hint="eastAsia"/>
          <w:color w:val="auto"/>
          <w:lang w:val="en-US" w:eastAsia="zh-CN"/>
        </w:rPr>
        <w:t>2023年工作任务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auto"/>
        <w:rPr>
          <w:rFonts w:hint="eastAsia" w:ascii="仿宋" w:hAnsi="仿宋" w:eastAsia="仿宋" w:cs="仿宋"/>
          <w:color w:val="auto"/>
          <w:spacing w:val="0"/>
          <w:position w:val="0"/>
          <w:sz w:val="32"/>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auto"/>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2"/>
          <w:szCs w:val="32"/>
        </w:rPr>
        <w:t>2023年是全面贯彻落实党的二十大精神开局之年，是“十四五”规划实施承前启后的关键一年，党的二十大对支持革命老区加快发展作出重要部署，</w:t>
      </w:r>
      <w:r>
        <w:rPr>
          <w:rFonts w:hint="eastAsia" w:ascii="仿宋" w:hAnsi="仿宋" w:eastAsia="仿宋" w:cs="仿宋"/>
          <w:color w:val="auto"/>
          <w:spacing w:val="0"/>
          <w:position w:val="0"/>
          <w:sz w:val="32"/>
          <w:szCs w:val="32"/>
          <w:lang w:val="en-US" w:eastAsia="zh-CN"/>
        </w:rPr>
        <w:t>我县全域列入山西太行革命老区范围，</w:t>
      </w:r>
      <w:r>
        <w:rPr>
          <w:rFonts w:hint="eastAsia" w:ascii="仿宋" w:hAnsi="仿宋" w:eastAsia="仿宋" w:cs="仿宋"/>
          <w:color w:val="auto"/>
          <w:spacing w:val="0"/>
          <w:position w:val="0"/>
          <w:sz w:val="32"/>
          <w:szCs w:val="32"/>
        </w:rPr>
        <w:t>为深入贯彻落实党中央、国务院</w:t>
      </w:r>
      <w:r>
        <w:rPr>
          <w:rFonts w:hint="eastAsia" w:ascii="仿宋" w:hAnsi="仿宋" w:eastAsia="仿宋" w:cs="仿宋"/>
          <w:color w:val="auto"/>
          <w:spacing w:val="0"/>
          <w:position w:val="0"/>
          <w:sz w:val="32"/>
          <w:szCs w:val="32"/>
          <w:lang w:val="en-US" w:eastAsia="zh-CN"/>
        </w:rPr>
        <w:t>和省委省政府</w:t>
      </w:r>
      <w:r>
        <w:rPr>
          <w:rFonts w:hint="eastAsia" w:ascii="仿宋" w:hAnsi="仿宋" w:eastAsia="仿宋" w:cs="仿宋"/>
          <w:color w:val="auto"/>
          <w:spacing w:val="0"/>
          <w:position w:val="0"/>
          <w:sz w:val="32"/>
          <w:szCs w:val="32"/>
        </w:rPr>
        <w:t>决策部署，推动革命老区振兴取得新进展，</w:t>
      </w:r>
      <w:r>
        <w:rPr>
          <w:rFonts w:hint="eastAsia" w:ascii="仿宋" w:hAnsi="仿宋" w:eastAsia="仿宋" w:cs="仿宋"/>
          <w:color w:val="auto"/>
          <w:spacing w:val="0"/>
          <w:position w:val="0"/>
          <w:sz w:val="32"/>
          <w:szCs w:val="32"/>
          <w:lang w:eastAsia="zh-CN"/>
        </w:rPr>
        <w:t>根据《阳泉市太行革命老区振兴发展</w:t>
      </w:r>
      <w:r>
        <w:rPr>
          <w:rFonts w:hint="eastAsia" w:ascii="仿宋" w:hAnsi="仿宋" w:eastAsia="仿宋" w:cs="仿宋"/>
          <w:color w:val="auto"/>
          <w:spacing w:val="0"/>
          <w:position w:val="0"/>
          <w:sz w:val="32"/>
          <w:szCs w:val="32"/>
          <w:lang w:val="en-US" w:eastAsia="zh-CN"/>
        </w:rPr>
        <w:t>2023年工作任务</w:t>
      </w:r>
      <w:r>
        <w:rPr>
          <w:rFonts w:hint="eastAsia" w:ascii="仿宋" w:hAnsi="仿宋" w:eastAsia="仿宋" w:cs="仿宋"/>
          <w:color w:val="auto"/>
          <w:spacing w:val="0"/>
          <w:position w:val="0"/>
          <w:sz w:val="32"/>
          <w:szCs w:val="32"/>
          <w:lang w:eastAsia="zh-CN"/>
        </w:rPr>
        <w:t>》（阳发改规划〔</w:t>
      </w:r>
      <w:r>
        <w:rPr>
          <w:rFonts w:hint="eastAsia" w:ascii="仿宋" w:hAnsi="仿宋" w:eastAsia="仿宋" w:cs="仿宋"/>
          <w:color w:val="auto"/>
          <w:spacing w:val="0"/>
          <w:position w:val="0"/>
          <w:sz w:val="32"/>
          <w:szCs w:val="32"/>
          <w:lang w:val="en-US" w:eastAsia="zh-CN"/>
        </w:rPr>
        <w:t>2023</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109号</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提出</w:t>
      </w:r>
      <w:r>
        <w:rPr>
          <w:rFonts w:hint="eastAsia" w:ascii="仿宋" w:hAnsi="仿宋" w:eastAsia="仿宋" w:cs="仿宋"/>
          <w:color w:val="auto"/>
          <w:spacing w:val="0"/>
          <w:position w:val="0"/>
          <w:sz w:val="32"/>
          <w:szCs w:val="32"/>
          <w:lang w:eastAsia="zh-CN"/>
        </w:rPr>
        <w:t>我县</w:t>
      </w:r>
      <w:r>
        <w:rPr>
          <w:rFonts w:hint="eastAsia" w:ascii="仿宋" w:hAnsi="仿宋" w:eastAsia="仿宋" w:cs="仿宋"/>
          <w:color w:val="auto"/>
          <w:spacing w:val="0"/>
          <w:position w:val="0"/>
          <w:sz w:val="32"/>
          <w:szCs w:val="32"/>
        </w:rPr>
        <w:t>革命老区振兴发展2023年工作</w:t>
      </w:r>
      <w:r>
        <w:rPr>
          <w:rFonts w:hint="eastAsia" w:ascii="仿宋" w:hAnsi="仿宋" w:eastAsia="仿宋" w:cs="仿宋"/>
          <w:color w:val="auto"/>
          <w:spacing w:val="0"/>
          <w:position w:val="0"/>
          <w:sz w:val="32"/>
          <w:szCs w:val="32"/>
          <w:lang w:val="en-US" w:eastAsia="zh-CN"/>
        </w:rPr>
        <w:t>任务</w:t>
      </w:r>
      <w:r>
        <w:rPr>
          <w:rFonts w:hint="eastAsia" w:ascii="仿宋" w:hAnsi="仿宋" w:eastAsia="仿宋" w:cs="仿宋"/>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40" w:firstLineChars="200"/>
        <w:jc w:val="both"/>
        <w:textAlignment w:val="auto"/>
        <w:outlineLvl w:val="0"/>
        <w:rPr>
          <w:rFonts w:hint="eastAsia" w:ascii="仿宋" w:hAnsi="仿宋" w:eastAsia="仿宋" w:cs="仿宋"/>
          <w:color w:val="auto"/>
          <w:spacing w:val="0"/>
          <w:position w:val="0"/>
          <w:sz w:val="32"/>
          <w:szCs w:val="32"/>
        </w:rPr>
      </w:pPr>
      <w:r>
        <w:rPr>
          <w:rFonts w:hint="eastAsia" w:ascii="黑体" w:hAnsi="黑体" w:eastAsia="黑体" w:cs="黑体"/>
          <w:b w:val="0"/>
          <w:bCs w:val="0"/>
          <w:color w:val="auto"/>
          <w:spacing w:val="0"/>
          <w:position w:val="0"/>
          <w:sz w:val="32"/>
          <w:szCs w:val="32"/>
        </w:rPr>
        <w:t>一、衔接推进乡村振兴</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40" w:firstLineChars="200"/>
        <w:jc w:val="both"/>
        <w:textAlignment w:val="auto"/>
        <w:rPr>
          <w:rFonts w:hint="eastAsia" w:ascii="楷体" w:hAnsi="楷体" w:eastAsia="楷体" w:cs="楷体"/>
          <w:color w:val="auto"/>
          <w:spacing w:val="0"/>
          <w:position w:val="0"/>
          <w:sz w:val="32"/>
          <w:szCs w:val="32"/>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一</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充分发挥以工代赈项目就业带动作用</w:t>
      </w:r>
      <w:r>
        <w:rPr>
          <w:rFonts w:hint="eastAsia" w:ascii="仿宋" w:hAnsi="仿宋" w:eastAsia="仿宋" w:cs="仿宋"/>
          <w:color w:val="auto"/>
          <w:spacing w:val="0"/>
          <w:position w:val="0"/>
          <w:sz w:val="32"/>
          <w:szCs w:val="32"/>
          <w:lang w:eastAsia="zh-CN"/>
        </w:rPr>
        <w:t>，结合我县实际，县发展和改革局会同县农业农村局、乡村振兴中心，结合全县重点建设项目和乡村振兴项目的推进情况，</w:t>
      </w:r>
      <w:r>
        <w:rPr>
          <w:rFonts w:hint="eastAsia" w:ascii="仿宋" w:hAnsi="仿宋" w:eastAsia="仿宋" w:cs="仿宋"/>
          <w:color w:val="auto"/>
          <w:spacing w:val="0"/>
          <w:position w:val="0"/>
          <w:sz w:val="32"/>
          <w:szCs w:val="32"/>
          <w:lang w:val="en-US" w:eastAsia="zh-CN"/>
        </w:rPr>
        <w:t>建立</w:t>
      </w:r>
      <w:r>
        <w:rPr>
          <w:rFonts w:hint="eastAsia" w:ascii="仿宋" w:hAnsi="仿宋" w:eastAsia="仿宋" w:cs="仿宋"/>
          <w:b w:val="0"/>
          <w:bCs w:val="0"/>
          <w:spacing w:val="17"/>
          <w:sz w:val="32"/>
          <w:szCs w:val="32"/>
          <w:lang w:eastAsia="zh-CN"/>
        </w:rPr>
        <w:t>2023年农业农村</w:t>
      </w:r>
      <w:r>
        <w:rPr>
          <w:rFonts w:hint="eastAsia" w:ascii="仿宋" w:hAnsi="仿宋" w:eastAsia="仿宋" w:cs="仿宋"/>
          <w:b w:val="0"/>
          <w:bCs w:val="0"/>
          <w:spacing w:val="17"/>
          <w:sz w:val="32"/>
          <w:szCs w:val="32"/>
          <w:lang w:val="en-US" w:eastAsia="zh-CN"/>
        </w:rPr>
        <w:t>基础设施建设</w:t>
      </w:r>
      <w:r>
        <w:rPr>
          <w:rFonts w:hint="eastAsia" w:ascii="仿宋" w:hAnsi="仿宋" w:eastAsia="仿宋" w:cs="仿宋"/>
          <w:b w:val="0"/>
          <w:bCs w:val="0"/>
          <w:spacing w:val="17"/>
          <w:sz w:val="32"/>
          <w:szCs w:val="32"/>
          <w:lang w:eastAsia="zh-CN"/>
        </w:rPr>
        <w:t>领域</w:t>
      </w:r>
      <w:r>
        <w:rPr>
          <w:rFonts w:hint="eastAsia" w:ascii="仿宋" w:hAnsi="仿宋" w:eastAsia="仿宋" w:cs="仿宋"/>
          <w:b w:val="0"/>
          <w:bCs w:val="0"/>
          <w:spacing w:val="17"/>
          <w:sz w:val="32"/>
          <w:szCs w:val="32"/>
          <w:lang w:val="en-US" w:eastAsia="zh-CN"/>
        </w:rPr>
        <w:t>实施</w:t>
      </w:r>
      <w:r>
        <w:rPr>
          <w:rFonts w:hint="eastAsia" w:ascii="仿宋" w:hAnsi="仿宋" w:eastAsia="仿宋" w:cs="仿宋"/>
          <w:b w:val="0"/>
          <w:bCs w:val="0"/>
          <w:spacing w:val="17"/>
          <w:sz w:val="32"/>
          <w:szCs w:val="32"/>
          <w:lang w:eastAsia="zh-CN"/>
        </w:rPr>
        <w:t>以工代赈、</w:t>
      </w:r>
      <w:r>
        <w:rPr>
          <w:rFonts w:hint="eastAsia" w:ascii="仿宋" w:hAnsi="仿宋" w:eastAsia="仿宋" w:cs="仿宋"/>
          <w:spacing w:val="17"/>
          <w:sz w:val="32"/>
          <w:szCs w:val="32"/>
          <w:lang w:eastAsia="zh-CN"/>
        </w:rPr>
        <w:t>重点工程项目中推广以工代赈</w:t>
      </w:r>
      <w:r>
        <w:rPr>
          <w:rFonts w:hint="eastAsia" w:ascii="仿宋" w:hAnsi="仿宋" w:eastAsia="仿宋" w:cs="仿宋"/>
          <w:b w:val="0"/>
          <w:bCs w:val="0"/>
          <w:spacing w:val="17"/>
          <w:sz w:val="32"/>
          <w:szCs w:val="32"/>
          <w:lang w:eastAsia="zh-CN"/>
        </w:rPr>
        <w:t>项目清单，抓好项目推进</w:t>
      </w:r>
      <w:r>
        <w:rPr>
          <w:rFonts w:hint="eastAsia" w:ascii="仿宋" w:hAnsi="仿宋" w:eastAsia="仿宋" w:cs="仿宋"/>
          <w:spacing w:val="17"/>
          <w:sz w:val="32"/>
          <w:szCs w:val="32"/>
          <w:lang w:eastAsia="zh-CN"/>
        </w:rPr>
        <w:t>。</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w:t>
      </w:r>
      <w:r>
        <w:rPr>
          <w:rFonts w:hint="eastAsia" w:ascii="楷体" w:hAnsi="楷体" w:eastAsia="楷体" w:cs="楷体"/>
          <w:color w:val="auto"/>
          <w:spacing w:val="0"/>
          <w:position w:val="0"/>
          <w:sz w:val="32"/>
          <w:szCs w:val="32"/>
        </w:rPr>
        <w:t>发</w:t>
      </w:r>
      <w:r>
        <w:rPr>
          <w:rFonts w:hint="eastAsia" w:ascii="楷体" w:hAnsi="楷体" w:eastAsia="楷体" w:cs="楷体"/>
          <w:color w:val="auto"/>
          <w:spacing w:val="0"/>
          <w:position w:val="0"/>
          <w:sz w:val="32"/>
          <w:szCs w:val="32"/>
          <w:lang w:val="en-US" w:eastAsia="zh-CN"/>
        </w:rPr>
        <w:t>改局、县农业农村局、县乡村振兴服务中心</w:t>
      </w:r>
      <w:r>
        <w:rPr>
          <w:rFonts w:hint="eastAsia" w:ascii="楷体" w:hAnsi="楷体" w:eastAsia="楷体" w:cs="楷体"/>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89"/>
        <w:jc w:val="both"/>
        <w:textAlignment w:val="auto"/>
        <w:rPr>
          <w:rFonts w:hint="eastAsia" w:ascii="楷体" w:hAnsi="楷体" w:eastAsia="楷体" w:cs="楷体"/>
          <w:color w:val="auto"/>
          <w:spacing w:val="0"/>
          <w:position w:val="0"/>
          <w:sz w:val="32"/>
          <w:szCs w:val="32"/>
          <w:lang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二</w:t>
      </w:r>
      <w:r>
        <w:rPr>
          <w:rFonts w:hint="eastAsia" w:ascii="仿宋" w:hAnsi="仿宋" w:eastAsia="仿宋" w:cs="仿宋"/>
          <w:color w:val="auto"/>
          <w:spacing w:val="0"/>
          <w:position w:val="0"/>
          <w:sz w:val="32"/>
          <w:szCs w:val="32"/>
          <w:lang w:eastAsia="zh-CN"/>
        </w:rPr>
        <w:t>）积极申报创建</w:t>
      </w:r>
      <w:r>
        <w:rPr>
          <w:rFonts w:hint="eastAsia" w:ascii="仿宋" w:hAnsi="仿宋" w:eastAsia="仿宋" w:cs="仿宋"/>
          <w:color w:val="auto"/>
          <w:spacing w:val="0"/>
          <w:position w:val="0"/>
          <w:sz w:val="32"/>
          <w:szCs w:val="32"/>
        </w:rPr>
        <w:t>国家</w:t>
      </w:r>
      <w:r>
        <w:rPr>
          <w:rFonts w:hint="eastAsia" w:ascii="仿宋" w:hAnsi="仿宋" w:eastAsia="仿宋" w:cs="仿宋"/>
          <w:color w:val="000000" w:themeColor="text1"/>
          <w:spacing w:val="0"/>
          <w:position w:val="0"/>
          <w:sz w:val="32"/>
          <w:szCs w:val="32"/>
          <w14:textFill>
            <w14:solidFill>
              <w14:schemeClr w14:val="tx1"/>
            </w14:solidFill>
          </w14:textFill>
        </w:rPr>
        <w:t>乡村振兴示范县</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全国农村改革试验区</w:t>
      </w:r>
      <w:r>
        <w:rPr>
          <w:rFonts w:hint="eastAsia" w:ascii="仿宋" w:hAnsi="仿宋" w:eastAsia="仿宋" w:cs="仿宋"/>
          <w:color w:val="auto"/>
          <w:spacing w:val="0"/>
          <w:position w:val="0"/>
          <w:sz w:val="32"/>
          <w:szCs w:val="32"/>
        </w:rPr>
        <w:t>。</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w:t>
      </w:r>
      <w:r>
        <w:rPr>
          <w:rFonts w:hint="eastAsia" w:ascii="楷体" w:hAnsi="楷体" w:eastAsia="楷体" w:cs="楷体"/>
          <w:color w:val="auto"/>
          <w:spacing w:val="0"/>
          <w:position w:val="0"/>
          <w:sz w:val="32"/>
          <w:szCs w:val="32"/>
          <w:lang w:eastAsia="zh-CN"/>
        </w:rPr>
        <w:t>农业农村</w:t>
      </w:r>
      <w:r>
        <w:rPr>
          <w:rFonts w:hint="eastAsia" w:ascii="楷体" w:hAnsi="楷体" w:eastAsia="楷体" w:cs="楷体"/>
          <w:color w:val="auto"/>
          <w:spacing w:val="0"/>
          <w:position w:val="0"/>
          <w:sz w:val="32"/>
          <w:szCs w:val="32"/>
          <w:lang w:val="en-US" w:eastAsia="zh-CN"/>
        </w:rPr>
        <w:t>局</w:t>
      </w:r>
      <w:r>
        <w:rPr>
          <w:rFonts w:hint="eastAsia" w:ascii="楷体" w:hAnsi="楷体" w:eastAsia="楷体" w:cs="楷体"/>
          <w:color w:val="auto"/>
          <w:spacing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89"/>
        <w:jc w:val="both"/>
        <w:textAlignment w:val="auto"/>
        <w:rPr>
          <w:rFonts w:hint="eastAsia" w:ascii="楷体" w:hAnsi="楷体" w:eastAsia="楷体" w:cs="楷体"/>
          <w:color w:val="auto"/>
          <w:spacing w:val="0"/>
          <w:position w:val="0"/>
          <w:sz w:val="32"/>
          <w:szCs w:val="32"/>
          <w:lang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三</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持续拓宽农民工就地就近就业和外出务工渠道，共建共享一批公共实训基地，提升职业技能培训基础能力，促进农村低收入群体等劳动者就业增收，助力革命老区振兴发展。</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县人社局</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县教科局</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w:t>
      </w:r>
      <w:r>
        <w:rPr>
          <w:rFonts w:hint="eastAsia" w:ascii="楷体" w:hAnsi="楷体" w:eastAsia="楷体" w:cs="楷体"/>
          <w:color w:val="auto"/>
          <w:spacing w:val="0"/>
          <w:position w:val="0"/>
          <w:sz w:val="32"/>
          <w:szCs w:val="32"/>
          <w:lang w:eastAsia="zh-CN"/>
        </w:rPr>
        <w:t>农业农村</w:t>
      </w:r>
      <w:r>
        <w:rPr>
          <w:rFonts w:hint="eastAsia" w:ascii="楷体" w:hAnsi="楷体" w:eastAsia="楷体" w:cs="楷体"/>
          <w:color w:val="auto"/>
          <w:spacing w:val="0"/>
          <w:position w:val="0"/>
          <w:sz w:val="32"/>
          <w:szCs w:val="32"/>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689"/>
        <w:jc w:val="both"/>
        <w:textAlignment w:val="auto"/>
        <w:rPr>
          <w:rFonts w:hint="eastAsia" w:ascii="楷体" w:hAnsi="楷体" w:eastAsia="楷体" w:cs="楷体"/>
          <w:color w:val="auto"/>
          <w:spacing w:val="0"/>
          <w:position w:val="0"/>
          <w:sz w:val="32"/>
          <w:szCs w:val="32"/>
          <w:lang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四</w:t>
      </w:r>
      <w:r>
        <w:rPr>
          <w:rFonts w:hint="eastAsia" w:ascii="仿宋" w:hAnsi="仿宋" w:eastAsia="仿宋" w:cs="仿宋"/>
          <w:color w:val="auto"/>
          <w:spacing w:val="0"/>
          <w:position w:val="0"/>
          <w:sz w:val="32"/>
          <w:szCs w:val="32"/>
          <w:lang w:eastAsia="zh-CN"/>
        </w:rPr>
        <w:t>）持续加强</w:t>
      </w:r>
      <w:r>
        <w:rPr>
          <w:rFonts w:hint="eastAsia" w:ascii="仿宋" w:hAnsi="仿宋" w:eastAsia="仿宋" w:cs="仿宋"/>
          <w:color w:val="auto"/>
          <w:spacing w:val="0"/>
          <w:position w:val="0"/>
          <w:sz w:val="32"/>
          <w:szCs w:val="32"/>
        </w:rPr>
        <w:t>高标准农田建设，改善农业生产条件，提高粮食生产能力。</w:t>
      </w:r>
      <w:r>
        <w:rPr>
          <w:rFonts w:hint="eastAsia" w:ascii="仿宋" w:hAnsi="仿宋" w:eastAsia="仿宋" w:cs="仿宋"/>
          <w:color w:val="auto"/>
          <w:spacing w:val="0"/>
          <w:position w:val="0"/>
          <w:sz w:val="32"/>
          <w:szCs w:val="32"/>
          <w:lang w:val="en-US" w:eastAsia="zh-CN"/>
        </w:rPr>
        <w:t>积极争取</w:t>
      </w:r>
      <w:r>
        <w:rPr>
          <w:rFonts w:hint="eastAsia" w:ascii="仿宋" w:hAnsi="仿宋" w:eastAsia="仿宋" w:cs="仿宋"/>
          <w:color w:val="auto"/>
          <w:spacing w:val="0"/>
          <w:position w:val="0"/>
          <w:sz w:val="32"/>
          <w:szCs w:val="32"/>
        </w:rPr>
        <w:t>中央预算内投资支持实施农村人居环境整治工程，开展农村生活垃圾和污水治理等基础设施建设，</w:t>
      </w:r>
      <w:r>
        <w:rPr>
          <w:rFonts w:hint="eastAsia" w:ascii="仿宋" w:hAnsi="仿宋" w:eastAsia="仿宋" w:cs="仿宋"/>
          <w:color w:val="auto"/>
          <w:spacing w:val="0"/>
          <w:position w:val="0"/>
          <w:sz w:val="32"/>
          <w:szCs w:val="32"/>
          <w:lang w:eastAsia="zh-CN"/>
        </w:rPr>
        <w:t>不断</w:t>
      </w:r>
      <w:r>
        <w:rPr>
          <w:rFonts w:hint="eastAsia" w:ascii="仿宋" w:hAnsi="仿宋" w:eastAsia="仿宋" w:cs="仿宋"/>
          <w:color w:val="auto"/>
          <w:spacing w:val="0"/>
          <w:position w:val="0"/>
          <w:sz w:val="32"/>
          <w:szCs w:val="32"/>
        </w:rPr>
        <w:t>改善农村面貌。</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w:t>
      </w:r>
      <w:r>
        <w:rPr>
          <w:rFonts w:hint="eastAsia" w:ascii="楷体" w:hAnsi="楷体" w:eastAsia="楷体" w:cs="楷体"/>
          <w:color w:val="auto"/>
          <w:spacing w:val="0"/>
          <w:position w:val="0"/>
          <w:sz w:val="32"/>
          <w:szCs w:val="32"/>
          <w:lang w:eastAsia="zh-CN"/>
        </w:rPr>
        <w:t>农业农村</w:t>
      </w:r>
      <w:r>
        <w:rPr>
          <w:rFonts w:hint="eastAsia" w:ascii="楷体" w:hAnsi="楷体" w:eastAsia="楷体" w:cs="楷体"/>
          <w:color w:val="auto"/>
          <w:spacing w:val="0"/>
          <w:position w:val="0"/>
          <w:sz w:val="32"/>
          <w:szCs w:val="32"/>
          <w:lang w:val="en-US" w:eastAsia="zh-CN"/>
        </w:rPr>
        <w:t>局</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县发改局</w:t>
      </w:r>
      <w:r>
        <w:rPr>
          <w:rFonts w:hint="eastAsia" w:ascii="楷体" w:hAnsi="楷体" w:eastAsia="楷体" w:cs="楷体"/>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689"/>
        <w:jc w:val="both"/>
        <w:textAlignment w:val="auto"/>
        <w:rPr>
          <w:rFonts w:hint="eastAsia" w:ascii="楷体" w:hAnsi="楷体" w:eastAsia="楷体" w:cs="楷体"/>
          <w:color w:val="auto"/>
          <w:spacing w:val="0"/>
          <w:position w:val="0"/>
          <w:sz w:val="32"/>
          <w:szCs w:val="32"/>
          <w:lang w:val="en-US"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五</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提高农村产业发展质量，</w:t>
      </w:r>
      <w:r>
        <w:rPr>
          <w:rFonts w:hint="eastAsia" w:ascii="仿宋" w:hAnsi="仿宋" w:eastAsia="仿宋" w:cs="仿宋"/>
          <w:color w:val="auto"/>
          <w:spacing w:val="0"/>
          <w:position w:val="0"/>
          <w:sz w:val="32"/>
          <w:szCs w:val="32"/>
          <w:lang w:val="en-US" w:eastAsia="zh-CN"/>
        </w:rPr>
        <w:t>加快推进国家级</w:t>
      </w:r>
      <w:r>
        <w:rPr>
          <w:rFonts w:hint="eastAsia" w:ascii="仿宋" w:hAnsi="仿宋" w:eastAsia="仿宋" w:cs="仿宋"/>
          <w:color w:val="auto"/>
          <w:spacing w:val="0"/>
          <w:position w:val="0"/>
          <w:sz w:val="32"/>
          <w:szCs w:val="32"/>
        </w:rPr>
        <w:t>农村产业融合发展示范园</w:t>
      </w:r>
      <w:r>
        <w:rPr>
          <w:rFonts w:hint="eastAsia" w:ascii="仿宋" w:hAnsi="仿宋" w:eastAsia="仿宋" w:cs="仿宋"/>
          <w:color w:val="auto"/>
          <w:spacing w:val="0"/>
          <w:position w:val="0"/>
          <w:sz w:val="32"/>
          <w:szCs w:val="32"/>
          <w:lang w:eastAsia="zh-CN"/>
        </w:rPr>
        <w:t>建设</w:t>
      </w:r>
      <w:r>
        <w:rPr>
          <w:rFonts w:hint="eastAsia" w:ascii="仿宋" w:hAnsi="仿宋" w:eastAsia="仿宋" w:cs="仿宋"/>
          <w:color w:val="auto"/>
          <w:spacing w:val="0"/>
          <w:position w:val="0"/>
          <w:sz w:val="32"/>
          <w:szCs w:val="32"/>
        </w:rPr>
        <w:t>。</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县农业农村局、县发改局）</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689"/>
        <w:jc w:val="both"/>
        <w:textAlignment w:val="auto"/>
        <w:rPr>
          <w:rFonts w:hint="eastAsia" w:ascii="楷体" w:hAnsi="楷体" w:eastAsia="楷体" w:cs="楷体"/>
          <w:color w:val="auto"/>
          <w:spacing w:val="0"/>
          <w:position w:val="0"/>
          <w:sz w:val="32"/>
          <w:szCs w:val="32"/>
          <w:lang w:val="en-US"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六</w:t>
      </w:r>
      <w:r>
        <w:rPr>
          <w:rFonts w:hint="eastAsia" w:ascii="仿宋" w:hAnsi="仿宋" w:eastAsia="仿宋" w:cs="仿宋"/>
          <w:color w:val="auto"/>
          <w:spacing w:val="0"/>
          <w:position w:val="0"/>
          <w:sz w:val="32"/>
          <w:szCs w:val="32"/>
          <w:lang w:eastAsia="zh-CN"/>
        </w:rPr>
        <w:t>）积极对接上级</w:t>
      </w:r>
      <w:r>
        <w:rPr>
          <w:rFonts w:hint="eastAsia" w:ascii="仿宋" w:hAnsi="仿宋" w:eastAsia="仿宋" w:cs="仿宋"/>
          <w:color w:val="auto"/>
          <w:spacing w:val="0"/>
          <w:position w:val="0"/>
          <w:sz w:val="32"/>
          <w:szCs w:val="32"/>
        </w:rPr>
        <w:t>医疗、教育</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干部人才“组团式”</w:t>
      </w:r>
      <w:r>
        <w:rPr>
          <w:rFonts w:hint="eastAsia" w:ascii="仿宋" w:hAnsi="仿宋" w:eastAsia="仿宋" w:cs="仿宋"/>
          <w:color w:val="auto"/>
          <w:spacing w:val="0"/>
          <w:position w:val="0"/>
          <w:sz w:val="32"/>
          <w:szCs w:val="32"/>
          <w:lang w:eastAsia="zh-CN"/>
        </w:rPr>
        <w:t>来我县开展</w:t>
      </w:r>
      <w:r>
        <w:rPr>
          <w:rFonts w:hint="eastAsia" w:ascii="仿宋" w:hAnsi="仿宋" w:eastAsia="仿宋" w:cs="仿宋"/>
          <w:color w:val="auto"/>
          <w:spacing w:val="0"/>
          <w:position w:val="0"/>
          <w:sz w:val="32"/>
          <w:szCs w:val="32"/>
        </w:rPr>
        <w:t>帮扶</w:t>
      </w:r>
      <w:r>
        <w:rPr>
          <w:rFonts w:hint="eastAsia" w:ascii="仿宋" w:hAnsi="仿宋" w:eastAsia="仿宋" w:cs="仿宋"/>
          <w:color w:val="auto"/>
          <w:spacing w:val="0"/>
          <w:position w:val="0"/>
          <w:sz w:val="32"/>
          <w:szCs w:val="32"/>
          <w:lang w:eastAsia="zh-CN"/>
        </w:rPr>
        <w:t>服务</w:t>
      </w:r>
      <w:r>
        <w:rPr>
          <w:rFonts w:hint="eastAsia" w:ascii="仿宋" w:hAnsi="仿宋" w:eastAsia="仿宋" w:cs="仿宋"/>
          <w:color w:val="auto"/>
          <w:spacing w:val="0"/>
          <w:position w:val="0"/>
          <w:sz w:val="32"/>
          <w:szCs w:val="32"/>
        </w:rPr>
        <w:t>，促进县医疗卫生、教育</w:t>
      </w:r>
      <w:r>
        <w:rPr>
          <w:rFonts w:hint="eastAsia" w:ascii="仿宋" w:hAnsi="仿宋" w:eastAsia="仿宋" w:cs="仿宋"/>
          <w:color w:val="auto"/>
          <w:spacing w:val="0"/>
          <w:position w:val="0"/>
          <w:sz w:val="32"/>
          <w:szCs w:val="32"/>
          <w:lang w:eastAsia="zh-CN"/>
        </w:rPr>
        <w:t>等</w:t>
      </w:r>
      <w:r>
        <w:rPr>
          <w:rFonts w:hint="eastAsia" w:ascii="仿宋" w:hAnsi="仿宋" w:eastAsia="仿宋" w:cs="仿宋"/>
          <w:color w:val="auto"/>
          <w:spacing w:val="0"/>
          <w:position w:val="0"/>
          <w:sz w:val="32"/>
          <w:szCs w:val="32"/>
        </w:rPr>
        <w:t>事业</w:t>
      </w:r>
      <w:r>
        <w:rPr>
          <w:rFonts w:hint="eastAsia" w:ascii="仿宋" w:hAnsi="仿宋" w:eastAsia="仿宋" w:cs="仿宋"/>
          <w:color w:val="auto"/>
          <w:spacing w:val="0"/>
          <w:position w:val="0"/>
          <w:sz w:val="32"/>
          <w:szCs w:val="32"/>
          <w:lang w:eastAsia="zh-CN"/>
        </w:rPr>
        <w:t>的</w:t>
      </w:r>
      <w:r>
        <w:rPr>
          <w:rFonts w:hint="eastAsia" w:ascii="仿宋" w:hAnsi="仿宋" w:eastAsia="仿宋" w:cs="仿宋"/>
          <w:color w:val="auto"/>
          <w:spacing w:val="0"/>
          <w:position w:val="0"/>
          <w:sz w:val="32"/>
          <w:szCs w:val="32"/>
        </w:rPr>
        <w:t>发展。</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县委组织部、县教科局、县卫健局）</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659"/>
        <w:jc w:val="both"/>
        <w:textAlignment w:val="auto"/>
        <w:rPr>
          <w:rFonts w:hint="eastAsia" w:ascii="楷体" w:hAnsi="楷体" w:eastAsia="楷体" w:cs="楷体"/>
          <w:color w:val="auto"/>
          <w:spacing w:val="0"/>
          <w:position w:val="0"/>
          <w:sz w:val="32"/>
          <w:szCs w:val="32"/>
          <w:lang w:val="en-US"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七）</w:t>
      </w:r>
      <w:r>
        <w:rPr>
          <w:rFonts w:hint="eastAsia" w:ascii="仿宋" w:hAnsi="仿宋" w:eastAsia="仿宋" w:cs="仿宋"/>
          <w:color w:val="auto"/>
          <w:spacing w:val="0"/>
          <w:position w:val="0"/>
          <w:sz w:val="32"/>
          <w:szCs w:val="32"/>
          <w:lang w:eastAsia="zh-CN"/>
        </w:rPr>
        <w:t>积极</w:t>
      </w:r>
      <w:r>
        <w:rPr>
          <w:rFonts w:hint="eastAsia" w:ascii="仿宋" w:hAnsi="仿宋" w:eastAsia="仿宋" w:cs="仿宋"/>
          <w:color w:val="auto"/>
          <w:spacing w:val="0"/>
          <w:position w:val="0"/>
          <w:sz w:val="32"/>
          <w:szCs w:val="32"/>
        </w:rPr>
        <w:t>申报传统村落集中连片保护利用示范县</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鼓励和引导乡村规划建设人才开展“设计下乡”服务，助力乡村建设</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县住建局、县自然资源局）</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659"/>
        <w:jc w:val="both"/>
        <w:textAlignment w:val="auto"/>
        <w:rPr>
          <w:rFonts w:hint="eastAsia" w:ascii="楷体" w:hAnsi="楷体" w:eastAsia="楷体" w:cs="楷体"/>
          <w:color w:val="auto"/>
          <w:spacing w:val="0"/>
          <w:position w:val="0"/>
          <w:sz w:val="32"/>
          <w:szCs w:val="32"/>
          <w:lang w:eastAsia="zh-CN"/>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八）</w:t>
      </w:r>
      <w:r>
        <w:rPr>
          <w:rFonts w:hint="eastAsia" w:ascii="仿宋" w:hAnsi="仿宋" w:eastAsia="仿宋" w:cs="仿宋"/>
          <w:color w:val="000000"/>
          <w:kern w:val="0"/>
          <w:sz w:val="32"/>
          <w:szCs w:val="32"/>
          <w:lang w:val="en-US" w:eastAsia="zh-CN" w:bidi="ar"/>
        </w:rPr>
        <w:t>推进县域商业体系建设行动，完善县乡村商业网点和物流配送网络。依托县城、重点镇布局建设一批产地冷链集配中心。深化邮政、供销、交通等既有设施资源整合，加强农村寄递物流体系建设。（</w:t>
      </w:r>
      <w:r>
        <w:rPr>
          <w:rFonts w:hint="eastAsia" w:ascii="楷体" w:hAnsi="楷体" w:eastAsia="楷体" w:cs="楷体"/>
          <w:color w:val="auto"/>
          <w:spacing w:val="0"/>
          <w:position w:val="0"/>
          <w:sz w:val="32"/>
          <w:szCs w:val="32"/>
          <w:lang w:val="en-US" w:eastAsia="zh-CN"/>
        </w:rPr>
        <w:t>县发改局</w:t>
      </w:r>
      <w:r>
        <w:rPr>
          <w:rFonts w:hint="eastAsia" w:ascii="楷体" w:hAnsi="楷体" w:eastAsia="楷体" w:cs="楷体"/>
          <w:color w:val="auto"/>
          <w:spacing w:val="0"/>
          <w:position w:val="0"/>
          <w:sz w:val="32"/>
          <w:szCs w:val="32"/>
          <w:lang w:eastAsia="zh-CN"/>
        </w:rPr>
        <w:t>、</w:t>
      </w:r>
      <w:r>
        <w:rPr>
          <w:rFonts w:hint="eastAsia" w:ascii="楷体" w:hAnsi="楷体" w:eastAsia="楷体" w:cs="楷体"/>
          <w:color w:val="auto"/>
          <w:spacing w:val="0"/>
          <w:position w:val="0"/>
          <w:sz w:val="32"/>
          <w:szCs w:val="32"/>
          <w:lang w:val="en-US" w:eastAsia="zh-CN"/>
        </w:rPr>
        <w:t>县交通运输局、县邮政管理中心、县</w:t>
      </w:r>
      <w:r>
        <w:rPr>
          <w:rFonts w:hint="eastAsia" w:ascii="楷体" w:hAnsi="楷体" w:eastAsia="楷体" w:cs="楷体"/>
          <w:color w:val="auto"/>
          <w:spacing w:val="0"/>
          <w:position w:val="0"/>
          <w:sz w:val="32"/>
          <w:szCs w:val="32"/>
          <w:lang w:eastAsia="zh-CN"/>
        </w:rPr>
        <w:t>供销合作社）</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40" w:firstLineChars="200"/>
        <w:jc w:val="both"/>
        <w:textAlignment w:val="auto"/>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rPr>
        <w:t>二</w:t>
      </w:r>
      <w:r>
        <w:rPr>
          <w:rFonts w:hint="eastAsia" w:ascii="黑体" w:hAnsi="黑体" w:eastAsia="黑体" w:cs="黑体"/>
          <w:b w:val="0"/>
          <w:bCs w:val="0"/>
          <w:color w:val="auto"/>
          <w:spacing w:val="0"/>
          <w:position w:val="0"/>
          <w:sz w:val="32"/>
          <w:szCs w:val="32"/>
          <w:lang w:eastAsia="zh-CN"/>
        </w:rPr>
        <w:t>、</w:t>
      </w:r>
      <w:r>
        <w:rPr>
          <w:rFonts w:hint="eastAsia" w:ascii="黑体" w:hAnsi="黑体" w:eastAsia="黑体" w:cs="黑体"/>
          <w:b w:val="0"/>
          <w:bCs w:val="0"/>
          <w:color w:val="auto"/>
          <w:spacing w:val="0"/>
          <w:position w:val="0"/>
          <w:sz w:val="32"/>
          <w:szCs w:val="32"/>
        </w:rPr>
        <w:t>支持基础设施重点项目建设</w:t>
      </w:r>
    </w:p>
    <w:p>
      <w:pPr>
        <w:pStyle w:val="9"/>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一</w:t>
      </w:r>
      <w:r>
        <w:rPr>
          <w:rFonts w:hint="eastAsia" w:ascii="仿宋" w:hAnsi="仿宋" w:eastAsia="仿宋" w:cs="仿宋"/>
          <w:color w:val="auto"/>
          <w:spacing w:val="0"/>
          <w:position w:val="0"/>
          <w:sz w:val="32"/>
          <w:szCs w:val="32"/>
          <w:lang w:eastAsia="zh-CN"/>
        </w:rPr>
        <w:t>）加快推进国道</w:t>
      </w:r>
      <w:r>
        <w:rPr>
          <w:rFonts w:hint="eastAsia" w:ascii="仿宋" w:hAnsi="仿宋" w:eastAsia="仿宋" w:cs="仿宋"/>
          <w:color w:val="auto"/>
          <w:spacing w:val="0"/>
          <w:position w:val="0"/>
          <w:sz w:val="32"/>
          <w:szCs w:val="32"/>
          <w:lang w:val="en-US" w:eastAsia="zh-CN"/>
        </w:rPr>
        <w:t>239、338提级改线工程；</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推进阳泉北陆港多式联运、阳大铁路盂县东铁路专用线项目建设</w:t>
      </w:r>
      <w:r>
        <w:rPr>
          <w:rFonts w:hint="eastAsia" w:ascii="仿宋" w:hAnsi="仿宋" w:eastAsia="仿宋" w:cs="仿宋"/>
          <w:color w:val="000000"/>
          <w:kern w:val="0"/>
          <w:sz w:val="32"/>
          <w:szCs w:val="32"/>
          <w:lang w:val="en-US" w:eastAsia="zh-CN" w:bidi="ar"/>
        </w:rPr>
        <w:t>，提升通达能力和货场集结服务水平。</w:t>
      </w:r>
      <w:r>
        <w:rPr>
          <w:rFonts w:hint="eastAsia" w:ascii="仿宋" w:hAnsi="仿宋" w:eastAsia="仿宋" w:cs="仿宋"/>
          <w:color w:val="000000"/>
          <w:spacing w:val="0"/>
          <w:w w:val="100"/>
          <w:kern w:val="2"/>
          <w:position w:val="0"/>
          <w:sz w:val="32"/>
          <w:szCs w:val="32"/>
          <w:u w:val="none"/>
          <w:shd w:val="clear" w:color="auto" w:fill="auto"/>
          <w:lang w:val="en-US" w:eastAsia="zh-CN"/>
        </w:rPr>
        <w:t>深入推进“四好农村路”高质量发展，推进乡镇通三级及以上公路、建制村通双车道公路及人口较大规模的自然村（组）通硬化路工程。加快完成太行一号旅游公路建设，建成一批具有一定规模的设施完善、功能齐全、各具特色的“城景通、景景通”示范段。</w:t>
      </w:r>
      <w:r>
        <w:rPr>
          <w:rFonts w:hint="eastAsia" w:ascii="楷体" w:hAnsi="楷体" w:eastAsia="楷体" w:cs="楷体"/>
          <w:snapToGrid w:val="0"/>
          <w:color w:val="000000"/>
          <w:kern w:val="0"/>
          <w:sz w:val="32"/>
          <w:szCs w:val="32"/>
          <w:lang w:val="en-US" w:eastAsia="zh-CN" w:bidi="ar"/>
        </w:rPr>
        <w:t>（</w:t>
      </w:r>
      <w:r>
        <w:rPr>
          <w:rFonts w:hint="eastAsia" w:ascii="楷体" w:hAnsi="楷体" w:eastAsia="楷体" w:cs="楷体"/>
          <w:color w:val="000000"/>
          <w:kern w:val="0"/>
          <w:sz w:val="32"/>
          <w:szCs w:val="32"/>
          <w:lang w:val="en-US" w:eastAsia="zh-CN" w:bidi="ar"/>
        </w:rPr>
        <w:t>县交通局、</w:t>
      </w:r>
      <w:r>
        <w:rPr>
          <w:rFonts w:hint="eastAsia" w:ascii="楷体" w:hAnsi="楷体" w:eastAsia="楷体" w:cs="楷体"/>
          <w:snapToGrid w:val="0"/>
          <w:color w:val="000000"/>
          <w:kern w:val="0"/>
          <w:sz w:val="32"/>
          <w:szCs w:val="32"/>
          <w:lang w:val="en-US" w:eastAsia="zh-CN" w:bidi="ar"/>
        </w:rPr>
        <w:t>县文旅局）</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520" w:lineRule="exact"/>
        <w:ind w:right="0" w:rightChars="0" w:firstLine="640" w:firstLineChars="200"/>
        <w:jc w:val="both"/>
        <w:textAlignment w:val="auto"/>
        <w:rPr>
          <w:rFonts w:hint="eastAsia" w:ascii="仿宋" w:hAnsi="仿宋" w:eastAsia="仿宋" w:cs="仿宋"/>
          <w:color w:val="000000"/>
          <w:spacing w:val="0"/>
          <w:w w:val="100"/>
          <w:kern w:val="2"/>
          <w:position w:val="0"/>
          <w:sz w:val="32"/>
          <w:szCs w:val="32"/>
          <w:u w:val="none"/>
          <w:shd w:val="clear" w:color="auto" w:fill="auto"/>
          <w:lang w:val="en-US" w:eastAsia="zh-CN"/>
        </w:rPr>
      </w:pPr>
      <w:r>
        <w:rPr>
          <w:rFonts w:hint="eastAsia" w:ascii="仿宋" w:hAnsi="仿宋" w:eastAsia="仿宋" w:cs="仿宋"/>
          <w:color w:val="000000"/>
          <w:spacing w:val="0"/>
          <w:w w:val="100"/>
          <w:kern w:val="2"/>
          <w:position w:val="0"/>
          <w:sz w:val="32"/>
          <w:szCs w:val="32"/>
          <w:u w:val="none"/>
          <w:shd w:val="clear" w:color="auto" w:fill="auto"/>
          <w:lang w:val="en-US" w:eastAsia="zh-CN"/>
        </w:rPr>
        <w:t>（二）加快大水网“第二横”龙华口调水工程建设，同步推进县城及周边乡镇饮用水网扩容提质工程，进一步保障群众的饮用安全。加强水土流失综合治理和小流域治理。完善县内温河、滹沱河等主要河流防洪能力提升，实施病险水库除险加固工程，加快推进山洪预警设施更新改造、防洪能力提升工程。</w:t>
      </w:r>
      <w:r>
        <w:rPr>
          <w:rFonts w:hint="eastAsia" w:ascii="楷体" w:hAnsi="楷体" w:eastAsia="楷体" w:cs="楷体"/>
          <w:color w:val="000000"/>
          <w:spacing w:val="0"/>
          <w:w w:val="100"/>
          <w:kern w:val="2"/>
          <w:position w:val="0"/>
          <w:sz w:val="32"/>
          <w:szCs w:val="32"/>
          <w:u w:val="none"/>
          <w:shd w:val="clear" w:color="auto" w:fill="auto"/>
          <w:lang w:val="en-US" w:eastAsia="zh-CN"/>
        </w:rPr>
        <w:t>（县水利局）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jc w:val="both"/>
        <w:textAlignment w:val="auto"/>
        <w:rPr>
          <w:rFonts w:hint="eastAsia" w:ascii="楷体" w:hAnsi="楷体" w:eastAsia="楷体" w:cs="楷体"/>
          <w:color w:val="000000"/>
          <w:spacing w:val="0"/>
          <w:w w:val="100"/>
          <w:kern w:val="2"/>
          <w:position w:val="0"/>
          <w:sz w:val="32"/>
          <w:szCs w:val="32"/>
          <w:u w:val="none"/>
          <w:shd w:val="clear" w:color="auto" w:fill="auto"/>
          <w:lang w:val="en-US" w:eastAsia="zh-CN"/>
        </w:rPr>
      </w:pPr>
      <w:r>
        <w:rPr>
          <w:rFonts w:hint="eastAsia" w:ascii="仿宋" w:hAnsi="仿宋" w:eastAsia="仿宋" w:cs="仿宋"/>
          <w:color w:val="000000"/>
          <w:kern w:val="0"/>
          <w:sz w:val="32"/>
          <w:szCs w:val="32"/>
          <w:lang w:val="en-US" w:eastAsia="zh-CN" w:bidi="ar"/>
        </w:rPr>
        <w:t>（三）</w:t>
      </w:r>
      <w:r>
        <w:rPr>
          <w:rFonts w:hint="eastAsia" w:ascii="仿宋_GB2312" w:hAnsi="仿宋_GB2312" w:eastAsia="仿宋_GB2312" w:cs="仿宋_GB2312"/>
          <w:color w:val="auto"/>
          <w:sz w:val="32"/>
          <w:szCs w:val="32"/>
          <w:lang w:val="en-US" w:eastAsia="zh-CN"/>
        </w:rPr>
        <w:t>推动盂县粤电西烟风电二期、</w:t>
      </w:r>
      <w:r>
        <w:rPr>
          <w:rFonts w:hint="eastAsia" w:ascii="仿宋_GB2312" w:hAnsi="仿宋_GB2312" w:eastAsia="仿宋_GB2312" w:cs="仿宋_GB2312"/>
          <w:color w:val="auto"/>
          <w:sz w:val="32"/>
          <w:szCs w:val="32"/>
          <w:u w:val="none" w:color="auto"/>
          <w:lang w:val="en-US" w:eastAsia="zh-CN"/>
        </w:rPr>
        <w:t>国能盂县上社光伏、</w:t>
      </w:r>
      <w:r>
        <w:rPr>
          <w:rFonts w:hint="eastAsia" w:ascii="仿宋" w:hAnsi="仿宋" w:eastAsia="仿宋" w:cs="仿宋"/>
          <w:b w:val="0"/>
          <w:bCs w:val="0"/>
          <w:color w:val="auto"/>
          <w:sz w:val="32"/>
          <w:szCs w:val="32"/>
          <w:u w:val="none" w:color="auto"/>
          <w:lang w:val="en-US" w:eastAsia="zh-CN"/>
        </w:rPr>
        <w:t>三峡能源光伏和晋能</w:t>
      </w:r>
      <w:r>
        <w:rPr>
          <w:rFonts w:hint="eastAsia" w:ascii="仿宋" w:hAnsi="仿宋" w:eastAsia="仿宋" w:cs="仿宋"/>
          <w:b w:val="0"/>
          <w:bCs w:val="0"/>
          <w:color w:val="auto"/>
          <w:sz w:val="32"/>
          <w:szCs w:val="32"/>
          <w:u w:val="none" w:color="auto"/>
          <w:shd w:val="clear" w:color="auto" w:fill="auto"/>
          <w:lang w:val="en-US" w:eastAsia="zh-CN"/>
        </w:rPr>
        <w:t>光伏</w:t>
      </w:r>
      <w:r>
        <w:rPr>
          <w:rFonts w:hint="eastAsia" w:ascii="仿宋" w:hAnsi="仿宋" w:eastAsia="仿宋" w:cs="仿宋"/>
          <w:b w:val="0"/>
          <w:bCs w:val="0"/>
          <w:color w:val="auto"/>
          <w:sz w:val="32"/>
          <w:szCs w:val="32"/>
          <w:u w:val="none" w:color="auto"/>
          <w:lang w:val="en-US" w:eastAsia="zh-CN"/>
        </w:rPr>
        <w:t>发电4个新能源电站项目年内实现</w:t>
      </w:r>
      <w:r>
        <w:rPr>
          <w:rFonts w:hint="eastAsia" w:ascii="仿宋" w:hAnsi="仿宋" w:eastAsia="仿宋" w:cs="仿宋"/>
          <w:b w:val="0"/>
          <w:bCs w:val="0"/>
          <w:color w:val="auto"/>
          <w:sz w:val="32"/>
          <w:szCs w:val="32"/>
          <w:highlight w:val="none"/>
          <w:u w:val="none" w:color="auto"/>
          <w:lang w:val="en-US" w:eastAsia="zh-CN"/>
        </w:rPr>
        <w:t>全容量并网发电。</w:t>
      </w:r>
      <w:r>
        <w:rPr>
          <w:rFonts w:hint="eastAsia" w:ascii="仿宋" w:hAnsi="仿宋" w:eastAsia="仿宋" w:cs="仿宋"/>
          <w:b w:val="0"/>
          <w:bCs w:val="0"/>
          <w:color w:val="000000" w:themeColor="text1"/>
          <w:sz w:val="32"/>
          <w:szCs w:val="32"/>
          <w:u w:val="none" w:color="auto"/>
          <w:lang w:val="en-US" w:eastAsia="zh-CN"/>
          <w14:textFill>
            <w14:solidFill>
              <w14:schemeClr w14:val="tx1"/>
            </w14:solidFill>
          </w14:textFill>
        </w:rPr>
        <w:t>推进盂县整县屋顶分布式光伏试点；</w:t>
      </w:r>
      <w:r>
        <w:rPr>
          <w:rFonts w:hint="eastAsia" w:ascii="仿宋" w:hAnsi="仿宋" w:eastAsia="仿宋" w:cs="仿宋"/>
          <w:b w:val="0"/>
          <w:bCs w:val="0"/>
          <w:color w:val="000000" w:themeColor="text1"/>
          <w:sz w:val="32"/>
          <w:szCs w:val="32"/>
          <w:highlight w:val="none"/>
          <w:u w:val="none" w:color="auto"/>
          <w:lang w:val="en-US" w:eastAsia="zh-CN"/>
          <w14:textFill>
            <w14:solidFill>
              <w14:schemeClr w14:val="tx1"/>
            </w14:solidFill>
          </w14:textFill>
        </w:rPr>
        <w:t>盂县上社抽水蓄能电站年内完成核准并开工。</w:t>
      </w:r>
      <w:r>
        <w:rPr>
          <w:rFonts w:hint="eastAsia" w:ascii="仿宋" w:hAnsi="仿宋" w:eastAsia="仿宋" w:cs="仿宋"/>
          <w:color w:val="000000" w:themeColor="text1"/>
          <w:spacing w:val="0"/>
          <w:position w:val="0"/>
          <w:sz w:val="32"/>
          <w:szCs w:val="32"/>
          <w:u w:val="none" w:color="auto"/>
          <w14:textFill>
            <w14:solidFill>
              <w14:schemeClr w14:val="tx1"/>
            </w14:solidFill>
          </w14:textFill>
        </w:rPr>
        <w:t>支持农村电网巩固提升，补齐电力基础设施短板</w:t>
      </w:r>
      <w:r>
        <w:rPr>
          <w:rFonts w:hint="eastAsia" w:ascii="仿宋" w:hAnsi="仿宋" w:eastAsia="仿宋" w:cs="仿宋"/>
          <w:color w:val="000000" w:themeColor="text1"/>
          <w:spacing w:val="0"/>
          <w:position w:val="0"/>
          <w:sz w:val="32"/>
          <w:szCs w:val="32"/>
          <w:u w:val="none" w:color="auto"/>
          <w:lang w:eastAsia="zh-CN"/>
          <w14:textFill>
            <w14:solidFill>
              <w14:schemeClr w14:val="tx1"/>
            </w14:solidFill>
          </w14:textFill>
        </w:rPr>
        <w:t>，打造新型综合能源基地</w:t>
      </w:r>
      <w:r>
        <w:rPr>
          <w:rFonts w:hint="eastAsia" w:ascii="仿宋" w:hAnsi="仿宋" w:eastAsia="仿宋" w:cs="仿宋"/>
          <w:color w:val="000000" w:themeColor="text1"/>
          <w:spacing w:val="0"/>
          <w:position w:val="0"/>
          <w:sz w:val="32"/>
          <w:szCs w:val="32"/>
          <w:u w:val="none" w:color="auto"/>
          <w14:textFill>
            <w14:solidFill>
              <w14:schemeClr w14:val="tx1"/>
            </w14:solidFill>
          </w14:textFill>
        </w:rPr>
        <w:t>。</w:t>
      </w:r>
      <w:r>
        <w:rPr>
          <w:rFonts w:hint="eastAsia" w:ascii="仿宋_GB2312" w:hAnsi="仿宋_GB2312" w:eastAsia="楷体_GB2312" w:cs="Times New Roman"/>
          <w:color w:val="auto"/>
          <w:kern w:val="2"/>
          <w:sz w:val="32"/>
          <w:szCs w:val="24"/>
          <w:lang w:val="en-US" w:eastAsia="zh-CN" w:bidi="ar-SA"/>
        </w:rPr>
        <w:t>（县能源局、</w:t>
      </w:r>
      <w:r>
        <w:rPr>
          <w:rFonts w:hint="eastAsia" w:ascii="楷体" w:hAnsi="楷体" w:eastAsia="楷体" w:cs="楷体"/>
          <w:color w:val="000000"/>
          <w:spacing w:val="0"/>
          <w:w w:val="100"/>
          <w:kern w:val="2"/>
          <w:position w:val="0"/>
          <w:sz w:val="32"/>
          <w:szCs w:val="32"/>
          <w:u w:val="none"/>
          <w:shd w:val="clear" w:color="auto" w:fill="auto"/>
          <w:lang w:val="en-US" w:eastAsia="zh-CN"/>
        </w:rPr>
        <w:t>县发改局、国网盂县供电公司）</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729"/>
        <w:jc w:val="both"/>
        <w:textAlignment w:val="auto"/>
        <w:rPr>
          <w:rFonts w:hint="eastAsia" w:ascii="仿宋" w:hAnsi="仿宋" w:eastAsia="仿宋" w:cs="仿宋"/>
          <w:color w:val="auto"/>
          <w:spacing w:val="0"/>
          <w:position w:val="0"/>
          <w:sz w:val="32"/>
          <w:szCs w:val="32"/>
        </w:rPr>
      </w:pPr>
      <w:r>
        <w:rPr>
          <w:rFonts w:hint="eastAsia" w:ascii="仿宋" w:hAnsi="仿宋" w:eastAsia="仿宋" w:cs="仿宋"/>
          <w:color w:val="000000"/>
          <w:kern w:val="0"/>
          <w:sz w:val="32"/>
          <w:szCs w:val="32"/>
          <w:lang w:val="en-US" w:eastAsia="zh-CN" w:bidi="ar"/>
        </w:rPr>
        <w:t>（四）新建5G基站160座以上。实施“千兆光网”升级行动，打造“双千兆”网络城市。以数智城城市大脑为载体统筹建设全县一体化数字底座，加强技术、业务和数据融合，推进基础设施、数据资源和公共应用支撑体系共建共享。</w:t>
      </w:r>
      <w:r>
        <w:rPr>
          <w:rFonts w:hint="eastAsia" w:ascii="仿宋" w:hAnsi="仿宋" w:eastAsia="仿宋" w:cs="仿宋"/>
          <w:b w:val="0"/>
          <w:bCs w:val="0"/>
          <w:sz w:val="32"/>
          <w:szCs w:val="32"/>
          <w:lang w:val="en-US" w:eastAsia="zh-CN"/>
        </w:rPr>
        <w:t>建设智慧社区综合平台，构建社区一体化平台和场景应用。建设智慧教育平台，打造涵盖教育教学、教育管理、教育评价、生活服务的一体化智慧教育平台，建设技术先进、应用深入、高效安全的智慧校园。建设智慧交通综合管理平台，打造全国中小型城市智慧交通的先行和标杆。</w:t>
      </w:r>
      <w:r>
        <w:rPr>
          <w:rFonts w:hint="eastAsia" w:ascii="仿宋" w:hAnsi="仿宋" w:eastAsia="仿宋" w:cs="仿宋"/>
          <w:color w:val="000000"/>
          <w:kern w:val="0"/>
          <w:sz w:val="32"/>
          <w:szCs w:val="32"/>
          <w:lang w:val="en-US" w:eastAsia="zh-CN" w:bidi="ar"/>
        </w:rPr>
        <w:t>推进智慧城市标准体系建设，持续开展智慧商圈、智慧商店示范创建。</w:t>
      </w:r>
      <w:r>
        <w:rPr>
          <w:rFonts w:hint="eastAsia" w:ascii="仿宋" w:hAnsi="仿宋" w:eastAsia="仿宋" w:cs="仿宋"/>
          <w:color w:val="auto"/>
          <w:spacing w:val="0"/>
          <w:position w:val="0"/>
          <w:sz w:val="32"/>
          <w:szCs w:val="32"/>
        </w:rPr>
        <w:t>聚焦高校毕业生等重点群体，</w:t>
      </w:r>
      <w:r>
        <w:rPr>
          <w:rFonts w:hint="eastAsia" w:ascii="仿宋" w:hAnsi="仿宋" w:eastAsia="仿宋" w:cs="仿宋"/>
          <w:color w:val="auto"/>
          <w:spacing w:val="0"/>
          <w:position w:val="0"/>
          <w:sz w:val="32"/>
          <w:szCs w:val="32"/>
          <w:lang w:val="en-US" w:eastAsia="zh-CN"/>
        </w:rPr>
        <w:t>依托</w:t>
      </w:r>
      <w:r>
        <w:rPr>
          <w:rFonts w:hint="eastAsia" w:ascii="仿宋" w:hAnsi="仿宋" w:eastAsia="仿宋" w:cs="仿宋"/>
          <w:color w:val="auto"/>
          <w:spacing w:val="0"/>
          <w:position w:val="0"/>
          <w:sz w:val="32"/>
          <w:szCs w:val="32"/>
        </w:rPr>
        <w:t>双创示范基地深入实施创业带动就业示范行动，创造高质量就业机会。</w:t>
      </w:r>
      <w:r>
        <w:rPr>
          <w:rFonts w:hint="eastAsia" w:ascii="楷体" w:hAnsi="楷体" w:eastAsia="楷体" w:cs="楷体"/>
          <w:color w:val="000000"/>
          <w:kern w:val="0"/>
          <w:sz w:val="32"/>
          <w:szCs w:val="32"/>
          <w:lang w:val="en-US" w:eastAsia="zh-CN" w:bidi="ar"/>
        </w:rPr>
        <w:t>（县工信局、县教科局、县交通局、县商务局、县城镇社区办事处）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三、打造竞争优势彰显的产业生态</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20" w:lineRule="exact"/>
        <w:ind w:firstLine="640" w:firstLineChars="200"/>
        <w:jc w:val="both"/>
        <w:textAlignment w:val="auto"/>
        <w:rPr>
          <w:rFonts w:hint="eastAsia" w:ascii="楷体" w:hAnsi="楷体" w:eastAsia="楷体" w:cs="楷体"/>
          <w:color w:val="FF0000"/>
          <w:kern w:val="0"/>
          <w:sz w:val="32"/>
          <w:szCs w:val="32"/>
          <w:u w:val="single"/>
          <w:lang w:val="en-US" w:eastAsia="zh-CN" w:bidi="ar"/>
        </w:rPr>
      </w:pPr>
      <w:r>
        <w:rPr>
          <w:rFonts w:hint="eastAsia" w:ascii="仿宋" w:hAnsi="仿宋" w:eastAsia="仿宋" w:cs="仿宋"/>
          <w:snapToGrid w:val="0"/>
          <w:color w:val="000000" w:themeColor="text1"/>
          <w:spacing w:val="0"/>
          <w:w w:val="100"/>
          <w:kern w:val="2"/>
          <w:position w:val="0"/>
          <w:sz w:val="32"/>
          <w:szCs w:val="32"/>
          <w:u w:val="none"/>
          <w:shd w:val="clear" w:color="auto" w:fill="auto"/>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做精做强特优现代农业。按照全市农业特优发展的统一安排，坚持富硒产业首位战略，在做优基地、做大龙头、做强科研、做特产品、做靓品牌、做实融合上持续用力，全产业链推进富硒产业提质增效，促进高水平农业产业振兴。</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要培链主</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。聚合政策支持，着力培育全市富硒产业链遴选的链主企业，筑牢富硒全产业链“基座”，今年富硒骨干龙头企业由4家发展到6家。</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要建链核</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。建设一批富硒标准化生产示范基地，打造富硒农业开发、推广示范、科普体验为一体的富硒产业园区。今年，富硒产业基地数量由5个达到8个以上，富硒基地规模由0.8万亩达到1.5万亩以上。</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要建链条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加强与富硒食品产业链对接。发展富硒+N产业，后续着力推进硒醋、酒、羊肉等3类产品的探索和研发，形成全产业链发展架构，做精特色产品，跨区域、跨行业全产业链推进富硒产业提质升级。今年，富硒农产品认证由16个达到30个以上，富硒产业产值达到0.5亿元以上。</w:t>
      </w:r>
      <w:r>
        <w:rPr>
          <w:rFonts w:hint="eastAsia" w:ascii="楷体" w:hAnsi="楷体" w:eastAsia="楷体" w:cs="楷体"/>
          <w:color w:val="000000" w:themeColor="text1"/>
          <w:kern w:val="0"/>
          <w:sz w:val="32"/>
          <w:szCs w:val="32"/>
          <w:u w:val="none"/>
          <w:lang w:val="en-US" w:eastAsia="zh-CN" w:bidi="ar"/>
          <w14:textFill>
            <w14:solidFill>
              <w14:schemeClr w14:val="tx1"/>
            </w14:solidFill>
          </w14:textFill>
        </w:rPr>
        <w:t>（县农业农村局）</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20" w:lineRule="exact"/>
        <w:ind w:firstLine="640" w:firstLineChars="200"/>
        <w:jc w:val="both"/>
        <w:textAlignment w:val="auto"/>
        <w:rPr>
          <w:rFonts w:hint="eastAsia" w:ascii="楷体" w:hAnsi="楷体" w:eastAsia="楷体" w:cs="楷体"/>
          <w:color w:val="000000"/>
          <w:spacing w:val="0"/>
          <w:w w:val="100"/>
          <w:kern w:val="2"/>
          <w:position w:val="0"/>
          <w:sz w:val="32"/>
          <w:szCs w:val="32"/>
          <w:u w:val="none"/>
          <w:shd w:val="clear" w:color="auto" w:fill="auto"/>
          <w:lang w:val="en-US" w:eastAsia="zh-CN"/>
        </w:rPr>
      </w:pPr>
      <w:r>
        <w:rPr>
          <w:rFonts w:hint="eastAsia" w:ascii="仿宋_GB2312" w:hAnsi="仿宋_GB2312" w:eastAsia="仿宋_GB2312" w:cs="仿宋_GB2312"/>
          <w:b w:val="0"/>
          <w:bCs w:val="0"/>
          <w:color w:val="auto"/>
          <w:sz w:val="32"/>
          <w:szCs w:val="32"/>
          <w:highlight w:val="none"/>
          <w:lang w:val="en-US" w:eastAsia="zh-CN"/>
        </w:rPr>
        <w:t>（二）加快产业融合发展，挖掘乡村多种功能和价值，统筹考虑农业生产、农民生活、农村生</w:t>
      </w:r>
      <w:r>
        <w:rPr>
          <w:rFonts w:hint="eastAsia" w:ascii="仿宋_GB2312" w:hAnsi="仿宋_GB2312" w:eastAsia="仿宋_GB2312" w:cs="仿宋_GB2312"/>
          <w:color w:val="auto"/>
          <w:spacing w:val="0"/>
          <w:kern w:val="0"/>
          <w:sz w:val="32"/>
          <w:szCs w:val="32"/>
          <w:highlight w:val="none"/>
          <w:u w:val="none" w:color="auto"/>
          <w:lang w:val="en-US" w:eastAsia="zh-CN" w:bidi="ar"/>
        </w:rPr>
        <w:t>态的“三生”共融。</w:t>
      </w:r>
      <w:r>
        <w:rPr>
          <w:rFonts w:hint="eastAsia" w:ascii="仿宋_GB2312" w:hAnsi="仿宋_GB2312" w:eastAsia="仿宋_GB2312" w:cs="仿宋_GB2312"/>
          <w:b w:val="0"/>
          <w:bCs w:val="0"/>
          <w:color w:val="auto"/>
          <w:sz w:val="32"/>
          <w:szCs w:val="32"/>
          <w:highlight w:val="none"/>
          <w:lang w:val="en-US" w:eastAsia="zh-CN"/>
        </w:rPr>
        <w:t>依托太行山良好的生态资源和太</w:t>
      </w:r>
      <w:r>
        <w:rPr>
          <w:rFonts w:hint="eastAsia" w:ascii="仿宋_GB2312" w:hAnsi="仿宋_GB2312" w:eastAsia="仿宋_GB2312" w:cs="仿宋_GB2312"/>
          <w:color w:val="auto"/>
          <w:spacing w:val="0"/>
          <w:kern w:val="0"/>
          <w:sz w:val="32"/>
          <w:szCs w:val="32"/>
          <w:highlight w:val="none"/>
          <w:u w:val="none" w:color="auto"/>
          <w:lang w:val="en-US" w:eastAsia="zh-CN" w:bidi="ar"/>
        </w:rPr>
        <w:t>行一号旅游公路等交通干线，串联我县山水田园风光、乡土文化、历史遗迹，做好“农业+旅游”“农业+康养”“农业+文化”文章，</w:t>
      </w:r>
      <w:r>
        <w:rPr>
          <w:rFonts w:hint="eastAsia" w:ascii="仿宋_GB2312" w:hAnsi="仿宋_GB2312" w:eastAsia="仿宋_GB2312" w:cs="仿宋_GB2312"/>
          <w:b w:val="0"/>
          <w:bCs w:val="0"/>
          <w:color w:val="auto"/>
          <w:sz w:val="32"/>
          <w:szCs w:val="32"/>
          <w:highlight w:val="none"/>
          <w:lang w:val="en-US" w:eastAsia="zh-CN"/>
        </w:rPr>
        <w:t>打造田园观光、民俗体验、避暑养生、温泉度假等文旅康养体验产品。做活乡村服务业，构建以生产销售服务、科技服务、信</w:t>
      </w:r>
      <w:r>
        <w:rPr>
          <w:rFonts w:hint="eastAsia" w:ascii="仿宋_GB2312" w:hAnsi="仿宋_GB2312" w:eastAsia="仿宋_GB2312" w:cs="仿宋_GB2312"/>
          <w:color w:val="auto"/>
          <w:spacing w:val="0"/>
          <w:kern w:val="0"/>
          <w:sz w:val="32"/>
          <w:szCs w:val="32"/>
          <w:highlight w:val="none"/>
          <w:u w:val="none" w:color="auto"/>
          <w:lang w:val="en-US" w:eastAsia="zh-CN" w:bidi="ar"/>
        </w:rPr>
        <w:t>息服务和金融服务为主体的农村社会化服务体系，丰富批发零售、商贸服务、物流配送、环境维护等农村生活性服务业，发展农产品产业链上下游高效衔接的冷链物流服务。以奕丰生态园、国家级农村产业融合示范园建设为龙头，推进乡村产业融合发展。</w:t>
      </w:r>
      <w:r>
        <w:rPr>
          <w:rFonts w:hint="eastAsia" w:ascii="楷体" w:hAnsi="楷体" w:eastAsia="楷体" w:cs="楷体"/>
          <w:color w:val="000000"/>
          <w:spacing w:val="0"/>
          <w:w w:val="100"/>
          <w:kern w:val="2"/>
          <w:position w:val="0"/>
          <w:sz w:val="32"/>
          <w:szCs w:val="32"/>
          <w:u w:val="none"/>
          <w:shd w:val="clear" w:color="auto" w:fill="auto"/>
          <w:lang w:val="en-US" w:eastAsia="zh-CN"/>
        </w:rPr>
        <w:t>（县农业农村局、县交通局、县文旅局、县民政局、县发改局）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lang w:val="en-US" w:eastAsia="zh-CN"/>
        </w:rPr>
        <w:t>四</w:t>
      </w:r>
      <w:r>
        <w:rPr>
          <w:rFonts w:hint="eastAsia" w:ascii="黑体" w:hAnsi="黑体" w:eastAsia="黑体" w:cs="黑体"/>
          <w:b w:val="0"/>
          <w:bCs w:val="0"/>
          <w:color w:val="auto"/>
          <w:spacing w:val="0"/>
          <w:position w:val="0"/>
          <w:sz w:val="32"/>
          <w:szCs w:val="32"/>
          <w:lang w:eastAsia="zh-CN"/>
        </w:rPr>
        <w:t>、</w:t>
      </w:r>
      <w:r>
        <w:rPr>
          <w:rFonts w:hint="eastAsia" w:ascii="黑体" w:hAnsi="黑体" w:eastAsia="黑体" w:cs="黑体"/>
          <w:b w:val="0"/>
          <w:bCs w:val="0"/>
          <w:color w:val="auto"/>
          <w:spacing w:val="0"/>
          <w:position w:val="0"/>
          <w:sz w:val="32"/>
          <w:szCs w:val="32"/>
        </w:rPr>
        <w:t>更好传承弘扬红色文化</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一</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鼓励媒体</w:t>
      </w:r>
      <w:r>
        <w:rPr>
          <w:rFonts w:hint="eastAsia" w:ascii="仿宋" w:hAnsi="仿宋" w:eastAsia="仿宋" w:cs="仿宋"/>
          <w:color w:val="auto"/>
          <w:spacing w:val="0"/>
          <w:position w:val="0"/>
          <w:sz w:val="32"/>
          <w:szCs w:val="32"/>
          <w:lang w:eastAsia="zh-CN"/>
        </w:rPr>
        <w:t>大力宣传我县</w:t>
      </w:r>
      <w:r>
        <w:rPr>
          <w:rFonts w:hint="eastAsia" w:ascii="仿宋" w:hAnsi="仿宋" w:eastAsia="仿宋" w:cs="仿宋"/>
          <w:color w:val="auto"/>
          <w:spacing w:val="0"/>
          <w:position w:val="0"/>
          <w:sz w:val="32"/>
          <w:szCs w:val="32"/>
        </w:rPr>
        <w:t>立足自身禀赋推动振兴发展的做法成效，营造有利于革命老区振兴发展的氛围。</w:t>
      </w:r>
      <w:r>
        <w:rPr>
          <w:rFonts w:hint="eastAsia" w:ascii="仿宋" w:hAnsi="仿宋" w:eastAsia="仿宋" w:cs="仿宋"/>
          <w:color w:val="auto"/>
          <w:spacing w:val="0"/>
          <w:position w:val="0"/>
          <w:sz w:val="32"/>
          <w:szCs w:val="32"/>
          <w:lang w:eastAsia="zh-CN"/>
        </w:rPr>
        <w:t>（</w:t>
      </w:r>
      <w:r>
        <w:rPr>
          <w:rFonts w:hint="eastAsia" w:ascii="楷体" w:hAnsi="楷体" w:eastAsia="楷体" w:cs="楷体"/>
          <w:color w:val="000000"/>
          <w:kern w:val="0"/>
          <w:sz w:val="32"/>
          <w:szCs w:val="32"/>
          <w:lang w:val="en-US" w:eastAsia="zh-CN" w:bidi="ar"/>
        </w:rPr>
        <w:t>县委宣传部）</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二）</w:t>
      </w:r>
      <w:r>
        <w:rPr>
          <w:rFonts w:hint="eastAsia" w:ascii="仿宋" w:hAnsi="仿宋" w:eastAsia="仿宋" w:cs="仿宋"/>
          <w:color w:val="auto"/>
          <w:spacing w:val="0"/>
          <w:position w:val="0"/>
          <w:sz w:val="32"/>
          <w:szCs w:val="32"/>
        </w:rPr>
        <w:t>积极发展红色旅游，</w:t>
      </w:r>
      <w:r>
        <w:rPr>
          <w:rFonts w:hint="eastAsia" w:ascii="仿宋_GB2312" w:hAnsi="仿宋_GB2312" w:eastAsia="仿宋_GB2312" w:cs="仿宋_GB2312"/>
          <w:b w:val="0"/>
          <w:bCs w:val="0"/>
          <w:i w:val="0"/>
          <w:caps w:val="0"/>
          <w:color w:val="000000"/>
          <w:spacing w:val="0"/>
          <w:kern w:val="2"/>
          <w:sz w:val="32"/>
          <w:szCs w:val="32"/>
          <w:lang w:val="en-US" w:eastAsia="zh-CN" w:bidi="ar-SA"/>
        </w:rPr>
        <w:t>深入挖掘整理我县的红色旅游资源，用好历史文化、红色文化、山水文化等资源，</w:t>
      </w:r>
      <w:r>
        <w:rPr>
          <w:rFonts w:hint="eastAsia" w:ascii="仿宋" w:hAnsi="仿宋" w:eastAsia="仿宋" w:cs="仿宋"/>
          <w:color w:val="auto"/>
          <w:spacing w:val="0"/>
          <w:position w:val="0"/>
          <w:sz w:val="32"/>
          <w:szCs w:val="32"/>
        </w:rPr>
        <w:t>推动红色旅游融合发展，带动革命老区经济转型升级。支持符合条件的地区发展夜间文化和旅游经济，建设夜间文化和旅游消费集聚区。</w:t>
      </w:r>
      <w:r>
        <w:rPr>
          <w:rFonts w:hint="eastAsia" w:ascii="楷体" w:hAnsi="楷体" w:eastAsia="楷体" w:cs="楷体"/>
          <w:snapToGrid w:val="0"/>
          <w:color w:val="000000"/>
          <w:kern w:val="0"/>
          <w:sz w:val="32"/>
          <w:szCs w:val="32"/>
          <w:lang w:val="en-US" w:eastAsia="zh-CN" w:bidi="ar"/>
        </w:rPr>
        <w:t>（县文旅局）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三）</w:t>
      </w:r>
      <w:r>
        <w:rPr>
          <w:rFonts w:hint="eastAsia" w:ascii="仿宋" w:hAnsi="仿宋" w:eastAsia="仿宋" w:cs="仿宋"/>
          <w:color w:val="auto"/>
          <w:spacing w:val="0"/>
          <w:position w:val="0"/>
          <w:sz w:val="32"/>
          <w:szCs w:val="32"/>
        </w:rPr>
        <w:t>积极申报创建</w:t>
      </w:r>
      <w:r>
        <w:rPr>
          <w:rFonts w:hint="eastAsia" w:ascii="仿宋" w:hAnsi="仿宋" w:eastAsia="仿宋" w:cs="仿宋"/>
          <w:color w:val="auto"/>
          <w:spacing w:val="0"/>
          <w:position w:val="0"/>
          <w:sz w:val="32"/>
          <w:szCs w:val="32"/>
          <w:lang w:eastAsia="zh-CN"/>
        </w:rPr>
        <w:t>省级文旅康养集聚区和国家级全域旅游示范县</w:t>
      </w:r>
      <w:r>
        <w:rPr>
          <w:rFonts w:hint="eastAsia" w:ascii="仿宋" w:hAnsi="仿宋" w:eastAsia="仿宋" w:cs="仿宋"/>
          <w:color w:val="auto"/>
          <w:spacing w:val="0"/>
          <w:position w:val="0"/>
          <w:sz w:val="32"/>
          <w:szCs w:val="32"/>
        </w:rPr>
        <w:t>。</w:t>
      </w:r>
      <w:r>
        <w:rPr>
          <w:rFonts w:hint="eastAsia" w:ascii="楷体" w:hAnsi="楷体" w:eastAsia="楷体" w:cs="楷体"/>
          <w:snapToGrid w:val="0"/>
          <w:color w:val="000000"/>
          <w:kern w:val="0"/>
          <w:sz w:val="32"/>
          <w:szCs w:val="32"/>
          <w:lang w:val="en-US" w:eastAsia="zh-CN" w:bidi="ar"/>
        </w:rPr>
        <w:t>（县文旅局）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四）</w:t>
      </w:r>
      <w:r>
        <w:rPr>
          <w:rFonts w:hint="eastAsia" w:ascii="仿宋" w:hAnsi="仿宋" w:eastAsia="仿宋" w:cs="仿宋"/>
          <w:color w:val="auto"/>
          <w:spacing w:val="0"/>
          <w:position w:val="0"/>
          <w:sz w:val="32"/>
          <w:szCs w:val="32"/>
        </w:rPr>
        <w:t>大力支持更多反映革命老区振兴发展的</w:t>
      </w:r>
      <w:r>
        <w:rPr>
          <w:rFonts w:hint="eastAsia" w:ascii="仿宋" w:hAnsi="仿宋" w:eastAsia="仿宋" w:cs="仿宋"/>
          <w:color w:val="auto"/>
          <w:spacing w:val="0"/>
          <w:position w:val="0"/>
          <w:sz w:val="32"/>
          <w:szCs w:val="32"/>
          <w:lang w:eastAsia="zh-CN"/>
        </w:rPr>
        <w:t>文化作品</w:t>
      </w:r>
      <w:r>
        <w:rPr>
          <w:rFonts w:hint="eastAsia" w:ascii="仿宋" w:hAnsi="仿宋" w:eastAsia="仿宋" w:cs="仿宋"/>
          <w:color w:val="auto"/>
          <w:spacing w:val="0"/>
          <w:position w:val="0"/>
          <w:sz w:val="32"/>
          <w:szCs w:val="32"/>
        </w:rPr>
        <w:t>创作和出版。继续指导爱国主义教育示范基地提质升级</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加大对红色题材作品创作展示的支持力度。</w:t>
      </w:r>
      <w:r>
        <w:rPr>
          <w:rFonts w:hint="eastAsia" w:ascii="仿宋" w:hAnsi="仿宋" w:eastAsia="仿宋" w:cs="仿宋"/>
          <w:color w:val="auto"/>
          <w:spacing w:val="0"/>
          <w:position w:val="0"/>
          <w:sz w:val="32"/>
          <w:szCs w:val="32"/>
          <w:lang w:eastAsia="zh-CN"/>
        </w:rPr>
        <w:t>（</w:t>
      </w:r>
      <w:r>
        <w:rPr>
          <w:rFonts w:hint="eastAsia" w:ascii="楷体" w:hAnsi="楷体" w:eastAsia="楷体" w:cs="楷体"/>
          <w:snapToGrid w:val="0"/>
          <w:color w:val="000000"/>
          <w:kern w:val="0"/>
          <w:sz w:val="32"/>
          <w:szCs w:val="32"/>
          <w:lang w:val="en-US" w:eastAsia="zh-CN" w:bidi="ar"/>
        </w:rPr>
        <w:t>县委宣传部、县文旅局、县文联）</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五）</w:t>
      </w:r>
      <w:r>
        <w:rPr>
          <w:rFonts w:hint="eastAsia" w:ascii="仿宋" w:hAnsi="仿宋" w:eastAsia="仿宋" w:cs="仿宋"/>
          <w:color w:val="auto"/>
          <w:spacing w:val="0"/>
          <w:position w:val="0"/>
          <w:sz w:val="32"/>
          <w:szCs w:val="32"/>
        </w:rPr>
        <w:t>加</w:t>
      </w:r>
      <w:r>
        <w:rPr>
          <w:rFonts w:hint="eastAsia" w:ascii="仿宋" w:hAnsi="仿宋" w:eastAsia="仿宋" w:cs="仿宋"/>
          <w:color w:val="auto"/>
          <w:spacing w:val="0"/>
          <w:position w:val="0"/>
          <w:sz w:val="32"/>
          <w:szCs w:val="32"/>
          <w:lang w:eastAsia="zh-CN"/>
        </w:rPr>
        <w:t>强对</w:t>
      </w:r>
      <w:r>
        <w:rPr>
          <w:rFonts w:hint="eastAsia" w:ascii="仿宋" w:hAnsi="仿宋" w:eastAsia="仿宋" w:cs="仿宋"/>
          <w:color w:val="auto"/>
          <w:spacing w:val="0"/>
          <w:position w:val="0"/>
          <w:sz w:val="32"/>
          <w:szCs w:val="32"/>
        </w:rPr>
        <w:t>革命文物</w:t>
      </w:r>
      <w:r>
        <w:rPr>
          <w:rFonts w:hint="eastAsia" w:ascii="仿宋" w:hAnsi="仿宋" w:eastAsia="仿宋" w:cs="仿宋"/>
          <w:color w:val="auto"/>
          <w:spacing w:val="0"/>
          <w:position w:val="0"/>
          <w:sz w:val="32"/>
          <w:szCs w:val="32"/>
          <w:lang w:eastAsia="zh-CN"/>
        </w:rPr>
        <w:t>的</w:t>
      </w:r>
      <w:r>
        <w:rPr>
          <w:rFonts w:hint="eastAsia" w:ascii="仿宋" w:hAnsi="仿宋" w:eastAsia="仿宋" w:cs="仿宋"/>
          <w:color w:val="auto"/>
          <w:spacing w:val="0"/>
          <w:position w:val="0"/>
          <w:sz w:val="32"/>
          <w:szCs w:val="32"/>
        </w:rPr>
        <w:t>保护利用，提升红色资源保护利用水平。</w:t>
      </w:r>
      <w:r>
        <w:rPr>
          <w:rFonts w:hint="eastAsia" w:ascii="仿宋" w:hAnsi="仿宋" w:eastAsia="仿宋" w:cs="仿宋"/>
          <w:color w:val="auto"/>
          <w:spacing w:val="0"/>
          <w:position w:val="0"/>
          <w:sz w:val="32"/>
          <w:szCs w:val="32"/>
          <w:lang w:eastAsia="zh-CN"/>
        </w:rPr>
        <w:t>（</w:t>
      </w:r>
      <w:r>
        <w:rPr>
          <w:rFonts w:hint="eastAsia" w:ascii="楷体" w:hAnsi="楷体" w:eastAsia="楷体" w:cs="楷体"/>
          <w:snapToGrid w:val="0"/>
          <w:color w:val="000000"/>
          <w:kern w:val="0"/>
          <w:sz w:val="32"/>
          <w:szCs w:val="32"/>
          <w:lang w:val="en-US" w:eastAsia="zh-CN" w:bidi="ar"/>
        </w:rPr>
        <w:t>县文旅局）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lang w:val="en-US" w:eastAsia="zh-CN"/>
        </w:rPr>
        <w:t>五</w:t>
      </w:r>
      <w:r>
        <w:rPr>
          <w:rFonts w:hint="eastAsia" w:ascii="黑体" w:hAnsi="黑体" w:eastAsia="黑体" w:cs="黑体"/>
          <w:b w:val="0"/>
          <w:bCs w:val="0"/>
          <w:color w:val="auto"/>
          <w:spacing w:val="0"/>
          <w:position w:val="0"/>
          <w:sz w:val="32"/>
          <w:szCs w:val="32"/>
          <w:lang w:eastAsia="zh-CN"/>
        </w:rPr>
        <w:t>、</w:t>
      </w:r>
      <w:r>
        <w:rPr>
          <w:rFonts w:hint="eastAsia" w:ascii="黑体" w:hAnsi="黑体" w:eastAsia="黑体" w:cs="黑体"/>
          <w:b w:val="0"/>
          <w:bCs w:val="0"/>
          <w:color w:val="auto"/>
          <w:spacing w:val="0"/>
          <w:position w:val="0"/>
          <w:sz w:val="32"/>
          <w:szCs w:val="32"/>
        </w:rPr>
        <w:t>促进绿色低碳转型发展</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一</w:t>
      </w:r>
      <w:r>
        <w:rPr>
          <w:rFonts w:hint="eastAsia" w:ascii="仿宋" w:hAnsi="仿宋" w:eastAsia="仿宋" w:cs="仿宋"/>
          <w:color w:val="auto"/>
          <w:spacing w:val="0"/>
          <w:position w:val="0"/>
          <w:sz w:val="32"/>
          <w:szCs w:val="32"/>
          <w:lang w:eastAsia="zh-CN"/>
        </w:rPr>
        <w:t>）积极</w:t>
      </w:r>
      <w:r>
        <w:rPr>
          <w:rFonts w:hint="eastAsia" w:ascii="仿宋" w:hAnsi="仿宋" w:eastAsia="仿宋" w:cs="仿宋"/>
          <w:color w:val="auto"/>
          <w:spacing w:val="0"/>
          <w:position w:val="0"/>
          <w:sz w:val="32"/>
          <w:szCs w:val="32"/>
        </w:rPr>
        <w:t>创建生态文明建设示范区、 “绿水青山就是金山银山”实践创新基地、生态工业园区。</w:t>
      </w:r>
      <w:r>
        <w:rPr>
          <w:rFonts w:hint="eastAsia" w:ascii="仿宋" w:hAnsi="仿宋" w:eastAsia="仿宋" w:cs="仿宋"/>
          <w:color w:val="auto"/>
          <w:spacing w:val="0"/>
          <w:position w:val="0"/>
          <w:sz w:val="32"/>
          <w:szCs w:val="32"/>
          <w:lang w:eastAsia="zh-CN"/>
        </w:rPr>
        <w:t>（</w:t>
      </w:r>
      <w:r>
        <w:rPr>
          <w:rFonts w:hint="eastAsia" w:ascii="楷体" w:hAnsi="楷体" w:eastAsia="楷体" w:cs="楷体"/>
          <w:snapToGrid w:val="0"/>
          <w:color w:val="000000"/>
          <w:kern w:val="0"/>
          <w:sz w:val="32"/>
          <w:szCs w:val="32"/>
          <w:lang w:val="en-US" w:eastAsia="zh-CN" w:bidi="ar"/>
        </w:rPr>
        <w:t>市生态环境局盂县分局、县自然资源局）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二</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持续深入打好蓝天、碧水、净土保卫战</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探索生态环境导向的开发模式</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EOD)</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rPr>
        <w:t>进一步拓宽投资渠道，助推生态产品价值实现。</w:t>
      </w:r>
      <w:r>
        <w:rPr>
          <w:rFonts w:hint="eastAsia" w:ascii="仿宋" w:hAnsi="仿宋" w:eastAsia="仿宋" w:cs="仿宋"/>
          <w:color w:val="auto"/>
          <w:spacing w:val="0"/>
          <w:position w:val="0"/>
          <w:sz w:val="32"/>
          <w:szCs w:val="32"/>
          <w:lang w:eastAsia="zh-CN"/>
        </w:rPr>
        <w:t>（</w:t>
      </w:r>
      <w:r>
        <w:rPr>
          <w:rFonts w:hint="eastAsia" w:ascii="楷体" w:hAnsi="楷体" w:eastAsia="楷体" w:cs="楷体"/>
          <w:snapToGrid w:val="0"/>
          <w:color w:val="000000"/>
          <w:kern w:val="0"/>
          <w:sz w:val="32"/>
          <w:szCs w:val="32"/>
          <w:lang w:val="en-US" w:eastAsia="zh-CN" w:bidi="ar"/>
        </w:rPr>
        <w:t>市生态环境局盂县分局、县发改局）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三）</w:t>
      </w:r>
      <w:r>
        <w:rPr>
          <w:rFonts w:hint="eastAsia" w:ascii="仿宋" w:hAnsi="仿宋" w:eastAsia="仿宋" w:cs="仿宋"/>
          <w:color w:val="auto"/>
          <w:spacing w:val="0"/>
          <w:position w:val="0"/>
          <w:sz w:val="32"/>
          <w:szCs w:val="32"/>
        </w:rPr>
        <w:t>加强生态环境分区管控、推进生态系统保护修复、加强生物多样性保护、提升生态环境保护和监管能力。</w:t>
      </w:r>
      <w:r>
        <w:rPr>
          <w:rFonts w:hint="eastAsia" w:ascii="楷体" w:hAnsi="楷体" w:eastAsia="楷体" w:cs="楷体"/>
          <w:snapToGrid w:val="0"/>
          <w:color w:val="000000"/>
          <w:kern w:val="0"/>
          <w:sz w:val="32"/>
          <w:szCs w:val="32"/>
          <w:lang w:val="en-US" w:eastAsia="zh-CN" w:bidi="ar"/>
        </w:rPr>
        <w:t xml:space="preserve"> （市生态环境局盂县分局、县自然资源局、县发改局）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outlineLvl w:val="9"/>
        <w:rPr>
          <w:rFonts w:hint="eastAsia" w:ascii="楷体" w:hAnsi="楷体" w:eastAsia="楷体" w:cs="楷体"/>
          <w:snapToGrid w:val="0"/>
          <w:color w:val="000000"/>
          <w:kern w:val="0"/>
          <w:sz w:val="32"/>
          <w:szCs w:val="32"/>
          <w:lang w:val="en-US" w:eastAsia="zh-CN" w:bidi="ar"/>
        </w:rPr>
      </w:pPr>
      <w:r>
        <w:rPr>
          <w:rFonts w:hint="eastAsia" w:ascii="仿宋" w:hAnsi="仿宋" w:eastAsia="仿宋" w:cs="仿宋"/>
          <w:color w:val="auto"/>
          <w:spacing w:val="0"/>
          <w:position w:val="0"/>
          <w:sz w:val="32"/>
          <w:szCs w:val="32"/>
          <w:lang w:eastAsia="zh-CN"/>
        </w:rPr>
        <w:t>（四</w:t>
      </w:r>
      <w:r>
        <w:rPr>
          <w:rFonts w:hint="eastAsia" w:ascii="仿宋" w:hAnsi="仿宋" w:eastAsia="仿宋" w:cs="仿宋"/>
          <w:color w:val="auto"/>
          <w:spacing w:val="0"/>
          <w:position w:val="0"/>
          <w:sz w:val="32"/>
          <w:szCs w:val="32"/>
          <w:lang w:val="en-US" w:eastAsia="zh-CN"/>
        </w:rPr>
        <w:t>）加强</w:t>
      </w:r>
      <w:r>
        <w:rPr>
          <w:rFonts w:hint="eastAsia" w:ascii="仿宋" w:hAnsi="仿宋" w:eastAsia="仿宋" w:cs="仿宋"/>
          <w:color w:val="auto"/>
          <w:spacing w:val="0"/>
          <w:position w:val="0"/>
          <w:sz w:val="32"/>
          <w:szCs w:val="32"/>
        </w:rPr>
        <w:t>排水防涝设施建设，完善县</w:t>
      </w:r>
      <w:r>
        <w:rPr>
          <w:rFonts w:hint="eastAsia" w:ascii="仿宋" w:hAnsi="仿宋" w:eastAsia="仿宋" w:cs="仿宋"/>
          <w:color w:val="auto"/>
          <w:spacing w:val="0"/>
          <w:position w:val="0"/>
          <w:sz w:val="32"/>
          <w:szCs w:val="32"/>
          <w:lang w:val="en-US" w:eastAsia="zh-CN"/>
        </w:rPr>
        <w:t>城及建制</w:t>
      </w:r>
      <w:r>
        <w:rPr>
          <w:rFonts w:hint="eastAsia" w:ascii="仿宋" w:hAnsi="仿宋" w:eastAsia="仿宋" w:cs="仿宋"/>
          <w:color w:val="auto"/>
          <w:spacing w:val="0"/>
          <w:position w:val="0"/>
          <w:sz w:val="32"/>
          <w:szCs w:val="32"/>
        </w:rPr>
        <w:t>镇垃圾污水处理等市政设施，推进城市更新工作。</w:t>
      </w:r>
      <w:r>
        <w:rPr>
          <w:rFonts w:hint="eastAsia" w:ascii="楷体" w:hAnsi="楷体" w:eastAsia="楷体" w:cs="楷体"/>
          <w:snapToGrid w:val="0"/>
          <w:color w:val="000000"/>
          <w:kern w:val="0"/>
          <w:sz w:val="32"/>
          <w:szCs w:val="32"/>
          <w:lang w:val="en-US" w:eastAsia="zh-CN" w:bidi="ar"/>
        </w:rPr>
        <w:t>（县住建局、县发改局）</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lang w:val="en-US" w:eastAsia="zh-CN"/>
        </w:rPr>
        <w:t>六、</w:t>
      </w:r>
      <w:r>
        <w:rPr>
          <w:rFonts w:hint="eastAsia" w:ascii="黑体" w:hAnsi="黑体" w:eastAsia="黑体" w:cs="黑体"/>
          <w:b w:val="0"/>
          <w:bCs w:val="0"/>
          <w:color w:val="000000"/>
          <w:spacing w:val="0"/>
          <w:w w:val="100"/>
          <w:position w:val="0"/>
          <w:sz w:val="32"/>
          <w:szCs w:val="32"/>
        </w:rPr>
        <w:t>强化组织实施</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kern w:val="2"/>
          <w:sz w:val="32"/>
          <w:szCs w:val="32"/>
          <w:lang w:val="en-US" w:eastAsia="zh-CN"/>
        </w:rPr>
        <w:t>（一）加强组织领导。</w:t>
      </w:r>
      <w:r>
        <w:rPr>
          <w:rFonts w:hint="eastAsia" w:ascii="仿宋" w:hAnsi="仿宋" w:eastAsia="仿宋" w:cs="仿宋"/>
          <w:color w:val="000000"/>
          <w:spacing w:val="0"/>
          <w:w w:val="100"/>
          <w:position w:val="0"/>
          <w:sz w:val="32"/>
          <w:szCs w:val="32"/>
        </w:rPr>
        <w:t>把党的领导贯穿太行革命老区振兴发展全过程和各领域各方面各环节，</w:t>
      </w:r>
      <w:r>
        <w:rPr>
          <w:rFonts w:hint="eastAsia" w:ascii="仿宋" w:hAnsi="仿宋" w:eastAsia="仿宋" w:cs="仿宋"/>
          <w:color w:val="000000"/>
          <w:spacing w:val="0"/>
          <w:w w:val="100"/>
          <w:position w:val="0"/>
          <w:sz w:val="32"/>
          <w:szCs w:val="32"/>
          <w:lang w:val="en-US" w:eastAsia="zh-CN"/>
        </w:rPr>
        <w:t>各部门</w:t>
      </w:r>
      <w:r>
        <w:rPr>
          <w:rFonts w:hint="eastAsia" w:ascii="仿宋" w:hAnsi="仿宋" w:eastAsia="仿宋" w:cs="仿宋"/>
          <w:color w:val="000000"/>
          <w:spacing w:val="0"/>
          <w:w w:val="100"/>
          <w:position w:val="0"/>
          <w:sz w:val="32"/>
          <w:szCs w:val="32"/>
        </w:rPr>
        <w:t>要将革命老区振兴发展列为重点工作，细化工作措施，确保各项任务落地见效。</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color w:val="000000"/>
          <w:spacing w:val="0"/>
          <w:w w:val="100"/>
          <w:position w:val="0"/>
          <w:sz w:val="32"/>
          <w:szCs w:val="32"/>
        </w:rPr>
        <w:t>（</w:t>
      </w:r>
      <w:r>
        <w:rPr>
          <w:rFonts w:hint="eastAsia" w:ascii="楷体" w:hAnsi="楷体" w:eastAsia="楷体" w:cs="楷体"/>
          <w:color w:val="000000"/>
          <w:spacing w:val="0"/>
          <w:w w:val="100"/>
          <w:position w:val="0"/>
          <w:sz w:val="32"/>
          <w:szCs w:val="32"/>
          <w:lang w:val="en-US" w:eastAsia="zh-CN"/>
        </w:rPr>
        <w:t>二</w:t>
      </w:r>
      <w:r>
        <w:rPr>
          <w:rFonts w:hint="eastAsia" w:ascii="楷体" w:hAnsi="楷体" w:eastAsia="楷体" w:cs="楷体"/>
          <w:color w:val="000000"/>
          <w:spacing w:val="0"/>
          <w:w w:val="100"/>
          <w:position w:val="0"/>
          <w:sz w:val="32"/>
          <w:szCs w:val="32"/>
        </w:rPr>
        <w:t>）夯实要素保障。</w:t>
      </w:r>
      <w:r>
        <w:rPr>
          <w:rFonts w:hint="eastAsia" w:ascii="仿宋" w:hAnsi="仿宋" w:eastAsia="仿宋" w:cs="仿宋"/>
          <w:color w:val="000000"/>
          <w:spacing w:val="0"/>
          <w:w w:val="100"/>
          <w:position w:val="0"/>
          <w:sz w:val="32"/>
          <w:szCs w:val="32"/>
        </w:rPr>
        <w:t>积极争取中央</w:t>
      </w:r>
      <w:r>
        <w:rPr>
          <w:rFonts w:hint="eastAsia" w:ascii="仿宋" w:hAnsi="仿宋" w:eastAsia="仿宋" w:cs="仿宋"/>
          <w:color w:val="000000"/>
          <w:spacing w:val="0"/>
          <w:w w:val="100"/>
          <w:position w:val="0"/>
          <w:sz w:val="32"/>
          <w:szCs w:val="32"/>
          <w:lang w:val="en-US" w:eastAsia="zh-CN"/>
        </w:rPr>
        <w:t>和省级</w:t>
      </w:r>
      <w:r>
        <w:rPr>
          <w:rFonts w:hint="eastAsia" w:ascii="仿宋" w:hAnsi="仿宋" w:eastAsia="仿宋" w:cs="仿宋"/>
          <w:color w:val="000000"/>
          <w:spacing w:val="0"/>
          <w:w w:val="100"/>
          <w:position w:val="0"/>
          <w:sz w:val="32"/>
          <w:szCs w:val="32"/>
        </w:rPr>
        <w:t>财政加大对太行革命老区转移支付和地方政府专项债券的倾斜支持力度，科学统筹使用，建立转移支付绩效评价制度。鼓励政策性金融机构结合职能定位和业务范围加大对革命老区支持力度，鼓励商业性金融机构以市场化方式积极参与革命老区振兴发展。加大革命老区重大项目用地保障，</w:t>
      </w:r>
      <w:r>
        <w:rPr>
          <w:rFonts w:hint="eastAsia" w:ascii="仿宋" w:hAnsi="仿宋" w:eastAsia="仿宋" w:cs="仿宋"/>
          <w:color w:val="000000"/>
          <w:spacing w:val="0"/>
          <w:w w:val="100"/>
          <w:position w:val="0"/>
          <w:sz w:val="32"/>
          <w:szCs w:val="32"/>
          <w:lang w:val="en-US" w:eastAsia="zh-CN"/>
        </w:rPr>
        <w:t>支持革命老区乡村产业发展用地</w:t>
      </w:r>
      <w:r>
        <w:rPr>
          <w:rFonts w:hint="eastAsia" w:ascii="仿宋" w:hAnsi="仿宋" w:eastAsia="仿宋" w:cs="仿宋"/>
          <w:color w:val="000000"/>
          <w:spacing w:val="0"/>
          <w:w w:val="100"/>
          <w:position w:val="0"/>
          <w:sz w:val="32"/>
          <w:szCs w:val="32"/>
        </w:rPr>
        <w:t>。</w:t>
      </w:r>
    </w:p>
    <w:p>
      <w:pPr>
        <w:keepNext w:val="0"/>
        <w:keepLines w:val="0"/>
        <w:pageBreakBefore w:val="0"/>
        <w:widowControl w:val="0"/>
        <w:numPr>
          <w:ilvl w:val="0"/>
          <w:numId w:val="0"/>
        </w:numPr>
        <w:pBdr>
          <w:bottom w:val="single" w:color="FFFFFF" w:sz="4" w:space="17"/>
        </w:pBdr>
        <w:kinsoku/>
        <w:wordWrap/>
        <w:overflowPunct w:val="0"/>
        <w:topLinePunct w:val="0"/>
        <w:autoSpaceDE w:val="0"/>
        <w:autoSpaceDN w:val="0"/>
        <w:bidi w:val="0"/>
        <w:adjustRightInd w:val="0"/>
        <w:snapToGrid w:val="0"/>
        <w:spacing w:line="520" w:lineRule="exact"/>
        <w:ind w:right="0" w:rightChars="0" w:firstLine="640" w:firstLineChars="200"/>
        <w:jc w:val="both"/>
        <w:textAlignment w:val="auto"/>
        <w:rPr>
          <w:rFonts w:hint="eastAsia" w:ascii="仿宋" w:hAnsi="仿宋" w:eastAsia="仿宋" w:cs="仿宋"/>
          <w:kern w:val="2"/>
          <w:sz w:val="32"/>
          <w:szCs w:val="32"/>
          <w:lang w:eastAsia="zh-CN"/>
        </w:rPr>
      </w:pPr>
      <w:r>
        <w:rPr>
          <w:rFonts w:hint="eastAsia" w:ascii="楷体" w:hAnsi="楷体" w:eastAsia="楷体" w:cs="楷体"/>
          <w:color w:val="000000"/>
          <w:spacing w:val="0"/>
          <w:w w:val="100"/>
          <w:position w:val="0"/>
          <w:sz w:val="32"/>
          <w:szCs w:val="32"/>
        </w:rPr>
        <w:t>（</w:t>
      </w:r>
      <w:r>
        <w:rPr>
          <w:rFonts w:hint="eastAsia" w:ascii="楷体" w:hAnsi="楷体" w:eastAsia="楷体" w:cs="楷体"/>
          <w:color w:val="000000"/>
          <w:spacing w:val="0"/>
          <w:w w:val="100"/>
          <w:position w:val="0"/>
          <w:sz w:val="32"/>
          <w:szCs w:val="32"/>
          <w:lang w:val="en-US" w:eastAsia="zh-CN"/>
        </w:rPr>
        <w:t>三</w:t>
      </w:r>
      <w:r>
        <w:rPr>
          <w:rFonts w:hint="eastAsia" w:ascii="楷体" w:hAnsi="楷体" w:eastAsia="楷体" w:cs="楷体"/>
          <w:color w:val="000000"/>
          <w:spacing w:val="0"/>
          <w:w w:val="100"/>
          <w:position w:val="0"/>
          <w:sz w:val="32"/>
          <w:szCs w:val="32"/>
        </w:rPr>
        <w:t>）强化任务落实。</w:t>
      </w:r>
      <w:r>
        <w:rPr>
          <w:rFonts w:hint="eastAsia" w:ascii="仿宋" w:hAnsi="仿宋" w:eastAsia="仿宋" w:cs="仿宋"/>
          <w:color w:val="000000"/>
          <w:spacing w:val="0"/>
          <w:w w:val="100"/>
          <w:position w:val="0"/>
          <w:sz w:val="32"/>
          <w:szCs w:val="32"/>
          <w:lang w:eastAsia="zh-CN"/>
        </w:rPr>
        <w:t>各有关部门要加强与上级部门的沟通对接，</w:t>
      </w:r>
      <w:r>
        <w:rPr>
          <w:rFonts w:hint="eastAsia" w:ascii="仿宋" w:hAnsi="仿宋" w:eastAsia="仿宋" w:cs="仿宋"/>
          <w:color w:val="000000"/>
          <w:spacing w:val="0"/>
          <w:w w:val="100"/>
          <w:position w:val="0"/>
          <w:sz w:val="32"/>
          <w:szCs w:val="32"/>
        </w:rPr>
        <w:t>积极争取</w:t>
      </w:r>
      <w:r>
        <w:rPr>
          <w:rFonts w:hint="eastAsia" w:ascii="仿宋" w:hAnsi="仿宋" w:eastAsia="仿宋" w:cs="仿宋"/>
          <w:color w:val="000000"/>
          <w:spacing w:val="0"/>
          <w:w w:val="100"/>
          <w:position w:val="0"/>
          <w:sz w:val="32"/>
          <w:szCs w:val="32"/>
          <w:lang w:eastAsia="zh-CN"/>
        </w:rPr>
        <w:t>各级</w:t>
      </w:r>
      <w:r>
        <w:rPr>
          <w:rFonts w:hint="eastAsia" w:ascii="仿宋" w:hAnsi="仿宋" w:eastAsia="仿宋" w:cs="仿宋"/>
          <w:color w:val="000000"/>
          <w:spacing w:val="0"/>
          <w:w w:val="100"/>
          <w:position w:val="0"/>
          <w:sz w:val="32"/>
          <w:szCs w:val="32"/>
        </w:rPr>
        <w:t>在制定支持革命老区巩固拓展脱贫攻坚成果、基础设施建设、生态环境保护修复、红色旅游等重点领域政策时向我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倾斜。</w:t>
      </w:r>
      <w:r>
        <w:rPr>
          <w:rFonts w:hint="eastAsia" w:ascii="仿宋" w:hAnsi="仿宋" w:eastAsia="仿宋" w:cs="仿宋"/>
          <w:color w:val="000000"/>
          <w:spacing w:val="0"/>
          <w:w w:val="100"/>
          <w:position w:val="0"/>
          <w:sz w:val="32"/>
          <w:szCs w:val="32"/>
          <w:lang w:val="en-US" w:eastAsia="zh-CN"/>
        </w:rPr>
        <w:t>坚持任务事项项目化、责任化推进，确保项目任务落地见效。</w:t>
      </w:r>
      <w:r>
        <w:rPr>
          <w:rFonts w:hint="eastAsia" w:ascii="仿宋" w:hAnsi="仿宋" w:eastAsia="仿宋" w:cs="仿宋"/>
          <w:color w:val="000000"/>
          <w:spacing w:val="0"/>
          <w:w w:val="100"/>
          <w:position w:val="0"/>
          <w:sz w:val="32"/>
          <w:szCs w:val="32"/>
        </w:rPr>
        <w:t>大力弘扬太行精神，广泛凝聚正能量，表彰奖励正面典型，营造全社会支持参与革命老区振兴发展的良好氛围。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lang w:val="en-US" w:eastAsia="zh-CN"/>
        </w:rPr>
      </w:pPr>
      <w:r>
        <w:rPr>
          <w:rFonts w:hint="eastAsia" w:ascii="仿宋" w:hAnsi="仿宋" w:eastAsia="仿宋" w:cs="仿宋"/>
          <w:kern w:val="2"/>
          <w:sz w:val="32"/>
          <w:szCs w:val="32"/>
          <w:lang w:val="en-US" w:eastAsia="zh-CN"/>
        </w:rPr>
        <w:t xml:space="preserve">                           </w:t>
      </w:r>
    </w:p>
    <w:p>
      <w:pPr>
        <w:pStyle w:val="2"/>
        <w:jc w:val="both"/>
        <w:rPr>
          <w:rFonts w:hint="eastAsia" w:ascii="仿宋" w:hAnsi="仿宋" w:eastAsia="仿宋" w:cs="仿宋"/>
          <w:kern w:val="2"/>
          <w:sz w:val="32"/>
          <w:szCs w:val="32"/>
          <w:lang w:eastAsia="zh-CN"/>
        </w:rPr>
      </w:pPr>
      <w:r>
        <w:rPr>
          <w:rFonts w:hint="eastAsia" w:ascii="仿宋" w:hAnsi="仿宋" w:eastAsia="仿宋" w:cs="仿宋"/>
          <w:b w:val="0"/>
          <w:bCs w:val="0"/>
          <w:lang w:val="en-US" w:eastAsia="zh-CN"/>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395605</wp:posOffset>
                </wp:positionV>
                <wp:extent cx="5646420" cy="825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6420" cy="82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31.15pt;height:0.65pt;width:444.6pt;z-index:251660288;mso-width-relative:page;mso-height-relative:page;" filled="f" stroked="t" coordsize="21600,21600" o:gfxdata="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aryzYAAAACAEAAA8AAAAAAAAAAQAgAAAAIgAAAGRycy9kb3ducmV2LnhtbFBL&#10;AQIUABQAAAAIAIdO4kDWqd5r9gEAAOgDAAAOAAAAAAAAAAEAIAAAACc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36830</wp:posOffset>
                </wp:positionV>
                <wp:extent cx="56280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80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2.9pt;height:0.05pt;width:443.15pt;z-index:251659264;mso-width-relative:page;mso-height-relative:page;" filled="f" stroked="t" coordsize="21600,21600" o:gfxdata="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mJZhjWAAAABgEAAA8AAAAAAAAAAQAgAAAAIgAAAGRycy9kb3ducmV2LnhtbFBLAQIU&#10;ABQAAAAIAIdO4kDf3o7V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w:t>盂县发展和改革局办公室           2023年8月18日印发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B73DB9-F9D9-46EC-99AB-DC8B4B28E9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3CBB97-9D0B-4B7D-BE91-838CF41869AB}"/>
  </w:font>
  <w:font w:name="楷体_GB2312">
    <w:altName w:val="楷体"/>
    <w:panose1 w:val="02010609030101010101"/>
    <w:charset w:val="86"/>
    <w:family w:val="auto"/>
    <w:pitch w:val="default"/>
    <w:sig w:usb0="00000000" w:usb1="00000000" w:usb2="00000000" w:usb3="00000000" w:csb0="00040000" w:csb1="00000000"/>
    <w:embedRegular r:id="rId3" w:fontKey="{AC9C739F-54B1-4332-B777-3C8C491BFB2F}"/>
  </w:font>
  <w:font w:name="楷体">
    <w:panose1 w:val="02010609060101010101"/>
    <w:charset w:val="86"/>
    <w:family w:val="auto"/>
    <w:pitch w:val="default"/>
    <w:sig w:usb0="800002BF" w:usb1="38CF7CFA" w:usb2="00000016" w:usb3="00000000" w:csb0="00040001" w:csb1="00000000"/>
    <w:embedRegular r:id="rId4" w:fontKey="{23E23079-EF8A-4811-9853-03BA65D3D5BE}"/>
  </w:font>
  <w:font w:name="兰米正黑体">
    <w:panose1 w:val="02000503000000000000"/>
    <w:charset w:val="86"/>
    <w:family w:val="auto"/>
    <w:pitch w:val="default"/>
    <w:sig w:usb0="8000002F" w:usb1="084164F8"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A6BCC0B1-F3D8-4E3A-B01B-B94A7EF45276}"/>
  </w:font>
  <w:font w:name="仿宋">
    <w:panose1 w:val="02010609060101010101"/>
    <w:charset w:val="86"/>
    <w:family w:val="auto"/>
    <w:pitch w:val="default"/>
    <w:sig w:usb0="800002BF" w:usb1="38CF7CFA" w:usb2="00000016" w:usb3="00000000" w:csb0="00040001" w:csb1="00000000"/>
    <w:embedRegular r:id="rId6" w:fontKey="{370F0F9F-D7C6-4DE1-A2B6-1DCB672887EE}"/>
  </w:font>
  <w:font w:name="仿宋_GB2312">
    <w:altName w:val="仿宋"/>
    <w:panose1 w:val="00000000000000000000"/>
    <w:charset w:val="86"/>
    <w:family w:val="modern"/>
    <w:pitch w:val="default"/>
    <w:sig w:usb0="00000000" w:usb1="00000000" w:usb2="00000010" w:usb3="00000000" w:csb0="00040000" w:csb1="00000000"/>
    <w:embedRegular r:id="rId7" w:fontKey="{2BDBE8C6-E8F4-4AE8-B6F5-8B87716671C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56DA9"/>
    <w:rsid w:val="4AFC5757"/>
    <w:rsid w:val="5E9E10FD"/>
    <w:rsid w:val="69A659A9"/>
    <w:rsid w:val="7A525030"/>
    <w:rsid w:val="7BE65EC9"/>
    <w:rsid w:val="7E98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Lines="100" w:beforeAutospacing="0" w:after="100" w:afterLines="100" w:afterAutospacing="0" w:line="560" w:lineRule="exact"/>
      <w:ind w:firstLine="0" w:firstLineChars="0"/>
      <w:jc w:val="center"/>
      <w:outlineLvl w:val="0"/>
    </w:pPr>
    <w:rPr>
      <w:rFonts w:hint="eastAsia" w:ascii="宋体" w:hAnsi="宋体" w:eastAsia="方正小标宋简体" w:cs="宋体"/>
      <w:kern w:val="44"/>
      <w:sz w:val="44"/>
      <w:szCs w:val="48"/>
      <w:lang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责任单位"/>
    <w:basedOn w:val="1"/>
    <w:next w:val="1"/>
    <w:qFormat/>
    <w:uiPriority w:val="0"/>
    <w:pPr>
      <w:ind w:firstLine="880" w:firstLineChars="200"/>
      <w:jc w:val="both"/>
    </w:pPr>
    <w:rPr>
      <w:rFonts w:eastAsia="楷体_GB2312"/>
    </w:rPr>
  </w:style>
  <w:style w:type="paragraph" w:customStyle="1" w:styleId="10">
    <w:name w:val="contentfont10"/>
    <w:basedOn w:val="1"/>
    <w:qFormat/>
    <w:uiPriority w:val="0"/>
    <w:pPr>
      <w:jc w:val="left"/>
    </w:pPr>
    <w:rPr>
      <w:kern w:val="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2023-08-18T02:46:00Z</dcterms:created>
  <dc:creator>hp</dc:creator>
  <cp:lastModifiedBy>~请以你的名字呼唤我</cp:lastModifiedBy>
  <cp:lastPrinted>2023-08-21T02:32:00Z</cp:lastPrinted>
  <dcterms:modified xsi:type="dcterms:W3CDTF">2023-09-14T09:58:38Z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73A0C5DE69804F8DBC1DBD86EC7B0F44</vt:lpwstr>
  </property>
</Properties>
</file>