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rPr>
          <w:rFonts w:ascii="Times New Roman"/>
          <w:b w:val="0"/>
          <w:sz w:val="20"/>
        </w:rPr>
      </w:pPr>
    </w:p>
    <w:p>
      <w:pPr>
        <w:pStyle w:val="3"/>
        <w:spacing w:before="8"/>
        <w:rPr>
          <w:rFonts w:ascii="Times New Roman"/>
          <w:b w:val="0"/>
          <w:sz w:val="22"/>
        </w:rPr>
      </w:pPr>
    </w:p>
    <w:p>
      <w:pPr>
        <w:spacing w:before="105"/>
        <w:ind w:left="3719" w:right="3638" w:firstLine="0"/>
        <w:jc w:val="center"/>
        <w:rPr>
          <w:rFonts w:hint="eastAsia" w:ascii="宋体" w:eastAsia="宋体"/>
          <w:sz w:val="72"/>
          <w:lang w:eastAsia="zh-CN"/>
        </w:rPr>
      </w:pPr>
      <w:r>
        <w:rPr>
          <w:rFonts w:hint="eastAsia" w:ascii="宋体" w:eastAsia="宋体"/>
          <w:sz w:val="72"/>
          <w:lang w:eastAsia="zh-CN"/>
        </w:rPr>
        <w:t>西烟镇人民政府</w:t>
      </w:r>
    </w:p>
    <w:p>
      <w:pPr>
        <w:spacing w:before="596"/>
        <w:ind w:left="3719" w:right="3640" w:firstLine="0"/>
        <w:jc w:val="both"/>
        <w:rPr>
          <w:rFonts w:hint="eastAsia" w:ascii="宋体" w:eastAsia="宋体"/>
          <w:sz w:val="72"/>
        </w:rPr>
      </w:pPr>
      <w:r>
        <w:rPr>
          <w:rFonts w:hint="eastAsia" w:ascii="宋体" w:eastAsia="宋体"/>
          <w:sz w:val="72"/>
        </w:rPr>
        <w:t>基层政务公开标准目录汇编</w:t>
      </w:r>
    </w:p>
    <w:p>
      <w:pPr>
        <w:pStyle w:val="3"/>
        <w:rPr>
          <w:rFonts w:hint="eastAsia" w:eastAsia="宋体"/>
          <w:b w:val="0"/>
          <w:sz w:val="94"/>
          <w:lang w:val="en-US" w:eastAsia="zh-CN"/>
        </w:rPr>
      </w:pPr>
    </w:p>
    <w:p>
      <w:pPr>
        <w:pStyle w:val="3"/>
        <w:spacing w:before="12"/>
        <w:rPr>
          <w:b w:val="0"/>
          <w:sz w:val="71"/>
        </w:rPr>
      </w:pPr>
    </w:p>
    <w:p>
      <w:pPr>
        <w:spacing w:before="0"/>
        <w:ind w:left="3719" w:right="3599" w:firstLine="0"/>
        <w:jc w:val="center"/>
        <w:rPr>
          <w:rFonts w:hint="eastAsia" w:ascii="宋体" w:eastAsia="宋体"/>
          <w:sz w:val="48"/>
        </w:rPr>
      </w:pPr>
      <w:r>
        <w:rPr>
          <w:rFonts w:ascii="Times New Roman" w:eastAsia="Times New Roman"/>
          <w:sz w:val="48"/>
        </w:rPr>
        <w:t xml:space="preserve">2020 </w:t>
      </w:r>
      <w:r>
        <w:rPr>
          <w:rFonts w:hint="eastAsia" w:ascii="宋体" w:eastAsia="宋体"/>
          <w:spacing w:val="-60"/>
          <w:sz w:val="48"/>
        </w:rPr>
        <w:t xml:space="preserve">年 </w:t>
      </w:r>
      <w:r>
        <w:rPr>
          <w:rFonts w:hint="eastAsia" w:ascii="Times New Roman" w:eastAsia="宋体"/>
          <w:sz w:val="48"/>
          <w:lang w:val="en-US" w:eastAsia="zh-CN"/>
        </w:rPr>
        <w:t>10</w:t>
      </w:r>
      <w:r>
        <w:rPr>
          <w:rFonts w:ascii="Times New Roman" w:eastAsia="Times New Roman"/>
          <w:sz w:val="48"/>
        </w:rPr>
        <w:t xml:space="preserve"> </w:t>
      </w:r>
      <w:r>
        <w:rPr>
          <w:rFonts w:hint="eastAsia" w:ascii="宋体" w:eastAsia="宋体"/>
          <w:sz w:val="48"/>
        </w:rPr>
        <w:t>月</w:t>
      </w:r>
    </w:p>
    <w:p>
      <w:pPr>
        <w:spacing w:after="0"/>
        <w:jc w:val="center"/>
        <w:rPr>
          <w:rFonts w:hint="eastAsia" w:ascii="宋体" w:eastAsia="宋体"/>
          <w:sz w:val="48"/>
        </w:rPr>
        <w:sectPr>
          <w:type w:val="continuous"/>
          <w:pgSz w:w="16840" w:h="11910" w:orient="landscape"/>
          <w:pgMar w:top="1100" w:right="460" w:bottom="280" w:left="340" w:header="720" w:footer="720" w:gutter="0"/>
          <w:pgNumType w:fmt="decimal"/>
        </w:sectPr>
      </w:pPr>
    </w:p>
    <w:p>
      <w:pPr>
        <w:keepNext w:val="0"/>
        <w:keepLines w:val="0"/>
        <w:pageBreakBefore w:val="0"/>
        <w:widowControl w:val="0"/>
        <w:tabs>
          <w:tab w:val="right" w:leader="dot" w:pos="14840"/>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（一）义务教育领域基层政务公开标准目录</w:t>
      </w:r>
      <w:r>
        <w:rPr>
          <w:rFonts w:hint="eastAsia" w:ascii="黑体" w:eastAsia="黑体"/>
          <w:sz w:val="28"/>
          <w:szCs w:val="28"/>
        </w:rPr>
        <w:tab/>
      </w:r>
      <w:r>
        <w:rPr>
          <w:rFonts w:hint="eastAsia" w:ascii="黑体" w:eastAsia="黑体"/>
          <w:sz w:val="28"/>
          <w:szCs w:val="28"/>
        </w:rPr>
        <w:t>1</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lang w:eastAsia="zh-CN"/>
        </w:rPr>
      </w:pPr>
      <w:r>
        <w:rPr>
          <w:rFonts w:hint="eastAsia" w:ascii="黑体" w:eastAsia="黑体"/>
          <w:sz w:val="28"/>
          <w:szCs w:val="28"/>
        </w:rPr>
        <w:t>（二）户籍管理领域基层政务公开标准目录</w:t>
      </w:r>
      <w:r>
        <w:rPr>
          <w:rFonts w:hint="eastAsia" w:ascii="黑体" w:eastAsia="黑体"/>
          <w:sz w:val="28"/>
          <w:szCs w:val="28"/>
        </w:rPr>
        <w:tab/>
      </w:r>
      <w:r>
        <w:rPr>
          <w:rFonts w:hint="eastAsia" w:ascii="黑体" w:eastAsia="黑体"/>
          <w:sz w:val="28"/>
          <w:szCs w:val="28"/>
          <w:lang w:val="en-US" w:eastAsia="zh-CN"/>
        </w:rPr>
        <w:t>8</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lang w:eastAsia="zh-CN"/>
        </w:rPr>
      </w:pPr>
      <w:r>
        <w:rPr>
          <w:rFonts w:hint="eastAsia" w:ascii="黑体" w:eastAsia="黑体"/>
          <w:sz w:val="28"/>
          <w:szCs w:val="28"/>
        </w:rPr>
        <w:t>（三）社会救助领域基层政务公开标准目录</w:t>
      </w:r>
      <w:r>
        <w:rPr>
          <w:rFonts w:hint="eastAsia" w:ascii="黑体" w:eastAsia="黑体"/>
          <w:sz w:val="28"/>
          <w:szCs w:val="28"/>
        </w:rPr>
        <w:tab/>
      </w:r>
      <w:r>
        <w:rPr>
          <w:rFonts w:hint="eastAsia" w:ascii="黑体" w:eastAsia="黑体"/>
          <w:sz w:val="28"/>
          <w:szCs w:val="28"/>
        </w:rPr>
        <w:t>1</w:t>
      </w:r>
      <w:r>
        <w:rPr>
          <w:rFonts w:hint="eastAsia" w:ascii="黑体" w:eastAsia="黑体"/>
          <w:sz w:val="28"/>
          <w:szCs w:val="28"/>
          <w:lang w:val="en-US" w:eastAsia="zh-CN"/>
        </w:rPr>
        <w:t>3</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（四）养老服务领域基层政务公开标准目录</w:t>
      </w:r>
      <w:r>
        <w:rPr>
          <w:rFonts w:hint="eastAsia" w:ascii="黑体" w:eastAsia="黑体"/>
          <w:sz w:val="28"/>
          <w:szCs w:val="28"/>
        </w:rPr>
        <w:tab/>
      </w:r>
      <w:r>
        <w:rPr>
          <w:rFonts w:hint="eastAsia" w:ascii="黑体" w:eastAsia="黑体"/>
          <w:sz w:val="28"/>
          <w:szCs w:val="28"/>
        </w:rPr>
        <w:t>20</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（五）公共法律服务领域基层政务公开标准目录</w:t>
      </w:r>
      <w:r>
        <w:rPr>
          <w:rFonts w:hint="eastAsia" w:ascii="黑体" w:eastAsia="黑体"/>
          <w:sz w:val="28"/>
          <w:szCs w:val="28"/>
        </w:rPr>
        <w:tab/>
      </w:r>
      <w:r>
        <w:rPr>
          <w:rFonts w:hint="eastAsia" w:ascii="黑体" w:eastAsia="黑体"/>
          <w:sz w:val="28"/>
          <w:szCs w:val="28"/>
        </w:rPr>
        <w:t>21</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（六）财政预决算领域基层政务公开标准目录</w:t>
      </w:r>
      <w:r>
        <w:rPr>
          <w:rFonts w:hint="eastAsia" w:ascii="黑体" w:eastAsia="黑体"/>
          <w:sz w:val="28"/>
          <w:szCs w:val="28"/>
        </w:rPr>
        <w:tab/>
      </w:r>
      <w:r>
        <w:rPr>
          <w:rFonts w:hint="eastAsia" w:ascii="黑体" w:eastAsia="黑体"/>
          <w:sz w:val="28"/>
          <w:szCs w:val="28"/>
        </w:rPr>
        <w:t>22</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（七）社会保险领域基层政务公开标准目录</w:t>
      </w:r>
      <w:r>
        <w:rPr>
          <w:rFonts w:hint="eastAsia" w:ascii="黑体" w:eastAsia="黑体"/>
          <w:sz w:val="28"/>
          <w:szCs w:val="28"/>
        </w:rPr>
        <w:tab/>
      </w:r>
      <w:r>
        <w:rPr>
          <w:rFonts w:hint="eastAsia" w:ascii="黑体" w:eastAsia="黑体"/>
          <w:sz w:val="28"/>
          <w:szCs w:val="28"/>
        </w:rPr>
        <w:t>26</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（八）城乡规划领域基层政务公开标准目录</w:t>
      </w:r>
      <w:r>
        <w:rPr>
          <w:rFonts w:hint="eastAsia" w:ascii="黑体" w:eastAsia="黑体"/>
          <w:sz w:val="28"/>
          <w:szCs w:val="28"/>
        </w:rPr>
        <w:tab/>
      </w:r>
      <w:r>
        <w:rPr>
          <w:rFonts w:hint="eastAsia" w:ascii="黑体" w:eastAsia="黑体"/>
          <w:sz w:val="28"/>
          <w:szCs w:val="28"/>
        </w:rPr>
        <w:t>28</w:t>
      </w:r>
    </w:p>
    <w:p>
      <w:pPr>
        <w:keepNext w:val="0"/>
        <w:keepLines w:val="0"/>
        <w:pageBreakBefore w:val="0"/>
        <w:widowControl w:val="0"/>
        <w:tabs>
          <w:tab w:val="right" w:leader="dot" w:pos="14840"/>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rPr>
      </w:pPr>
      <w:r>
        <w:rPr>
          <w:rFonts w:hint="eastAsia" w:ascii="黑体" w:eastAsia="黑体"/>
          <w:sz w:val="28"/>
          <w:szCs w:val="28"/>
        </w:rPr>
        <w:t>（九）农村集体土地征收领域基层政务公开标准目录</w:t>
      </w:r>
      <w:r>
        <w:rPr>
          <w:rFonts w:hint="eastAsia" w:ascii="黑体" w:eastAsia="黑体"/>
          <w:sz w:val="28"/>
          <w:szCs w:val="28"/>
        </w:rPr>
        <w:tab/>
      </w:r>
      <w:r>
        <w:rPr>
          <w:rFonts w:hint="eastAsia" w:ascii="黑体" w:eastAsia="黑体"/>
          <w:sz w:val="28"/>
          <w:szCs w:val="28"/>
        </w:rPr>
        <w:t>29</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1042" w:right="0" w:firstLine="0"/>
        <w:jc w:val="left"/>
        <w:textAlignment w:val="auto"/>
        <w:rPr>
          <w:rFonts w:hint="eastAsia" w:ascii="黑体" w:eastAsia="黑体"/>
          <w:sz w:val="28"/>
          <w:szCs w:val="28"/>
        </w:rPr>
      </w:pPr>
      <w:r>
        <w:rPr>
          <w:rFonts w:hint="eastAsia" w:ascii="黑体" w:eastAsia="黑体"/>
          <w:sz w:val="28"/>
          <w:szCs w:val="28"/>
        </w:rPr>
        <w:t>(十）农村危房改造领域基层政务公开标准目录</w:t>
      </w:r>
      <w:r>
        <w:rPr>
          <w:rFonts w:hint="eastAsia" w:ascii="黑体" w:eastAsia="黑体"/>
          <w:sz w:val="28"/>
          <w:szCs w:val="28"/>
        </w:rPr>
        <w:tab/>
      </w:r>
      <w:r>
        <w:rPr>
          <w:rFonts w:hint="eastAsia" w:ascii="黑体" w:eastAsia="黑体"/>
          <w:sz w:val="28"/>
          <w:szCs w:val="28"/>
        </w:rPr>
        <w:t>30</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right="0" w:firstLine="840" w:firstLineChars="300"/>
        <w:jc w:val="left"/>
        <w:textAlignment w:val="auto"/>
        <w:rPr>
          <w:rFonts w:hint="eastAsia" w:ascii="黑体" w:eastAsia="黑体"/>
          <w:sz w:val="28"/>
          <w:szCs w:val="28"/>
          <w:lang w:eastAsia="zh-CN"/>
        </w:rPr>
      </w:pPr>
      <w:r>
        <w:rPr>
          <w:rFonts w:hint="eastAsia" w:ascii="黑体" w:eastAsia="黑体"/>
          <w:sz w:val="28"/>
          <w:szCs w:val="28"/>
        </w:rPr>
        <w:t>（十一）农村危房改造领域基层政务公开标准目录</w:t>
      </w:r>
      <w:r>
        <w:rPr>
          <w:rFonts w:hint="eastAsia" w:ascii="黑体" w:eastAsia="黑体"/>
          <w:sz w:val="28"/>
          <w:szCs w:val="28"/>
        </w:rPr>
        <w:tab/>
      </w:r>
      <w:r>
        <w:rPr>
          <w:rFonts w:hint="eastAsia" w:ascii="黑体" w:eastAsia="黑体"/>
          <w:sz w:val="28"/>
          <w:szCs w:val="28"/>
        </w:rPr>
        <w:t>3</w:t>
      </w:r>
      <w:r>
        <w:rPr>
          <w:rFonts w:hint="eastAsia" w:ascii="黑体" w:eastAsia="黑体"/>
          <w:sz w:val="28"/>
          <w:szCs w:val="28"/>
          <w:lang w:val="en-US" w:eastAsia="zh-CN"/>
        </w:rPr>
        <w:t>2</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lang w:val="en-US" w:eastAsia="zh-CN"/>
        </w:rPr>
      </w:pPr>
      <w:r>
        <w:rPr>
          <w:rFonts w:hint="eastAsia" w:ascii="黑体" w:eastAsia="黑体"/>
          <w:sz w:val="28"/>
          <w:szCs w:val="28"/>
        </w:rPr>
        <w:t>（十二）公共文化服务领域基层政务公开标准目录</w:t>
      </w:r>
      <w:r>
        <w:rPr>
          <w:rFonts w:hint="eastAsia" w:ascii="黑体" w:eastAsia="黑体"/>
          <w:sz w:val="28"/>
          <w:szCs w:val="28"/>
        </w:rPr>
        <w:tab/>
      </w:r>
      <w:r>
        <w:rPr>
          <w:rFonts w:hint="eastAsia" w:ascii="黑体" w:eastAsia="黑体"/>
          <w:sz w:val="28"/>
          <w:szCs w:val="28"/>
        </w:rPr>
        <w:t>3</w:t>
      </w:r>
      <w:r>
        <w:rPr>
          <w:rFonts w:hint="eastAsia" w:ascii="黑体" w:eastAsia="黑体"/>
          <w:sz w:val="28"/>
          <w:szCs w:val="28"/>
          <w:lang w:val="en-US" w:eastAsia="zh-CN"/>
        </w:rPr>
        <w:t>4</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891" w:right="0" w:firstLine="0"/>
        <w:jc w:val="left"/>
        <w:textAlignment w:val="auto"/>
        <w:rPr>
          <w:rFonts w:hint="default" w:ascii="黑体" w:eastAsia="黑体"/>
          <w:b/>
          <w:bCs/>
          <w:sz w:val="28"/>
          <w:szCs w:val="28"/>
          <w:lang w:val="en-US" w:eastAsia="zh-CN"/>
        </w:rPr>
      </w:pPr>
      <w:r>
        <w:rPr>
          <w:rFonts w:hint="eastAsia" w:ascii="黑体" w:eastAsia="黑体"/>
          <w:sz w:val="28"/>
          <w:szCs w:val="28"/>
        </w:rPr>
        <w:t>（</w:t>
      </w:r>
      <w:r>
        <w:rPr>
          <w:rFonts w:hint="eastAsia" w:ascii="黑体" w:eastAsia="黑体"/>
          <w:sz w:val="28"/>
          <w:szCs w:val="28"/>
          <w:lang w:val="zh-CN" w:eastAsia="zh-CN"/>
        </w:rPr>
        <w:t>十</w:t>
      </w:r>
      <w:r>
        <w:rPr>
          <w:rFonts w:hint="eastAsia" w:ascii="黑体" w:eastAsia="黑体"/>
          <w:sz w:val="28"/>
          <w:szCs w:val="28"/>
          <w:lang w:val="en-US" w:eastAsia="zh-CN"/>
        </w:rPr>
        <w:t>三</w:t>
      </w:r>
      <w:r>
        <w:rPr>
          <w:rFonts w:hint="eastAsia" w:ascii="黑体" w:eastAsia="黑体"/>
          <w:sz w:val="28"/>
          <w:szCs w:val="28"/>
          <w:lang w:val="zh-CN" w:eastAsia="zh-CN"/>
        </w:rPr>
        <w:t>）</w:t>
      </w:r>
      <w:r>
        <w:rPr>
          <w:rFonts w:hint="eastAsia" w:ascii="黑体" w:eastAsia="黑体"/>
          <w:sz w:val="28"/>
          <w:szCs w:val="28"/>
        </w:rPr>
        <w:t>医疗卫生领域基层政务公开标准目录</w:t>
      </w:r>
      <w:r>
        <w:rPr>
          <w:rFonts w:hint="eastAsia" w:ascii="黑体" w:eastAsia="黑体"/>
          <w:sz w:val="28"/>
          <w:szCs w:val="28"/>
        </w:rPr>
        <w:tab/>
      </w:r>
      <w:r>
        <w:rPr>
          <w:rFonts w:hint="eastAsia" w:ascii="黑体" w:eastAsia="黑体"/>
          <w:sz w:val="28"/>
          <w:szCs w:val="28"/>
          <w:lang w:val="en-US" w:eastAsia="zh-CN"/>
        </w:rPr>
        <w:t>36</w:t>
      </w:r>
    </w:p>
    <w:p>
      <w:pPr>
        <w:keepNext w:val="0"/>
        <w:keepLines w:val="0"/>
        <w:pageBreakBefore w:val="0"/>
        <w:widowControl w:val="0"/>
        <w:tabs>
          <w:tab w:val="right" w:leader="dot" w:pos="14840"/>
        </w:tabs>
        <w:kinsoku/>
        <w:wordWrap/>
        <w:overflowPunct/>
        <w:topLinePunct w:val="0"/>
        <w:autoSpaceDE w:val="0"/>
        <w:autoSpaceDN w:val="0"/>
        <w:bidi w:val="0"/>
        <w:adjustRightInd/>
        <w:snapToGrid/>
        <w:spacing w:before="0" w:line="560" w:lineRule="exact"/>
        <w:ind w:left="891" w:right="0" w:firstLine="0"/>
        <w:jc w:val="left"/>
        <w:textAlignment w:val="auto"/>
        <w:rPr>
          <w:rFonts w:hint="eastAsia" w:ascii="黑体" w:eastAsia="黑体"/>
          <w:sz w:val="28"/>
          <w:szCs w:val="28"/>
          <w:lang w:eastAsia="zh-CN"/>
        </w:rPr>
      </w:pPr>
      <w:r>
        <w:rPr>
          <w:rFonts w:hint="eastAsia" w:ascii="黑体" w:eastAsia="黑体"/>
          <w:sz w:val="28"/>
          <w:szCs w:val="28"/>
        </w:rPr>
        <w:t>（</w:t>
      </w:r>
      <w:r>
        <w:rPr>
          <w:rFonts w:hint="eastAsia" w:ascii="黑体" w:eastAsia="黑体"/>
          <w:sz w:val="28"/>
          <w:szCs w:val="28"/>
          <w:lang w:val="zh-CN" w:eastAsia="zh-CN"/>
        </w:rPr>
        <w:t>十</w:t>
      </w:r>
      <w:r>
        <w:rPr>
          <w:rFonts w:hint="eastAsia" w:ascii="黑体" w:eastAsia="黑体"/>
          <w:sz w:val="28"/>
          <w:szCs w:val="28"/>
          <w:lang w:val="en-US" w:eastAsia="zh-CN"/>
        </w:rPr>
        <w:t>四</w:t>
      </w:r>
      <w:r>
        <w:rPr>
          <w:rFonts w:hint="eastAsia" w:ascii="黑体" w:eastAsia="黑体"/>
          <w:sz w:val="28"/>
          <w:szCs w:val="28"/>
          <w:lang w:val="zh-CN" w:eastAsia="zh-CN"/>
        </w:rPr>
        <w:t>）</w:t>
      </w:r>
      <w:r>
        <w:rPr>
          <w:rFonts w:hint="eastAsia" w:ascii="黑体" w:eastAsia="黑体"/>
          <w:sz w:val="28"/>
          <w:szCs w:val="28"/>
        </w:rPr>
        <w:t>扶贫领域基层政务公开标准目录</w:t>
      </w:r>
      <w:r>
        <w:rPr>
          <w:rFonts w:hint="eastAsia" w:ascii="黑体" w:eastAsia="黑体"/>
          <w:sz w:val="28"/>
          <w:szCs w:val="28"/>
        </w:rPr>
        <w:tab/>
      </w:r>
      <w:r>
        <w:rPr>
          <w:rFonts w:hint="eastAsia" w:ascii="黑体" w:eastAsia="黑体"/>
          <w:sz w:val="28"/>
          <w:szCs w:val="28"/>
        </w:rPr>
        <w:t>3</w:t>
      </w:r>
      <w:r>
        <w:rPr>
          <w:rFonts w:hint="eastAsia" w:ascii="黑体" w:eastAsia="黑体"/>
          <w:sz w:val="28"/>
          <w:szCs w:val="28"/>
          <w:lang w:val="en-US" w:eastAsia="zh-CN"/>
        </w:rPr>
        <w:t>7</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right="0" w:firstLine="840" w:firstLineChars="300"/>
        <w:jc w:val="left"/>
        <w:textAlignment w:val="auto"/>
        <w:rPr>
          <w:rFonts w:hint="default" w:ascii="黑体" w:eastAsia="黑体"/>
          <w:sz w:val="28"/>
          <w:szCs w:val="28"/>
          <w:lang w:val="en-US" w:eastAsia="zh-CN"/>
        </w:rPr>
      </w:pPr>
      <w:r>
        <w:rPr>
          <w:rFonts w:hint="eastAsia" w:ascii="黑体" w:eastAsia="黑体"/>
          <w:sz w:val="28"/>
          <w:szCs w:val="28"/>
          <w:lang w:val="zh-CN" w:eastAsia="zh-CN"/>
        </w:rPr>
        <w:fldChar w:fldCharType="begin"/>
      </w:r>
      <w:r>
        <w:rPr>
          <w:rFonts w:hint="eastAsia" w:ascii="黑体" w:eastAsia="黑体"/>
          <w:sz w:val="28"/>
          <w:szCs w:val="28"/>
          <w:lang w:val="zh-CN" w:eastAsia="zh-CN"/>
        </w:rPr>
        <w:instrText xml:space="preserve">TOC \o "1-1" \h \u </w:instrText>
      </w:r>
      <w:r>
        <w:rPr>
          <w:rFonts w:hint="eastAsia" w:ascii="黑体" w:eastAsia="黑体"/>
          <w:sz w:val="28"/>
          <w:szCs w:val="28"/>
          <w:lang w:val="zh-CN" w:eastAsia="zh-CN"/>
        </w:rPr>
        <w:fldChar w:fldCharType="separate"/>
      </w:r>
      <w:r>
        <w:rPr>
          <w:rFonts w:hint="eastAsia" w:ascii="黑体" w:eastAsia="黑体"/>
          <w:sz w:val="28"/>
          <w:szCs w:val="28"/>
          <w:lang w:val="zh-CN" w:eastAsia="zh-CN"/>
        </w:rPr>
        <w:fldChar w:fldCharType="begin"/>
      </w:r>
      <w:r>
        <w:rPr>
          <w:rFonts w:hint="eastAsia" w:ascii="黑体" w:eastAsia="黑体"/>
          <w:sz w:val="28"/>
          <w:szCs w:val="28"/>
          <w:lang w:val="zh-CN" w:eastAsia="zh-CN"/>
        </w:rPr>
        <w:instrText xml:space="preserve"> HYPERLINK \l _Toc18441 </w:instrText>
      </w:r>
      <w:r>
        <w:rPr>
          <w:rFonts w:hint="eastAsia" w:ascii="黑体" w:eastAsia="黑体"/>
          <w:sz w:val="28"/>
          <w:szCs w:val="28"/>
          <w:lang w:val="zh-CN" w:eastAsia="zh-CN"/>
        </w:rPr>
        <w:fldChar w:fldCharType="separate"/>
      </w:r>
      <w:r>
        <w:rPr>
          <w:rFonts w:hint="eastAsia" w:ascii="黑体" w:eastAsia="黑体"/>
          <w:sz w:val="28"/>
          <w:szCs w:val="28"/>
          <w:lang w:val="zh-CN" w:eastAsia="zh-CN"/>
        </w:rPr>
        <w:t>（十</w:t>
      </w:r>
      <w:r>
        <w:rPr>
          <w:rFonts w:hint="eastAsia" w:ascii="黑体" w:eastAsia="黑体"/>
          <w:sz w:val="28"/>
          <w:szCs w:val="28"/>
          <w:lang w:val="en-US" w:eastAsia="zh-CN"/>
        </w:rPr>
        <w:t>五</w:t>
      </w:r>
      <w:r>
        <w:rPr>
          <w:rFonts w:hint="eastAsia" w:ascii="黑体" w:eastAsia="黑体"/>
          <w:sz w:val="28"/>
          <w:szCs w:val="28"/>
          <w:lang w:val="zh-CN" w:eastAsia="zh-CN"/>
        </w:rPr>
        <w:t>）</w:t>
      </w:r>
      <w:r>
        <w:rPr>
          <w:rFonts w:hint="eastAsia" w:ascii="黑体" w:eastAsia="黑体"/>
          <w:sz w:val="28"/>
          <w:szCs w:val="28"/>
          <w:lang w:val="en-US" w:eastAsia="zh-CN"/>
        </w:rPr>
        <w:t>食品</w:t>
      </w:r>
      <w:r>
        <w:rPr>
          <w:rFonts w:hint="eastAsia" w:ascii="黑体" w:eastAsia="黑体"/>
          <w:sz w:val="28"/>
          <w:szCs w:val="28"/>
          <w:lang w:val="zh-CN" w:eastAsia="zh-CN"/>
        </w:rPr>
        <w:t>领域基层政务公开标准目录</w:t>
      </w:r>
      <w:r>
        <w:rPr>
          <w:rFonts w:hint="eastAsia" w:ascii="黑体" w:eastAsia="黑体"/>
          <w:sz w:val="28"/>
          <w:szCs w:val="28"/>
          <w:lang w:val="zh-CN" w:eastAsia="zh-CN"/>
        </w:rPr>
        <w:tab/>
      </w:r>
      <w:r>
        <w:rPr>
          <w:rFonts w:hint="eastAsia" w:ascii="黑体" w:eastAsia="黑体"/>
          <w:sz w:val="28"/>
          <w:szCs w:val="28"/>
          <w:lang w:val="zh-CN" w:eastAsia="zh-CN"/>
        </w:rPr>
        <w:fldChar w:fldCharType="end"/>
      </w:r>
      <w:r>
        <w:rPr>
          <w:rFonts w:hint="eastAsia" w:ascii="黑体" w:eastAsia="黑体"/>
          <w:sz w:val="28"/>
          <w:szCs w:val="28"/>
          <w:lang w:val="en-US" w:eastAsia="zh-CN"/>
        </w:rPr>
        <w:t>40</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right="0"/>
        <w:jc w:val="left"/>
        <w:textAlignment w:val="auto"/>
        <w:rPr>
          <w:rFonts w:hint="eastAsia" w:ascii="黑体" w:eastAsia="黑体"/>
          <w:sz w:val="28"/>
          <w:szCs w:val="28"/>
          <w:lang w:val="en-US" w:eastAsia="zh-CN"/>
        </w:rPr>
      </w:pPr>
      <w:r>
        <w:rPr>
          <w:rFonts w:hint="eastAsia" w:ascii="黑体" w:eastAsia="黑体"/>
          <w:sz w:val="28"/>
          <w:szCs w:val="28"/>
          <w:lang w:val="zh-CN" w:eastAsia="zh-CN"/>
        </w:rPr>
        <w:fldChar w:fldCharType="end"/>
      </w:r>
      <w:r>
        <w:rPr>
          <w:rFonts w:hint="eastAsia" w:ascii="黑体" w:eastAsia="黑体"/>
          <w:sz w:val="28"/>
          <w:szCs w:val="28"/>
          <w:lang w:val="en-US" w:eastAsia="zh-CN"/>
        </w:rPr>
        <w:t xml:space="preserve">      </w:t>
      </w:r>
      <w:r>
        <w:rPr>
          <w:rFonts w:hint="eastAsia" w:ascii="黑体" w:eastAsia="黑体"/>
          <w:sz w:val="28"/>
          <w:szCs w:val="28"/>
        </w:rPr>
        <w:fldChar w:fldCharType="begin"/>
      </w:r>
      <w:r>
        <w:rPr>
          <w:rFonts w:hint="eastAsia" w:ascii="黑体" w:eastAsia="黑体"/>
          <w:sz w:val="28"/>
          <w:szCs w:val="28"/>
        </w:rPr>
        <w:instrText xml:space="preserve">TOC \o "1-1" \h \u </w:instrText>
      </w:r>
      <w:r>
        <w:rPr>
          <w:rFonts w:hint="eastAsia" w:ascii="黑体" w:eastAsia="黑体"/>
          <w:sz w:val="28"/>
          <w:szCs w:val="28"/>
        </w:rPr>
        <w:fldChar w:fldCharType="separate"/>
      </w:r>
      <w:r>
        <w:rPr>
          <w:rFonts w:hint="eastAsia" w:ascii="黑体" w:eastAsia="黑体"/>
          <w:sz w:val="28"/>
          <w:szCs w:val="28"/>
        </w:rPr>
        <w:fldChar w:fldCharType="begin"/>
      </w:r>
      <w:r>
        <w:rPr>
          <w:rFonts w:hint="eastAsia" w:ascii="黑体" w:eastAsia="黑体"/>
          <w:sz w:val="28"/>
          <w:szCs w:val="28"/>
        </w:rPr>
        <w:instrText xml:space="preserve"> HYPERLINK \l _Toc20587 </w:instrText>
      </w:r>
      <w:r>
        <w:rPr>
          <w:rFonts w:hint="eastAsia" w:ascii="黑体" w:eastAsia="黑体"/>
          <w:sz w:val="28"/>
          <w:szCs w:val="28"/>
        </w:rPr>
        <w:fldChar w:fldCharType="separate"/>
      </w:r>
      <w:r>
        <w:rPr>
          <w:rFonts w:hint="eastAsia" w:ascii="黑体" w:eastAsia="黑体"/>
          <w:sz w:val="28"/>
          <w:szCs w:val="28"/>
          <w:lang w:val="zh-CN" w:eastAsia="zh-CN"/>
        </w:rPr>
        <w:t>（十</w:t>
      </w:r>
      <w:r>
        <w:rPr>
          <w:rFonts w:hint="eastAsia" w:ascii="黑体" w:eastAsia="黑体"/>
          <w:sz w:val="28"/>
          <w:szCs w:val="28"/>
          <w:lang w:val="en-US" w:eastAsia="zh-CN"/>
        </w:rPr>
        <w:t>六</w:t>
      </w:r>
      <w:r>
        <w:rPr>
          <w:rFonts w:hint="eastAsia" w:ascii="黑体" w:eastAsia="黑体"/>
          <w:sz w:val="28"/>
          <w:szCs w:val="28"/>
          <w:lang w:val="zh-CN" w:eastAsia="zh-CN"/>
        </w:rPr>
        <w:t>）</w:t>
      </w:r>
      <w:r>
        <w:rPr>
          <w:rFonts w:hint="eastAsia" w:ascii="黑体" w:eastAsia="黑体"/>
          <w:sz w:val="28"/>
          <w:szCs w:val="28"/>
          <w:lang w:val="en-US" w:eastAsia="zh-CN"/>
        </w:rPr>
        <w:t>安全生产和应急</w:t>
      </w:r>
      <w:r>
        <w:rPr>
          <w:rFonts w:hint="eastAsia" w:ascii="黑体" w:eastAsia="黑体"/>
          <w:sz w:val="28"/>
          <w:szCs w:val="28"/>
          <w:lang w:val="zh-CN" w:eastAsia="zh-CN"/>
        </w:rPr>
        <w:t>基层政务公开标准目录</w:t>
      </w:r>
      <w:r>
        <w:rPr>
          <w:rFonts w:hint="eastAsia" w:ascii="黑体" w:eastAsia="黑体"/>
          <w:sz w:val="28"/>
          <w:szCs w:val="28"/>
        </w:rPr>
        <w:tab/>
      </w:r>
      <w:r>
        <w:rPr>
          <w:rFonts w:hint="eastAsia" w:ascii="黑体" w:eastAsia="黑体"/>
          <w:sz w:val="28"/>
          <w:szCs w:val="28"/>
          <w:lang w:val="en-US" w:eastAsia="zh-CN"/>
        </w:rPr>
        <w:t>4</w:t>
      </w:r>
      <w:r>
        <w:rPr>
          <w:rFonts w:hint="eastAsia" w:ascii="黑体" w:eastAsia="黑体"/>
          <w:sz w:val="28"/>
          <w:szCs w:val="28"/>
        </w:rPr>
        <w:fldChar w:fldCharType="end"/>
      </w:r>
      <w:r>
        <w:rPr>
          <w:rFonts w:hint="eastAsia" w:ascii="黑体" w:eastAsia="黑体"/>
          <w:sz w:val="28"/>
          <w:szCs w:val="28"/>
          <w:lang w:val="en-US" w:eastAsia="zh-CN"/>
        </w:rPr>
        <w:t>2</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right="0" w:firstLine="840" w:firstLineChars="300"/>
        <w:jc w:val="left"/>
        <w:textAlignment w:val="auto"/>
        <w:rPr>
          <w:rFonts w:hint="default" w:ascii="黑体" w:eastAsia="黑体"/>
          <w:sz w:val="28"/>
          <w:szCs w:val="28"/>
          <w:lang w:val="en-US" w:eastAsia="zh-CN"/>
        </w:rPr>
      </w:pPr>
      <w:r>
        <w:rPr>
          <w:rFonts w:hint="eastAsia" w:ascii="黑体" w:eastAsia="黑体"/>
          <w:sz w:val="28"/>
          <w:szCs w:val="28"/>
        </w:rPr>
        <w:t>（十</w:t>
      </w:r>
      <w:r>
        <w:rPr>
          <w:rFonts w:hint="eastAsia" w:ascii="黑体" w:eastAsia="黑体"/>
          <w:sz w:val="28"/>
          <w:szCs w:val="28"/>
          <w:lang w:val="en-US" w:eastAsia="zh-CN"/>
        </w:rPr>
        <w:t>七</w:t>
      </w:r>
      <w:r>
        <w:rPr>
          <w:rFonts w:hint="eastAsia" w:ascii="黑体" w:eastAsia="黑体"/>
          <w:sz w:val="28"/>
          <w:szCs w:val="28"/>
        </w:rPr>
        <w:t>）</w:t>
      </w:r>
      <w:r>
        <w:rPr>
          <w:rFonts w:hint="eastAsia" w:ascii="黑体" w:eastAsia="黑体"/>
          <w:sz w:val="28"/>
          <w:szCs w:val="28"/>
          <w:lang w:val="en-US" w:eastAsia="zh-CN"/>
        </w:rPr>
        <w:t>救灾生产领域</w:t>
      </w:r>
      <w:r>
        <w:rPr>
          <w:rFonts w:hint="eastAsia" w:ascii="黑体" w:eastAsia="黑体"/>
          <w:sz w:val="28"/>
          <w:szCs w:val="28"/>
        </w:rPr>
        <w:t>政务公开标准目录</w:t>
      </w:r>
      <w:r>
        <w:rPr>
          <w:rFonts w:hint="eastAsia" w:ascii="黑体" w:eastAsia="黑体"/>
          <w:sz w:val="28"/>
          <w:szCs w:val="28"/>
        </w:rPr>
        <w:tab/>
      </w:r>
      <w:r>
        <w:rPr>
          <w:rFonts w:hint="eastAsia" w:ascii="黑体" w:eastAsia="黑体"/>
          <w:sz w:val="28"/>
          <w:szCs w:val="28"/>
          <w:lang w:val="en-US" w:eastAsia="zh-CN"/>
        </w:rPr>
        <w:t>44</w:t>
      </w: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1042" w:right="0" w:firstLine="0"/>
        <w:jc w:val="left"/>
        <w:textAlignment w:val="auto"/>
        <w:rPr>
          <w:rFonts w:hint="eastAsia" w:ascii="黑体" w:eastAsia="黑体"/>
          <w:sz w:val="28"/>
          <w:szCs w:val="28"/>
        </w:rPr>
        <w:sectPr>
          <w:footerReference r:id="rId3" w:type="default"/>
          <w:pgSz w:w="16840" w:h="11910" w:orient="landscape"/>
          <w:pgMar w:top="1100" w:right="460" w:bottom="280" w:left="340" w:header="720" w:footer="720" w:gutter="0"/>
          <w:pgNumType w:fmt="decimal" w:start="1"/>
        </w:sectPr>
      </w:pPr>
    </w:p>
    <w:p>
      <w:pPr>
        <w:keepNext w:val="0"/>
        <w:keepLines w:val="0"/>
        <w:pageBreakBefore w:val="0"/>
        <w:widowControl w:val="0"/>
        <w:tabs>
          <w:tab w:val="right" w:leader="dot" w:pos="14841"/>
        </w:tabs>
        <w:kinsoku/>
        <w:wordWrap/>
        <w:overflowPunct/>
        <w:topLinePunct w:val="0"/>
        <w:autoSpaceDE w:val="0"/>
        <w:autoSpaceDN w:val="0"/>
        <w:bidi w:val="0"/>
        <w:adjustRightInd/>
        <w:snapToGrid/>
        <w:spacing w:before="0" w:line="560" w:lineRule="exact"/>
        <w:ind w:left="1042" w:right="0" w:firstLine="0"/>
        <w:jc w:val="left"/>
        <w:textAlignment w:val="auto"/>
      </w:pPr>
      <w:r>
        <w:rPr>
          <w:rFonts w:hint="eastAsia" w:ascii="黑体" w:eastAsia="黑体"/>
          <w:sz w:val="28"/>
          <w:szCs w:val="28"/>
        </w:rPr>
        <w:fldChar w:fldCharType="end"/>
      </w:r>
      <w:r>
        <w:rPr>
          <w:rFonts w:hint="eastAsia" w:ascii="黑体" w:hAnsi="黑体" w:eastAsia="黑体" w:cs="黑体"/>
          <w:sz w:val="40"/>
          <w:szCs w:val="40"/>
          <w:lang w:val="en-US" w:eastAsia="zh-CN"/>
        </w:rPr>
        <w:t xml:space="preserve">                    盂县</w:t>
      </w:r>
      <w:r>
        <w:rPr>
          <w:rFonts w:hint="eastAsia" w:ascii="黑体" w:hAnsi="黑体" w:eastAsia="黑体" w:cs="黑体"/>
          <w:sz w:val="40"/>
          <w:szCs w:val="40"/>
          <w:u w:val="none"/>
          <w:lang w:val="en-US" w:eastAsia="zh-CN"/>
        </w:rPr>
        <w:t>西烟镇人民政府政务公开标准目录</w:t>
      </w:r>
    </w:p>
    <w:tbl>
      <w:tblPr>
        <w:tblStyle w:val="9"/>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901"/>
        <w:gridCol w:w="2127"/>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901"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12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901"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12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机构职能</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部门概况</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本单位总体介绍并包含单位地址、电话等信息</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三定方案</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/乡村公示栏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每年</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pPr>
          </w:p>
        </w:tc>
        <w:tc>
          <w:tcPr>
            <w:tcW w:w="8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pP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领导介绍</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本单位副职以上领导介绍姓名、照片、简历、分工</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三定方案及相关任命</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/乡村公示栏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每年</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8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机构设置</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包括内设机构和下属机构。公开职能职责、负责人姓名、联系方式、办公地址</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三定方案</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/乡村公示栏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每年</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85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政策文件</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本部门发布的文件</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r>
              <w:rPr>
                <w:rFonts w:hint="default" w:ascii="仿宋_GB2312" w:hAnsi="仿宋_GB2312" w:eastAsia="仿宋_GB2312" w:cs="仿宋_GB2312"/>
                <w:sz w:val="24"/>
                <w:szCs w:val="24"/>
                <w:vertAlign w:val="baseline"/>
                <w:lang w:val="en-US" w:eastAsia="zh-CN"/>
              </w:rPr>
              <w:t>年来，以本部门制定文号发布的</w:t>
            </w:r>
            <w:r>
              <w:rPr>
                <w:rFonts w:hint="eastAsia" w:ascii="仿宋_GB2312" w:hAnsi="仿宋_GB2312" w:eastAsia="仿宋_GB2312" w:cs="仿宋_GB2312"/>
                <w:sz w:val="24"/>
                <w:szCs w:val="24"/>
                <w:vertAlign w:val="baseline"/>
                <w:lang w:val="en-US" w:eastAsia="zh-CN"/>
              </w:rPr>
              <w:t>政</w:t>
            </w:r>
            <w:r>
              <w:rPr>
                <w:rFonts w:hint="default" w:ascii="仿宋_GB2312" w:hAnsi="仿宋_GB2312" w:eastAsia="仿宋_GB2312" w:cs="仿宋_GB2312"/>
                <w:sz w:val="24"/>
                <w:szCs w:val="24"/>
                <w:vertAlign w:val="baseline"/>
                <w:lang w:val="en-US" w:eastAsia="zh-CN"/>
              </w:rPr>
              <w:t>策性文件和规范性文</w:t>
            </w:r>
            <w:r>
              <w:rPr>
                <w:rFonts w:hint="eastAsia" w:ascii="仿宋_GB2312" w:hAnsi="仿宋_GB2312" w:eastAsia="仿宋_GB2312" w:cs="仿宋_GB2312"/>
                <w:sz w:val="24"/>
                <w:szCs w:val="24"/>
                <w:vertAlign w:val="baseline"/>
                <w:lang w:val="en-US" w:eastAsia="zh-CN"/>
              </w:rPr>
              <w:t>件</w:t>
            </w:r>
            <w:r>
              <w:rPr>
                <w:rFonts w:hint="default" w:ascii="仿宋_GB2312" w:hAnsi="仿宋_GB2312" w:eastAsia="仿宋_GB2312" w:cs="仿宋_GB2312"/>
                <w:sz w:val="24"/>
                <w:szCs w:val="24"/>
                <w:vertAlign w:val="baseline"/>
                <w:lang w:val="en-US" w:eastAsia="zh-CN"/>
              </w:rPr>
              <w:t>，并标准编号</w:t>
            </w:r>
            <w:r>
              <w:rPr>
                <w:rFonts w:hint="eastAsia" w:ascii="仿宋_GB2312" w:hAnsi="仿宋_GB2312" w:eastAsia="仿宋_GB2312" w:cs="仿宋_GB2312"/>
                <w:sz w:val="24"/>
                <w:szCs w:val="24"/>
                <w:vertAlign w:val="baseline"/>
                <w:lang w:val="en-US" w:eastAsia="zh-CN"/>
              </w:rPr>
              <w:t>的</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本部门规范文号发布的文件，源头属性认定为公开</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/乡村公示栏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每年</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pPr>
          </w:p>
        </w:tc>
        <w:tc>
          <w:tcPr>
            <w:tcW w:w="8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pP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通知公告</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在本</w:t>
            </w:r>
            <w:r>
              <w:rPr>
                <w:rFonts w:hint="eastAsia" w:ascii="仿宋_GB2312" w:hAnsi="仿宋_GB2312" w:eastAsia="仿宋_GB2312" w:cs="仿宋_GB2312"/>
                <w:sz w:val="24"/>
                <w:szCs w:val="24"/>
                <w:vertAlign w:val="baseline"/>
                <w:lang w:val="en-US" w:eastAsia="zh-CN"/>
              </w:rPr>
              <w:t>乡镇</w:t>
            </w:r>
            <w:r>
              <w:rPr>
                <w:rFonts w:hint="default" w:ascii="仿宋_GB2312" w:hAnsi="仿宋_GB2312" w:eastAsia="仿宋_GB2312" w:cs="仿宋_GB2312"/>
                <w:sz w:val="24"/>
                <w:szCs w:val="24"/>
                <w:vertAlign w:val="baseline"/>
                <w:lang w:val="en-US" w:eastAsia="zh-CN"/>
              </w:rPr>
              <w:t>所发文件中，属于通知公告类别的，全部归于此类</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/乡村公示栏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每年</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bl>
    <w:p>
      <w:pPr>
        <w:pStyle w:val="3"/>
        <w:spacing w:before="810"/>
        <w:ind w:left="3719" w:right="3602"/>
        <w:jc w:val="center"/>
        <w:sectPr>
          <w:footerReference r:id="rId4" w:type="default"/>
          <w:pgSz w:w="16840" w:h="11910" w:orient="landscape"/>
          <w:pgMar w:top="1100" w:right="460" w:bottom="280" w:left="340" w:header="720" w:footer="720" w:gutter="0"/>
          <w:pgNumType w:fmt="decimal" w:start="1"/>
        </w:sectPr>
      </w:pPr>
    </w:p>
    <w:p>
      <w:pPr>
        <w:pStyle w:val="3"/>
        <w:spacing w:before="810"/>
        <w:ind w:left="3719" w:right="3602"/>
        <w:jc w:val="center"/>
      </w:pPr>
      <w:r>
        <w:t>（一）义务教育领域基层政务公开标准目录</w:t>
      </w:r>
    </w:p>
    <w:p>
      <w:pPr>
        <w:pStyle w:val="3"/>
        <w:spacing w:before="1"/>
        <w:rPr>
          <w:sz w:val="18"/>
        </w:rPr>
      </w:pPr>
    </w:p>
    <w:tbl>
      <w:tblPr>
        <w:tblStyle w:val="8"/>
        <w:tblW w:w="15395" w:type="dxa"/>
        <w:tblInd w:w="0" w:type="dxa"/>
        <w:shd w:val="clear" w:color="auto" w:fill="auto"/>
        <w:tblLayout w:type="fixed"/>
        <w:tblCellMar>
          <w:top w:w="0" w:type="dxa"/>
          <w:left w:w="0" w:type="dxa"/>
          <w:bottom w:w="0" w:type="dxa"/>
          <w:right w:w="0" w:type="dxa"/>
        </w:tblCellMar>
      </w:tblPr>
      <w:tblGrid>
        <w:gridCol w:w="967"/>
        <w:gridCol w:w="1052"/>
        <w:gridCol w:w="2306"/>
        <w:gridCol w:w="2733"/>
        <w:gridCol w:w="2049"/>
        <w:gridCol w:w="1423"/>
        <w:gridCol w:w="1451"/>
        <w:gridCol w:w="569"/>
        <w:gridCol w:w="569"/>
        <w:gridCol w:w="569"/>
        <w:gridCol w:w="569"/>
        <w:gridCol w:w="569"/>
        <w:gridCol w:w="569"/>
      </w:tblGrid>
      <w:tr>
        <w:tblPrEx>
          <w:shd w:val="clear" w:color="auto" w:fill="auto"/>
          <w:tblCellMar>
            <w:top w:w="0" w:type="dxa"/>
            <w:left w:w="0" w:type="dxa"/>
            <w:bottom w:w="0" w:type="dxa"/>
            <w:right w:w="0" w:type="dxa"/>
          </w:tblCellMar>
        </w:tblPrEx>
        <w:trPr>
          <w:trHeight w:val="404"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公开事项</w:t>
            </w:r>
          </w:p>
        </w:tc>
        <w:tc>
          <w:tcPr>
            <w:tcW w:w="230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公开内容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（要素）</w:t>
            </w:r>
          </w:p>
        </w:tc>
        <w:tc>
          <w:tcPr>
            <w:tcW w:w="273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公开依据</w:t>
            </w:r>
          </w:p>
        </w:tc>
        <w:tc>
          <w:tcPr>
            <w:tcW w:w="204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时限</w:t>
            </w:r>
          </w:p>
        </w:tc>
        <w:tc>
          <w:tcPr>
            <w:tcW w:w="1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主体</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公开渠道和载体</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公开对象</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公开方式</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公开层级</w:t>
            </w:r>
          </w:p>
        </w:tc>
      </w:tr>
      <w:tr>
        <w:tblPrEx>
          <w:tblCellMar>
            <w:top w:w="0" w:type="dxa"/>
            <w:left w:w="0" w:type="dxa"/>
            <w:bottom w:w="0" w:type="dxa"/>
            <w:right w:w="0" w:type="dxa"/>
          </w:tblCellMar>
        </w:tblPrEx>
        <w:trPr>
          <w:trHeight w:val="655"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一级事项</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二级事项</w:t>
            </w:r>
          </w:p>
        </w:tc>
        <w:tc>
          <w:tcPr>
            <w:tcW w:w="23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2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全社会</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特定群体</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主动</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依申请</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县级</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乡级</w:t>
            </w:r>
          </w:p>
        </w:tc>
      </w:tr>
      <w:tr>
        <w:tblPrEx>
          <w:tblCellMar>
            <w:top w:w="0" w:type="dxa"/>
            <w:left w:w="0" w:type="dxa"/>
            <w:bottom w:w="0" w:type="dxa"/>
            <w:right w:w="0" w:type="dxa"/>
          </w:tblCellMar>
        </w:tblPrEx>
        <w:trPr>
          <w:trHeight w:val="90" w:hRule="atLeast"/>
        </w:trPr>
        <w:tc>
          <w:tcPr>
            <w:tcW w:w="967" w:type="dxa"/>
            <w:vMerge w:val="restart"/>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政策文件</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教育法律</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《中华人民共和国教育法》（2015）</w:t>
            </w:r>
            <w:r>
              <w:rPr>
                <w:rStyle w:val="15"/>
                <w:lang w:val="en-US" w:eastAsia="zh-CN" w:bidi="ar"/>
              </w:rPr>
              <w:br w:type="textWrapping"/>
            </w:r>
            <w:r>
              <w:rPr>
                <w:rStyle w:val="14"/>
                <w:lang w:val="en-US" w:eastAsia="zh-CN" w:bidi="ar"/>
              </w:rPr>
              <w:t>●</w:t>
            </w:r>
            <w:r>
              <w:rPr>
                <w:rStyle w:val="15"/>
                <w:lang w:val="en-US" w:eastAsia="zh-CN" w:bidi="ar"/>
              </w:rPr>
              <w:t>《中华人民共和国义务教育法》（2015）</w:t>
            </w:r>
            <w:r>
              <w:rPr>
                <w:rStyle w:val="15"/>
                <w:lang w:val="en-US" w:eastAsia="zh-CN" w:bidi="ar"/>
              </w:rPr>
              <w:br w:type="textWrapping"/>
            </w:r>
            <w:r>
              <w:rPr>
                <w:rStyle w:val="14"/>
                <w:lang w:val="en-US" w:eastAsia="zh-CN" w:bidi="ar"/>
              </w:rPr>
              <w:t>●</w:t>
            </w:r>
            <w:r>
              <w:rPr>
                <w:rStyle w:val="15"/>
                <w:lang w:val="en-US" w:eastAsia="zh-CN" w:bidi="ar"/>
              </w:rPr>
              <w:t>《中华人民共和国民办教育促进法》（2016）</w:t>
            </w:r>
            <w:r>
              <w:rPr>
                <w:rStyle w:val="15"/>
                <w:lang w:val="en-US" w:eastAsia="zh-CN" w:bidi="ar"/>
              </w:rPr>
              <w:br w:type="textWrapping"/>
            </w:r>
            <w:r>
              <w:rPr>
                <w:rStyle w:val="14"/>
                <w:lang w:val="en-US" w:eastAsia="zh-CN" w:bidi="ar"/>
              </w:rPr>
              <w:t>●</w:t>
            </w:r>
            <w:r>
              <w:rPr>
                <w:rStyle w:val="15"/>
                <w:lang w:val="en-US" w:eastAsia="zh-CN" w:bidi="ar"/>
              </w:rPr>
              <w:t>《中华人民共和国教师法》（2009）</w:t>
            </w:r>
            <w:r>
              <w:rPr>
                <w:rStyle w:val="15"/>
                <w:lang w:val="en-US" w:eastAsia="zh-CN" w:bidi="ar"/>
              </w:rPr>
              <w:br w:type="textWrapping"/>
            </w:r>
            <w:r>
              <w:rPr>
                <w:rStyle w:val="14"/>
                <w:lang w:val="en-US" w:eastAsia="zh-CN" w:bidi="ar"/>
              </w:rPr>
              <w:t>●</w:t>
            </w:r>
            <w:r>
              <w:rPr>
                <w:rStyle w:val="15"/>
                <w:lang w:val="en-US" w:eastAsia="zh-CN" w:bidi="ar"/>
              </w:rPr>
              <w:t>《中华人民共和国国家通用语言文字法》（2000）</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 w:hAnsi="仿宋" w:eastAsia="仿宋" w:cs="仿宋"/>
                <w:i w:val="0"/>
                <w:color w:val="000000"/>
                <w:sz w:val="22"/>
                <w:szCs w:val="22"/>
                <w:u w:val="none"/>
                <w:lang w:val="en-US" w:eastAsia="zh-CN"/>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90" w:hRule="atLeast"/>
        </w:trPr>
        <w:tc>
          <w:tcPr>
            <w:tcW w:w="967"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规范性文件</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部门和地方政府规章</w:t>
            </w:r>
            <w:r>
              <w:rPr>
                <w:rStyle w:val="15"/>
                <w:lang w:val="en-US" w:eastAsia="zh-CN" w:bidi="ar"/>
              </w:rPr>
              <w:br w:type="textWrapping"/>
            </w:r>
            <w:r>
              <w:rPr>
                <w:rStyle w:val="14"/>
                <w:lang w:val="en-US" w:eastAsia="zh-CN" w:bidi="ar"/>
              </w:rPr>
              <w:t>●</w:t>
            </w:r>
            <w:r>
              <w:rPr>
                <w:rStyle w:val="15"/>
                <w:lang w:val="en-US" w:eastAsia="zh-CN" w:bidi="ar"/>
              </w:rPr>
              <w:t>各类教育政策文件</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117" w:hRule="atLeast"/>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教育概况</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教育事业发展主要情况</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教育事业发展主要情况</w:t>
            </w:r>
          </w:p>
        </w:tc>
        <w:tc>
          <w:tcPr>
            <w:tcW w:w="273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《中华人民共和国统计法》《中华人民共和国政府信息公开条例》《教育统计管理规定》</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638"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教育统计</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数据</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学校数据</w:t>
            </w:r>
            <w:r>
              <w:rPr>
                <w:rStyle w:val="15"/>
                <w:lang w:val="en-US" w:eastAsia="zh-CN" w:bidi="ar"/>
              </w:rPr>
              <w:br w:type="textWrapping"/>
            </w:r>
            <w:r>
              <w:rPr>
                <w:rStyle w:val="14"/>
                <w:lang w:val="en-US" w:eastAsia="zh-CN" w:bidi="ar"/>
              </w:rPr>
              <w:t>●</w:t>
            </w:r>
            <w:r>
              <w:rPr>
                <w:rStyle w:val="15"/>
                <w:lang w:val="en-US" w:eastAsia="zh-CN" w:bidi="ar"/>
              </w:rPr>
              <w:t>在校生数据</w:t>
            </w:r>
            <w:r>
              <w:rPr>
                <w:rStyle w:val="15"/>
                <w:lang w:val="en-US" w:eastAsia="zh-CN" w:bidi="ar"/>
              </w:rPr>
              <w:br w:type="textWrapping"/>
            </w:r>
            <w:r>
              <w:rPr>
                <w:rStyle w:val="14"/>
                <w:lang w:val="en-US" w:eastAsia="zh-CN" w:bidi="ar"/>
              </w:rPr>
              <w:t>●</w:t>
            </w:r>
            <w:r>
              <w:rPr>
                <w:rStyle w:val="15"/>
                <w:lang w:val="en-US" w:eastAsia="zh-CN" w:bidi="ar"/>
              </w:rPr>
              <w:t>教师数据</w:t>
            </w:r>
            <w:r>
              <w:rPr>
                <w:rStyle w:val="15"/>
                <w:lang w:val="en-US" w:eastAsia="zh-CN" w:bidi="ar"/>
              </w:rPr>
              <w:br w:type="textWrapping"/>
            </w:r>
            <w:r>
              <w:rPr>
                <w:rStyle w:val="14"/>
                <w:lang w:val="en-US" w:eastAsia="zh-CN" w:bidi="ar"/>
              </w:rPr>
              <w:t>●</w:t>
            </w:r>
            <w:r>
              <w:rPr>
                <w:rStyle w:val="15"/>
                <w:lang w:val="en-US" w:eastAsia="zh-CN" w:bidi="ar"/>
              </w:rPr>
              <w:t>办学条件数据</w:t>
            </w:r>
            <w:r>
              <w:rPr>
                <w:rStyle w:val="15"/>
                <w:lang w:val="en-US" w:eastAsia="zh-CN" w:bidi="ar"/>
              </w:rPr>
              <w:br w:type="textWrapping"/>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985"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义务教育学校名录</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学校名称</w:t>
            </w:r>
            <w:r>
              <w:rPr>
                <w:rStyle w:val="15"/>
                <w:lang w:val="en-US" w:eastAsia="zh-CN" w:bidi="ar"/>
              </w:rPr>
              <w:br w:type="textWrapping"/>
            </w:r>
            <w:r>
              <w:rPr>
                <w:rStyle w:val="14"/>
                <w:lang w:val="en-US" w:eastAsia="zh-CN" w:bidi="ar"/>
              </w:rPr>
              <w:t>●</w:t>
            </w:r>
            <w:r>
              <w:rPr>
                <w:rStyle w:val="15"/>
                <w:lang w:val="en-US" w:eastAsia="zh-CN" w:bidi="ar"/>
              </w:rPr>
              <w:t>学校地址</w:t>
            </w:r>
            <w:r>
              <w:rPr>
                <w:rStyle w:val="15"/>
                <w:lang w:val="en-US" w:eastAsia="zh-CN" w:bidi="ar"/>
              </w:rPr>
              <w:br w:type="textWrapping"/>
            </w:r>
            <w:r>
              <w:rPr>
                <w:rStyle w:val="14"/>
                <w:lang w:val="en-US" w:eastAsia="zh-CN" w:bidi="ar"/>
              </w:rPr>
              <w:t>●</w:t>
            </w:r>
            <w:r>
              <w:rPr>
                <w:rStyle w:val="15"/>
                <w:lang w:val="en-US" w:eastAsia="zh-CN" w:bidi="ar"/>
              </w:rPr>
              <w:t>办学层次</w:t>
            </w:r>
            <w:r>
              <w:rPr>
                <w:rStyle w:val="15"/>
                <w:lang w:val="en-US" w:eastAsia="zh-CN" w:bidi="ar"/>
              </w:rPr>
              <w:br w:type="textWrapping"/>
            </w:r>
            <w:r>
              <w:rPr>
                <w:rStyle w:val="14"/>
                <w:lang w:val="en-US" w:eastAsia="zh-CN" w:bidi="ar"/>
              </w:rPr>
              <w:t>●</w:t>
            </w:r>
            <w:r>
              <w:rPr>
                <w:rStyle w:val="15"/>
                <w:lang w:val="en-US" w:eastAsia="zh-CN" w:bidi="ar"/>
              </w:rPr>
              <w:t>办学类型</w:t>
            </w:r>
            <w:r>
              <w:rPr>
                <w:rStyle w:val="15"/>
                <w:lang w:val="en-US" w:eastAsia="zh-CN" w:bidi="ar"/>
              </w:rPr>
              <w:br w:type="textWrapping"/>
            </w:r>
            <w:r>
              <w:rPr>
                <w:rStyle w:val="14"/>
                <w:lang w:val="en-US" w:eastAsia="zh-CN" w:bidi="ar"/>
              </w:rPr>
              <w:t>●</w:t>
            </w:r>
            <w:r>
              <w:rPr>
                <w:rStyle w:val="15"/>
                <w:lang w:val="en-US" w:eastAsia="zh-CN" w:bidi="ar"/>
              </w:rPr>
              <w:t>办公电话</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698"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财务信息</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财务信息</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财务管理及监督办法</w:t>
            </w:r>
            <w:r>
              <w:rPr>
                <w:rStyle w:val="15"/>
                <w:lang w:val="en-US" w:eastAsia="zh-CN" w:bidi="ar"/>
              </w:rPr>
              <w:br w:type="textWrapping"/>
            </w:r>
            <w:r>
              <w:rPr>
                <w:rStyle w:val="14"/>
                <w:lang w:val="en-US" w:eastAsia="zh-CN" w:bidi="ar"/>
              </w:rPr>
              <w:t>●</w:t>
            </w:r>
            <w:r>
              <w:rPr>
                <w:rStyle w:val="15"/>
                <w:lang w:val="en-US" w:eastAsia="zh-CN" w:bidi="ar"/>
              </w:rPr>
              <w:t>年度经费预决算信息</w:t>
            </w:r>
            <w:r>
              <w:rPr>
                <w:rStyle w:val="15"/>
                <w:lang w:val="en-US" w:eastAsia="zh-CN" w:bidi="ar"/>
              </w:rPr>
              <w:br w:type="textWrapping"/>
            </w:r>
            <w:r>
              <w:rPr>
                <w:rStyle w:val="14"/>
                <w:lang w:val="en-US" w:eastAsia="zh-CN" w:bidi="ar"/>
              </w:rPr>
              <w:t>●</w:t>
            </w:r>
            <w:r>
              <w:rPr>
                <w:rStyle w:val="15"/>
                <w:lang w:val="en-US" w:eastAsia="zh-CN" w:bidi="ar"/>
              </w:rPr>
              <w:t>收费项目及收费标准</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966" w:hRule="atLeast"/>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招生管理</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学校介绍</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办学性质</w:t>
            </w:r>
            <w:r>
              <w:rPr>
                <w:rStyle w:val="17"/>
                <w:lang w:val="en-US" w:eastAsia="zh-CN" w:bidi="ar"/>
              </w:rPr>
              <w:br w:type="textWrapping"/>
            </w:r>
            <w:r>
              <w:rPr>
                <w:rStyle w:val="16"/>
                <w:lang w:val="en-US" w:eastAsia="zh-CN" w:bidi="ar"/>
              </w:rPr>
              <w:t>●</w:t>
            </w:r>
            <w:r>
              <w:rPr>
                <w:rStyle w:val="17"/>
                <w:lang w:val="en-US" w:eastAsia="zh-CN" w:bidi="ar"/>
              </w:rPr>
              <w:t>办学地点</w:t>
            </w:r>
            <w:r>
              <w:rPr>
                <w:rStyle w:val="17"/>
                <w:lang w:val="en-US" w:eastAsia="zh-CN" w:bidi="ar"/>
              </w:rPr>
              <w:br w:type="textWrapping"/>
            </w:r>
            <w:r>
              <w:rPr>
                <w:rStyle w:val="16"/>
                <w:lang w:val="en-US" w:eastAsia="zh-CN" w:bidi="ar"/>
              </w:rPr>
              <w:t>●</w:t>
            </w:r>
            <w:r>
              <w:rPr>
                <w:rStyle w:val="17"/>
                <w:lang w:val="en-US" w:eastAsia="zh-CN" w:bidi="ar"/>
              </w:rPr>
              <w:t>办学规模</w:t>
            </w:r>
            <w:r>
              <w:rPr>
                <w:rStyle w:val="17"/>
                <w:lang w:val="en-US" w:eastAsia="zh-CN" w:bidi="ar"/>
              </w:rPr>
              <w:br w:type="textWrapping"/>
            </w:r>
            <w:r>
              <w:rPr>
                <w:rStyle w:val="16"/>
                <w:lang w:val="en-US" w:eastAsia="zh-CN" w:bidi="ar"/>
              </w:rPr>
              <w:t>●</w:t>
            </w:r>
            <w:r>
              <w:rPr>
                <w:rStyle w:val="17"/>
                <w:lang w:val="en-US" w:eastAsia="zh-CN" w:bidi="ar"/>
              </w:rPr>
              <w:t>办学基本条件</w:t>
            </w:r>
            <w:r>
              <w:rPr>
                <w:rStyle w:val="17"/>
                <w:lang w:val="en-US" w:eastAsia="zh-CN" w:bidi="ar"/>
              </w:rPr>
              <w:br w:type="textWrapping"/>
            </w:r>
            <w:r>
              <w:rPr>
                <w:rStyle w:val="16"/>
                <w:lang w:val="en-US" w:eastAsia="zh-CN" w:bidi="ar"/>
              </w:rPr>
              <w:t>●</w:t>
            </w:r>
            <w:r>
              <w:rPr>
                <w:rStyle w:val="17"/>
                <w:lang w:val="en-US" w:eastAsia="zh-CN" w:bidi="ar"/>
              </w:rPr>
              <w:t>联系方式等</w:t>
            </w:r>
          </w:p>
        </w:tc>
        <w:tc>
          <w:tcPr>
            <w:tcW w:w="273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《中华人民共和国政府信息公开条例》《教育部关于进一步做好小学升入初中免试就近入学工作的实施意见》《教育部关于推进中小学信息公开工作的意见》</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939"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招生政策</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各校招生工作实施方案</w:t>
            </w:r>
            <w:r>
              <w:rPr>
                <w:rStyle w:val="17"/>
                <w:lang w:val="en-US" w:eastAsia="zh-CN" w:bidi="ar"/>
              </w:rPr>
              <w:br w:type="textWrapping"/>
            </w:r>
            <w:r>
              <w:rPr>
                <w:rStyle w:val="16"/>
                <w:lang w:val="en-US" w:eastAsia="zh-CN" w:bidi="ar"/>
              </w:rPr>
              <w:t>●</w:t>
            </w:r>
            <w:r>
              <w:rPr>
                <w:rStyle w:val="17"/>
                <w:lang w:val="en-US" w:eastAsia="zh-CN" w:bidi="ar"/>
              </w:rPr>
              <w:t>随迁子女入学办法</w:t>
            </w:r>
            <w:r>
              <w:rPr>
                <w:rStyle w:val="17"/>
                <w:lang w:val="en-US" w:eastAsia="zh-CN" w:bidi="ar"/>
              </w:rPr>
              <w:br w:type="textWrapping"/>
            </w:r>
            <w:r>
              <w:rPr>
                <w:rStyle w:val="16"/>
                <w:lang w:val="en-US" w:eastAsia="zh-CN" w:bidi="ar"/>
              </w:rPr>
              <w:t>●</w:t>
            </w:r>
            <w:r>
              <w:rPr>
                <w:rStyle w:val="17"/>
                <w:lang w:val="en-US" w:eastAsia="zh-CN" w:bidi="ar"/>
              </w:rPr>
              <w:t>部分适龄儿童或少年延缓入学、休学等特殊需求的政策解读等</w:t>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286"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招生计划</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Style w:val="16"/>
                <w:lang w:val="en-US" w:eastAsia="zh-CN" w:bidi="ar"/>
              </w:rPr>
              <w:t>●</w:t>
            </w:r>
            <w:r>
              <w:rPr>
                <w:rStyle w:val="17"/>
                <w:lang w:val="en-US" w:eastAsia="zh-CN" w:bidi="ar"/>
              </w:rPr>
              <w:t>年度招生计划</w:t>
            </w:r>
          </w:p>
        </w:tc>
        <w:tc>
          <w:tcPr>
            <w:tcW w:w="273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《中华人民共和国政府信息公开条例》《教育部关于进一步做好小学升入初中免试就近入学工作的实施意见》《教育部关于推进中小学信息公开工作的意见》</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422"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招生范围</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招生范围</w:t>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315"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招生结果</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各校本年度招生结果</w:t>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2438" w:hRule="atLeast"/>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学生管理</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学籍管理</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Style w:val="17"/>
                <w:lang w:val="en-US" w:eastAsia="zh-CN" w:bidi="ar"/>
              </w:rPr>
            </w:pPr>
            <w:r>
              <w:rPr>
                <w:rStyle w:val="16"/>
                <w:lang w:val="en-US" w:eastAsia="zh-CN" w:bidi="ar"/>
              </w:rPr>
              <w:t>●</w:t>
            </w:r>
            <w:r>
              <w:rPr>
                <w:rStyle w:val="17"/>
                <w:lang w:val="en-US" w:eastAsia="zh-CN" w:bidi="ar"/>
              </w:rPr>
              <w:t xml:space="preserve">区域内义务教育阶段学生休学、复学、转学相关政策及所需材料和办理流程         </w:t>
            </w:r>
          </w:p>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适龄儿童延缓入学所需材料及办理流程</w:t>
            </w:r>
            <w:r>
              <w:rPr>
                <w:rStyle w:val="17"/>
                <w:lang w:val="en-US" w:eastAsia="zh-CN" w:bidi="ar"/>
              </w:rPr>
              <w:br w:type="textWrapping"/>
            </w:r>
            <w:r>
              <w:rPr>
                <w:rStyle w:val="16"/>
                <w:lang w:val="en-US" w:eastAsia="zh-CN" w:bidi="ar"/>
              </w:rPr>
              <w:t>●</w:t>
            </w:r>
            <w:r>
              <w:rPr>
                <w:rStyle w:val="17"/>
                <w:lang w:val="en-US" w:eastAsia="zh-CN" w:bidi="ar"/>
              </w:rPr>
              <w:t>学籍证明、毕（结）业证书遗失办理学历证明确认</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《中华人民共和国义务教育法》《中华人民共和国政府信息公开条例》《中小学生学籍管理办法》</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346"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义务教育学生资助政策</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统一城乡义务教育“两免一补”政策</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《中华人民共和国政府信息公开条例》《国务院关于进一步完善城乡义务教育经费保障机制的通知》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980"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学生评优</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奖励</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Style w:val="16"/>
                <w:lang w:val="en-US" w:eastAsia="zh-CN" w:bidi="ar"/>
              </w:rPr>
              <w:t>●</w:t>
            </w:r>
            <w:r>
              <w:rPr>
                <w:rStyle w:val="17"/>
                <w:lang w:val="en-US" w:eastAsia="zh-CN" w:bidi="ar"/>
              </w:rPr>
              <w:t>“三好学生”“优秀学生干部”评选标准</w:t>
            </w:r>
            <w:r>
              <w:rPr>
                <w:rStyle w:val="17"/>
                <w:lang w:val="en-US" w:eastAsia="zh-CN" w:bidi="ar"/>
              </w:rPr>
              <w:br w:type="textWrapping"/>
            </w:r>
            <w:r>
              <w:rPr>
                <w:rStyle w:val="16"/>
                <w:lang w:val="en-US" w:eastAsia="zh-CN" w:bidi="ar"/>
              </w:rPr>
              <w:t>●</w:t>
            </w:r>
            <w:r>
              <w:rPr>
                <w:rStyle w:val="17"/>
                <w:lang w:val="en-US" w:eastAsia="zh-CN" w:bidi="ar"/>
              </w:rPr>
              <w:t>评比方法</w:t>
            </w:r>
            <w:r>
              <w:rPr>
                <w:rStyle w:val="17"/>
                <w:lang w:val="en-US" w:eastAsia="zh-CN" w:bidi="ar"/>
              </w:rPr>
              <w:br w:type="textWrapping"/>
            </w:r>
            <w:r>
              <w:rPr>
                <w:rStyle w:val="16"/>
                <w:lang w:val="en-US" w:eastAsia="zh-CN" w:bidi="ar"/>
              </w:rPr>
              <w:t>●</w:t>
            </w:r>
            <w:r>
              <w:rPr>
                <w:rStyle w:val="17"/>
                <w:lang w:val="en-US" w:eastAsia="zh-CN" w:bidi="ar"/>
              </w:rPr>
              <w:t>表彰名单等</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《中华人民共和国政府信息公开条例》，当地省市县表彰文件</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shd w:val="clear" w:color="auto" w:fill="auto"/>
          <w:tblCellMar>
            <w:top w:w="0" w:type="dxa"/>
            <w:left w:w="0" w:type="dxa"/>
            <w:bottom w:w="0" w:type="dxa"/>
            <w:right w:w="0" w:type="dxa"/>
          </w:tblCellMar>
        </w:tblPrEx>
        <w:trPr>
          <w:trHeight w:val="3289"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优待政策</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Style w:val="16"/>
                <w:lang w:val="en-US" w:eastAsia="zh-CN" w:bidi="ar"/>
              </w:rPr>
              <w:t>●</w:t>
            </w:r>
            <w:r>
              <w:rPr>
                <w:rStyle w:val="17"/>
                <w:lang w:val="en-US" w:eastAsia="zh-CN" w:bidi="ar"/>
              </w:rPr>
              <w:t>军人子女参加中考优待确认办理的材料、流程和政策要求</w:t>
            </w:r>
            <w:r>
              <w:rPr>
                <w:rStyle w:val="17"/>
                <w:lang w:val="en-US" w:eastAsia="zh-CN" w:bidi="ar"/>
              </w:rPr>
              <w:br w:type="textWrapping"/>
            </w:r>
            <w:r>
              <w:rPr>
                <w:rStyle w:val="16"/>
                <w:lang w:val="en-US" w:eastAsia="zh-CN" w:bidi="ar"/>
              </w:rPr>
              <w:t>●</w:t>
            </w:r>
            <w:r>
              <w:rPr>
                <w:rStyle w:val="17"/>
                <w:lang w:val="en-US" w:eastAsia="zh-CN" w:bidi="ar"/>
              </w:rPr>
              <w:t>少数民族考生中考加分确认办理的材料、流程和政策要求</w:t>
            </w:r>
            <w:r>
              <w:rPr>
                <w:rStyle w:val="17"/>
                <w:lang w:val="en-US" w:eastAsia="zh-CN" w:bidi="ar"/>
              </w:rPr>
              <w:br w:type="textWrapping"/>
            </w:r>
            <w:r>
              <w:rPr>
                <w:rStyle w:val="16"/>
                <w:lang w:val="en-US" w:eastAsia="zh-CN" w:bidi="ar"/>
              </w:rPr>
              <w:t>●</w:t>
            </w:r>
            <w:r>
              <w:rPr>
                <w:rStyle w:val="17"/>
                <w:lang w:val="en-US" w:eastAsia="zh-CN" w:bidi="ar"/>
              </w:rPr>
              <w:t>归侨学生、归侨子女、华侨子女和港澳台籍考生中考加分确认</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军人子女教育优待办法》《国务院办公厅关于严格执行党和国家民族政策有关问题的通知》《中华人民共和国归侨侨眷权益保护法》《教育部、国务院台湾事务办公室关于进一步做好台湾同胞子女在大陆中小学和幼儿园就读工作的若干意见》等</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279" w:hRule="atLeast"/>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教师管理</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教师培训</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教师培训政策文件</w:t>
            </w:r>
            <w:r>
              <w:rPr>
                <w:rStyle w:val="15"/>
                <w:lang w:val="en-US" w:eastAsia="zh-CN" w:bidi="ar"/>
              </w:rPr>
              <w:br w:type="textWrapping"/>
            </w:r>
            <w:r>
              <w:rPr>
                <w:rStyle w:val="14"/>
                <w:lang w:val="en-US" w:eastAsia="zh-CN" w:bidi="ar"/>
              </w:rPr>
              <w:t>●</w:t>
            </w:r>
            <w:r>
              <w:rPr>
                <w:rStyle w:val="15"/>
                <w:lang w:val="en-US" w:eastAsia="zh-CN" w:bidi="ar"/>
              </w:rPr>
              <w:t>培训项目组织实施通知</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《中华人民共和国教育法》《中华人民共和国教师法》《中小学教师继续教育规定》</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189"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教师</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行为</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规范</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教师职业行为准则及违规处理办法</w:t>
            </w:r>
          </w:p>
        </w:tc>
        <w:tc>
          <w:tcPr>
            <w:tcW w:w="273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781"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对教师有严重违反教师职业行为准则的行政处罚信息</w:t>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638"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教师评优</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评先</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优秀教师的表彰、奖励等行政奖励信息公示</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《中华人民共和国教师法》《中共中央 国务院关于全面深化新时代教师队伍建设改革的意见》</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387"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任教30年乡村教师以上教师申请荣誉证书相关政策</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《中华人民共和国政府信息公开条例》《关于做好乡村学校从教30年教师荣誉证书颁发工作的通知》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476"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教师职称</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评审</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评审政策</w:t>
            </w:r>
            <w:r>
              <w:rPr>
                <w:rStyle w:val="15"/>
                <w:lang w:val="en-US" w:eastAsia="zh-CN" w:bidi="ar"/>
              </w:rPr>
              <w:br w:type="textWrapping"/>
            </w:r>
            <w:r>
              <w:rPr>
                <w:rStyle w:val="14"/>
                <w:lang w:val="en-US" w:eastAsia="zh-CN" w:bidi="ar"/>
              </w:rPr>
              <w:t>●</w:t>
            </w:r>
            <w:r>
              <w:rPr>
                <w:rStyle w:val="15"/>
                <w:lang w:val="en-US" w:eastAsia="zh-CN" w:bidi="ar"/>
              </w:rPr>
              <w:t>评审通知</w:t>
            </w:r>
            <w:r>
              <w:rPr>
                <w:rStyle w:val="15"/>
                <w:lang w:val="en-US" w:eastAsia="zh-CN" w:bidi="ar"/>
              </w:rPr>
              <w:br w:type="textWrapping"/>
            </w:r>
            <w:r>
              <w:rPr>
                <w:rStyle w:val="14"/>
                <w:lang w:val="en-US" w:eastAsia="zh-CN" w:bidi="ar"/>
              </w:rPr>
              <w:t>●</w:t>
            </w:r>
            <w:r>
              <w:rPr>
                <w:rStyle w:val="15"/>
                <w:lang w:val="en-US" w:eastAsia="zh-CN" w:bidi="ar"/>
              </w:rPr>
              <w:t>学校拟推荐人选名单</w:t>
            </w:r>
            <w:r>
              <w:rPr>
                <w:rStyle w:val="15"/>
                <w:lang w:val="en-US" w:eastAsia="zh-CN" w:bidi="ar"/>
              </w:rPr>
              <w:br w:type="textWrapping"/>
            </w:r>
            <w:r>
              <w:rPr>
                <w:rStyle w:val="14"/>
                <w:lang w:val="en-US" w:eastAsia="zh-CN" w:bidi="ar"/>
              </w:rPr>
              <w:t>●</w:t>
            </w:r>
            <w:r>
              <w:rPr>
                <w:rStyle w:val="15"/>
                <w:lang w:val="en-US" w:eastAsia="zh-CN" w:bidi="ar"/>
              </w:rPr>
              <w:t>评审结果</w:t>
            </w:r>
            <w:r>
              <w:rPr>
                <w:rStyle w:val="15"/>
                <w:lang w:val="en-US" w:eastAsia="zh-CN" w:bidi="ar"/>
              </w:rPr>
              <w:br w:type="textWrapping"/>
            </w:r>
            <w:r>
              <w:rPr>
                <w:rStyle w:val="14"/>
                <w:lang w:val="en-US" w:eastAsia="zh-CN" w:bidi="ar"/>
              </w:rPr>
              <w:t>●</w:t>
            </w:r>
            <w:r>
              <w:rPr>
                <w:rStyle w:val="15"/>
                <w:lang w:val="en-US" w:eastAsia="zh-CN" w:bidi="ar"/>
              </w:rPr>
              <w:t>最终结果</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《中华人民共和国政府信息公开条例》《人力资源社会保障部教育部关于印发深化中小学教师职称制度改革的指导意见的通知》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信息形成（变更）3个工作日内，公示时间不少于7个工作日</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教师</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096"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普通话培训</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●开展普通话培训、测试的通知</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《中华人民共和国政府信息公开条例》《普通话水平测试管理规定》（教育部令第16号）</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2517" w:hRule="atLeast"/>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重要政策执行情况</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控辍保学</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“一县一策”控辍保学工作方案</w:t>
            </w:r>
            <w:r>
              <w:rPr>
                <w:rStyle w:val="17"/>
                <w:lang w:val="en-US" w:eastAsia="zh-CN" w:bidi="ar"/>
              </w:rPr>
              <w:br w:type="textWrapping"/>
            </w:r>
            <w:r>
              <w:rPr>
                <w:rStyle w:val="16"/>
                <w:lang w:val="en-US" w:eastAsia="zh-CN" w:bidi="ar"/>
              </w:rPr>
              <w:t>●</w:t>
            </w:r>
            <w:r>
              <w:rPr>
                <w:rStyle w:val="17"/>
                <w:lang w:val="en-US" w:eastAsia="zh-CN" w:bidi="ar"/>
              </w:rPr>
              <w:t>年度工作进展情况（含义务教育学生失学、辍学的总体情况，建档立卡家庭贫困学生总体就学情况）</w:t>
            </w:r>
            <w:r>
              <w:rPr>
                <w:rStyle w:val="17"/>
                <w:lang w:val="en-US" w:eastAsia="zh-CN" w:bidi="ar"/>
              </w:rPr>
              <w:br w:type="textWrapping"/>
            </w:r>
            <w:r>
              <w:rPr>
                <w:rStyle w:val="16"/>
                <w:lang w:val="en-US" w:eastAsia="zh-CN" w:bidi="ar"/>
              </w:rPr>
              <w:t>●</w:t>
            </w:r>
            <w:r>
              <w:rPr>
                <w:rStyle w:val="17"/>
                <w:lang w:val="en-US" w:eastAsia="zh-CN" w:bidi="ar"/>
              </w:rPr>
              <w:t>督导检查结果公告</w:t>
            </w:r>
            <w:r>
              <w:rPr>
                <w:rStyle w:val="17"/>
                <w:lang w:val="en-US" w:eastAsia="zh-CN" w:bidi="ar"/>
              </w:rPr>
              <w:br w:type="textWrapping"/>
            </w:r>
            <w:r>
              <w:rPr>
                <w:rStyle w:val="16"/>
                <w:lang w:val="en-US" w:eastAsia="zh-CN" w:bidi="ar"/>
              </w:rPr>
              <w:t>●</w:t>
            </w:r>
            <w:r>
              <w:rPr>
                <w:rStyle w:val="17"/>
                <w:lang w:val="en-US" w:eastAsia="zh-CN" w:bidi="ar"/>
              </w:rPr>
              <w:t>典型经验和有效做法</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《中华人民共和国政府信息公开条例》《国务院办公厅关于进一步加强控辍保学提高义务教育巩固水平的通知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default" w:ascii="Times New Roman" w:hAnsi="Times New Roman" w:eastAsia="宋体" w:cs="Times New Roman"/>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default" w:ascii="Times New Roman" w:hAnsi="Times New Roman" w:eastAsia="宋体" w:cs="Times New Roman"/>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902"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农村义务教育学生营养改善计划</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有关政策法规、规章、规范性文件</w:t>
            </w:r>
            <w:r>
              <w:rPr>
                <w:rStyle w:val="17"/>
                <w:lang w:val="en-US" w:eastAsia="zh-CN" w:bidi="ar"/>
              </w:rPr>
              <w:br w:type="textWrapping"/>
            </w:r>
            <w:r>
              <w:rPr>
                <w:rStyle w:val="16"/>
                <w:lang w:val="en-US" w:eastAsia="zh-CN" w:bidi="ar"/>
              </w:rPr>
              <w:t>●</w:t>
            </w:r>
            <w:r>
              <w:rPr>
                <w:rStyle w:val="17"/>
                <w:lang w:val="en-US" w:eastAsia="zh-CN" w:bidi="ar"/>
              </w:rPr>
              <w:t>组织机构和职责，举报电话、信箱或电子邮箱</w:t>
            </w:r>
            <w:r>
              <w:rPr>
                <w:rStyle w:val="17"/>
                <w:lang w:val="en-US" w:eastAsia="zh-CN" w:bidi="ar"/>
              </w:rPr>
              <w:br w:type="textWrapping"/>
            </w:r>
            <w:r>
              <w:rPr>
                <w:rStyle w:val="16"/>
                <w:lang w:val="en-US" w:eastAsia="zh-CN" w:bidi="ar"/>
              </w:rPr>
              <w:t>●</w:t>
            </w:r>
            <w:r>
              <w:rPr>
                <w:rStyle w:val="17"/>
                <w:lang w:val="en-US" w:eastAsia="zh-CN" w:bidi="ar"/>
              </w:rPr>
              <w:t>供餐企业、托餐家庭名单</w:t>
            </w:r>
          </w:p>
        </w:tc>
        <w:tc>
          <w:tcPr>
            <w:tcW w:w="273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《国务院办公厅关于实施农村义务教育学生营养改善计划的意见》《教育部等十五部门关于印发〈农村义务教育学生营养改善计划实施细则〉等五个配套文件的通知》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942"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6"/>
                <w:lang w:val="en-US" w:eastAsia="zh-CN" w:bidi="ar"/>
              </w:rPr>
              <w:t>●</w:t>
            </w:r>
            <w:r>
              <w:rPr>
                <w:rStyle w:val="17"/>
                <w:lang w:val="en-US" w:eastAsia="zh-CN" w:bidi="ar"/>
              </w:rPr>
              <w:t>学校食堂饭菜价格、带量食谱</w:t>
            </w:r>
            <w:r>
              <w:rPr>
                <w:rStyle w:val="17"/>
                <w:lang w:val="en-US" w:eastAsia="zh-CN" w:bidi="ar"/>
              </w:rPr>
              <w:br w:type="textWrapping"/>
            </w:r>
            <w:r>
              <w:rPr>
                <w:rStyle w:val="16"/>
                <w:lang w:val="en-US" w:eastAsia="zh-CN" w:bidi="ar"/>
              </w:rPr>
              <w:t>●</w:t>
            </w:r>
            <w:r>
              <w:rPr>
                <w:rStyle w:val="17"/>
                <w:lang w:val="en-US" w:eastAsia="zh-CN" w:bidi="ar"/>
              </w:rPr>
              <w:t>学校膳食委员会名单</w:t>
            </w:r>
            <w:r>
              <w:rPr>
                <w:rStyle w:val="17"/>
                <w:lang w:val="en-US" w:eastAsia="zh-CN" w:bidi="ar"/>
              </w:rPr>
              <w:br w:type="textWrapping"/>
            </w:r>
            <w:r>
              <w:rPr>
                <w:rStyle w:val="16"/>
                <w:lang w:val="en-US" w:eastAsia="zh-CN" w:bidi="ar"/>
              </w:rPr>
              <w:t>●</w:t>
            </w:r>
            <w:r>
              <w:rPr>
                <w:rStyle w:val="17"/>
                <w:lang w:val="en-US" w:eastAsia="zh-CN" w:bidi="ar"/>
              </w:rPr>
              <w:t>学校管理人员陪餐情况</w:t>
            </w:r>
            <w:r>
              <w:rPr>
                <w:rStyle w:val="17"/>
                <w:lang w:val="en-US" w:eastAsia="zh-CN" w:bidi="ar"/>
              </w:rPr>
              <w:br w:type="textWrapping"/>
            </w:r>
            <w:r>
              <w:rPr>
                <w:rStyle w:val="16"/>
                <w:lang w:val="en-US" w:eastAsia="zh-CN" w:bidi="ar"/>
              </w:rPr>
              <w:t>●</w:t>
            </w:r>
            <w:r>
              <w:rPr>
                <w:rStyle w:val="17"/>
                <w:lang w:val="en-US" w:eastAsia="zh-CN" w:bidi="ar"/>
              </w:rPr>
              <w:t>食品安全突发事件应急预案</w:t>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1872"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供餐企业（单位）配套管理制度，食品安全责任人、供餐方签约人</w:t>
            </w:r>
            <w:r>
              <w:rPr>
                <w:rStyle w:val="15"/>
                <w:lang w:val="en-US" w:eastAsia="zh-CN" w:bidi="ar"/>
              </w:rPr>
              <w:br w:type="textWrapping"/>
            </w:r>
            <w:r>
              <w:rPr>
                <w:rStyle w:val="14"/>
                <w:lang w:val="en-US" w:eastAsia="zh-CN" w:bidi="ar"/>
              </w:rPr>
              <w:t>●</w:t>
            </w:r>
            <w:r>
              <w:rPr>
                <w:rStyle w:val="15"/>
                <w:lang w:val="en-US" w:eastAsia="zh-CN" w:bidi="ar"/>
              </w:rPr>
              <w:t>食品安全突发事件应急预案</w:t>
            </w:r>
          </w:p>
        </w:tc>
        <w:tc>
          <w:tcPr>
            <w:tcW w:w="27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636" w:hRule="atLeast"/>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重要政策执行情况</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学校体育评价</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学校体育工作自评结果（体育课、体育训练、体育比赛、体育教师、体育场地、条件保障等）</w:t>
            </w:r>
            <w:r>
              <w:rPr>
                <w:rStyle w:val="15"/>
                <w:lang w:val="en-US" w:eastAsia="zh-CN" w:bidi="ar"/>
              </w:rPr>
              <w:br w:type="textWrapping"/>
            </w:r>
            <w:r>
              <w:rPr>
                <w:rStyle w:val="14"/>
                <w:lang w:val="en-US" w:eastAsia="zh-CN" w:bidi="ar"/>
              </w:rPr>
              <w:t>●</w:t>
            </w:r>
            <w:r>
              <w:rPr>
                <w:rStyle w:val="15"/>
                <w:lang w:val="en-US" w:eastAsia="zh-CN" w:bidi="ar"/>
              </w:rPr>
              <w:t>学校体育发展年度报告（重点反映体育教学改革、体育教师配备、体育经费投入和体育场地设施、学生体质健康测试等方面的情况）</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《中华人民共和国政府信息公开条例》教育部关于印发《学生体质健康监测评价办法》等三个文件的通知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5548" w:hRule="atLeast"/>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学校美育</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评价</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Style w:val="14"/>
                <w:lang w:val="en-US" w:eastAsia="zh-CN" w:bidi="ar"/>
              </w:rPr>
              <w:t>●</w:t>
            </w:r>
            <w:r>
              <w:rPr>
                <w:rStyle w:val="15"/>
                <w:lang w:val="en-US" w:eastAsia="zh-CN" w:bidi="ar"/>
              </w:rPr>
              <w:t>学校艺术教育工作自评结果（艺术课程、艺术活动、艺术教师、条件保障、特色发展及学生艺术素质测评等）</w:t>
            </w:r>
            <w:r>
              <w:rPr>
                <w:rStyle w:val="15"/>
                <w:lang w:val="en-US" w:eastAsia="zh-CN" w:bidi="ar"/>
              </w:rPr>
              <w:br w:type="textWrapping"/>
            </w:r>
            <w:r>
              <w:rPr>
                <w:rStyle w:val="14"/>
                <w:lang w:val="en-US" w:eastAsia="zh-CN" w:bidi="ar"/>
              </w:rPr>
              <w:t>●</w:t>
            </w:r>
            <w:r>
              <w:rPr>
                <w:rStyle w:val="15"/>
                <w:lang w:val="en-US" w:eastAsia="zh-CN" w:bidi="ar"/>
              </w:rPr>
              <w:t>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《中华人民共和国政府信息公开条例》教育部关于印发《中小学生艺术素质测评办法》等三个文件的通知</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2643"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校园安全</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校园安全</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管理</w:t>
            </w:r>
          </w:p>
        </w:tc>
        <w:tc>
          <w:tcPr>
            <w:tcW w:w="23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Style w:val="14"/>
                <w:lang w:val="en-US" w:eastAsia="zh-CN" w:bidi="ar"/>
              </w:rPr>
              <w:t>●</w:t>
            </w:r>
            <w:r>
              <w:rPr>
                <w:rStyle w:val="15"/>
                <w:lang w:val="en-US" w:eastAsia="zh-CN" w:bidi="ar"/>
              </w:rPr>
              <w:t>校园安全管理法律法规、配套管理制度</w:t>
            </w:r>
            <w:r>
              <w:rPr>
                <w:rStyle w:val="15"/>
                <w:lang w:val="en-US" w:eastAsia="zh-CN" w:bidi="ar"/>
              </w:rPr>
              <w:br w:type="textWrapping"/>
            </w:r>
            <w:r>
              <w:rPr>
                <w:rStyle w:val="14"/>
                <w:lang w:val="en-US" w:eastAsia="zh-CN" w:bidi="ar"/>
              </w:rPr>
              <w:t>●</w:t>
            </w:r>
            <w:r>
              <w:rPr>
                <w:rStyle w:val="15"/>
                <w:lang w:val="en-US" w:eastAsia="zh-CN" w:bidi="ar"/>
              </w:rPr>
              <w:t>学生住宿、用餐、组织活动等安全管理情况</w:t>
            </w:r>
            <w:r>
              <w:rPr>
                <w:rStyle w:val="15"/>
                <w:lang w:val="en-US" w:eastAsia="zh-CN" w:bidi="ar"/>
              </w:rPr>
              <w:br w:type="textWrapping"/>
            </w:r>
            <w:r>
              <w:rPr>
                <w:rStyle w:val="14"/>
                <w:lang w:val="en-US" w:eastAsia="zh-CN" w:bidi="ar"/>
              </w:rPr>
              <w:t>●</w:t>
            </w:r>
            <w:r>
              <w:rPr>
                <w:rStyle w:val="15"/>
                <w:lang w:val="en-US" w:eastAsia="zh-CN" w:bidi="ar"/>
              </w:rPr>
              <w:t>校园安全突发事件应急预案、预警信息、应对情况、调查处理情况</w:t>
            </w:r>
          </w:p>
        </w:tc>
        <w:tc>
          <w:tcPr>
            <w:tcW w:w="273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《中华人民共和国政府信息公开条例》《国务院办公厅关于加强中小学幼儿园安全风险防控体系建设的意见》《教育部关于推进中小学信息公开工作的意见》</w:t>
            </w:r>
          </w:p>
        </w:tc>
        <w:tc>
          <w:tcPr>
            <w:tcW w:w="204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信息形成或者变更之日起20个工作日内</w:t>
            </w:r>
          </w:p>
        </w:tc>
        <w:tc>
          <w:tcPr>
            <w:tcW w:w="14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cs="仿宋"/>
                <w:i w:val="0"/>
                <w:color w:val="000000"/>
                <w:kern w:val="0"/>
                <w:sz w:val="22"/>
                <w:szCs w:val="22"/>
                <w:u w:val="none"/>
                <w:lang w:val="en-US" w:eastAsia="zh-CN" w:bidi="ar"/>
              </w:rPr>
              <w:t>西烟镇联校/中学</w:t>
            </w:r>
          </w:p>
        </w:tc>
        <w:tc>
          <w:tcPr>
            <w:tcW w:w="14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cs="仿宋"/>
                <w:i w:val="0"/>
                <w:color w:val="000000"/>
                <w:sz w:val="22"/>
                <w:szCs w:val="22"/>
                <w:u w:val="none"/>
                <w:lang w:val="en-US" w:eastAsia="zh-CN"/>
              </w:rPr>
              <w:t>学校公示栏</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w:t>
            </w:r>
          </w:p>
        </w:tc>
      </w:tr>
    </w:tbl>
    <w:p>
      <w:pPr>
        <w:pStyle w:val="3"/>
        <w:jc w:val="center"/>
        <w:rPr>
          <w:sz w:val="18"/>
        </w:rPr>
      </w:pPr>
    </w:p>
    <w:p>
      <w:pPr>
        <w:pStyle w:val="3"/>
        <w:jc w:val="center"/>
        <w:rPr>
          <w:sz w:val="18"/>
        </w:rPr>
      </w:pPr>
    </w:p>
    <w:p>
      <w:pPr>
        <w:pStyle w:val="3"/>
        <w:spacing w:before="11"/>
        <w:jc w:val="center"/>
        <w:rPr>
          <w:sz w:val="19"/>
        </w:rPr>
      </w:pPr>
    </w:p>
    <w:p>
      <w:pPr>
        <w:spacing w:before="0"/>
        <w:ind w:left="120" w:right="0" w:firstLine="0"/>
        <w:jc w:val="center"/>
        <w:rPr>
          <w:rFonts w:ascii="Calibri"/>
          <w:sz w:val="18"/>
        </w:rPr>
      </w:pPr>
    </w:p>
    <w:p>
      <w:pPr>
        <w:spacing w:after="0"/>
        <w:jc w:val="center"/>
        <w:rPr>
          <w:rFonts w:ascii="Calibri"/>
          <w:sz w:val="18"/>
        </w:rPr>
        <w:sectPr>
          <w:footerReference r:id="rId5" w:type="default"/>
          <w:pgSz w:w="16840" w:h="11910" w:orient="landscape"/>
          <w:pgMar w:top="420" w:right="460" w:bottom="280" w:left="340" w:header="720" w:footer="720" w:gutter="0"/>
          <w:pgNumType w:fmt="decimal" w:start="1"/>
        </w:sectPr>
      </w:pPr>
    </w:p>
    <w:p>
      <w:pPr>
        <w:pStyle w:val="3"/>
        <w:spacing w:before="58"/>
        <w:ind w:left="3719" w:right="3602"/>
        <w:jc w:val="center"/>
      </w:pPr>
      <w:r>
        <w:t>（二）户籍管理领域基层政务公开标准目录</w:t>
      </w:r>
    </w:p>
    <w:tbl>
      <w:tblPr>
        <w:tblStyle w:val="8"/>
        <w:tblW w:w="14395" w:type="dxa"/>
        <w:tblInd w:w="0" w:type="dxa"/>
        <w:shd w:val="clear" w:color="auto" w:fill="auto"/>
        <w:tblLayout w:type="autofit"/>
        <w:tblCellMar>
          <w:top w:w="0" w:type="dxa"/>
          <w:left w:w="0" w:type="dxa"/>
          <w:bottom w:w="0" w:type="dxa"/>
          <w:right w:w="0" w:type="dxa"/>
        </w:tblCellMar>
      </w:tblPr>
      <w:tblGrid>
        <w:gridCol w:w="527"/>
        <w:gridCol w:w="1219"/>
        <w:gridCol w:w="1166"/>
        <w:gridCol w:w="1243"/>
        <w:gridCol w:w="2160"/>
        <w:gridCol w:w="1016"/>
        <w:gridCol w:w="1284"/>
        <w:gridCol w:w="2137"/>
        <w:gridCol w:w="731"/>
        <w:gridCol w:w="570"/>
        <w:gridCol w:w="583"/>
        <w:gridCol w:w="730"/>
        <w:gridCol w:w="515"/>
        <w:gridCol w:w="514"/>
      </w:tblGrid>
      <w:tr>
        <w:tblPrEx>
          <w:tblCellMar>
            <w:top w:w="0" w:type="dxa"/>
            <w:left w:w="0" w:type="dxa"/>
            <w:bottom w:w="0" w:type="dxa"/>
            <w:right w:w="0" w:type="dxa"/>
          </w:tblCellMar>
        </w:tblPrEx>
        <w:trPr>
          <w:trHeight w:val="312" w:hRule="atLeast"/>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序号</w:t>
            </w:r>
          </w:p>
        </w:tc>
        <w:tc>
          <w:tcPr>
            <w:tcW w:w="23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公开事项</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公开内容（要素）</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公开依据</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公开时限</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公开主体</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公开渠道和载体</w:t>
            </w:r>
          </w:p>
        </w:tc>
        <w:tc>
          <w:tcPr>
            <w:tcW w:w="130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公开对象</w:t>
            </w:r>
          </w:p>
        </w:tc>
        <w:tc>
          <w:tcPr>
            <w:tcW w:w="131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公开方式</w:t>
            </w:r>
          </w:p>
        </w:tc>
        <w:tc>
          <w:tcPr>
            <w:tcW w:w="1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公开层级</w:t>
            </w: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一级事项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二级事项</w:t>
            </w: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全社会</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特定群体</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主动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依申请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县级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乡级</w:t>
            </w: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出生登记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出生登记</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 w:hAnsi="仿宋" w:eastAsia="仿宋" w:cs="仿宋"/>
                <w:i w:val="0"/>
                <w:color w:val="000000"/>
                <w:sz w:val="21"/>
                <w:szCs w:val="21"/>
                <w:u w:val="none"/>
                <w:lang w:val="en-US"/>
              </w:rPr>
            </w:pPr>
            <w:r>
              <w:rPr>
                <w:rFonts w:hint="eastAsia" w:cs="仿宋"/>
                <w:i w:val="0"/>
                <w:color w:val="000000"/>
                <w:kern w:val="0"/>
                <w:sz w:val="21"/>
                <w:szCs w:val="21"/>
                <w:u w:val="none"/>
                <w:lang w:val="en-US" w:eastAsia="zh-CN" w:bidi="ar"/>
              </w:rPr>
              <w:t>西烟镇派出所</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r>
              <w:rPr>
                <w:rStyle w:val="18"/>
                <w:rFonts w:hint="eastAsia" w:ascii="仿宋" w:hAnsi="仿宋" w:eastAsia="仿宋" w:cs="仿宋"/>
                <w:sz w:val="21"/>
                <w:szCs w:val="21"/>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收养、入籍等登记</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收养登记</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《中华人民共和国收养法》《中国公民收养子女登记办法》 《中华人民共和国国籍法》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rPr>
            </w:pPr>
            <w:r>
              <w:rPr>
                <w:rFonts w:hint="eastAsia" w:cs="仿宋"/>
                <w:i w:val="0"/>
                <w:color w:val="000000"/>
                <w:kern w:val="0"/>
                <w:sz w:val="21"/>
                <w:szCs w:val="21"/>
                <w:u w:val="none"/>
                <w:lang w:val="en-US" w:eastAsia="zh-CN" w:bidi="ar"/>
              </w:rPr>
              <w:t>西烟镇派出所</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注销登记</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死亡注销</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rPr>
            </w:pPr>
            <w:r>
              <w:rPr>
                <w:rFonts w:hint="eastAsia" w:cs="仿宋"/>
                <w:i w:val="0"/>
                <w:color w:val="000000"/>
                <w:kern w:val="0"/>
                <w:sz w:val="21"/>
                <w:szCs w:val="21"/>
                <w:u w:val="none"/>
                <w:lang w:val="en-US" w:eastAsia="zh-CN" w:bidi="ar"/>
              </w:rPr>
              <w:t>西烟镇派出所</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服现役注销</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迁移登记</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迁出、迁入登记</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left"/>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户口登记项目变更更正</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姓名变更、更正</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cs="仿宋"/>
                <w:i w:val="0"/>
                <w:color w:val="000000"/>
                <w:kern w:val="0"/>
                <w:sz w:val="21"/>
                <w:szCs w:val="21"/>
                <w:u w:val="none"/>
                <w:lang w:val="en-US" w:eastAsia="zh-CN" w:bidi="ar"/>
              </w:rPr>
              <w:t>西烟镇派出所</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户口登记项目变更更正</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性别变更、更正</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《公安部关于公民手术变性后变更户口登记性别项目有关问题的批复》 《中华人民共和国政</w:t>
            </w:r>
            <w:r>
              <w:rPr>
                <w:rFonts w:hint="eastAsia" w:cs="仿宋"/>
                <w:i w:val="0"/>
                <w:color w:val="000000"/>
                <w:kern w:val="0"/>
                <w:sz w:val="21"/>
                <w:szCs w:val="21"/>
                <w:u w:val="none"/>
                <w:lang w:val="en-US" w:eastAsia="zh-CN" w:bidi="ar"/>
              </w:rPr>
              <w:t>府</w:t>
            </w:r>
            <w:bookmarkStart w:id="0" w:name="_GoBack"/>
            <w:bookmarkEnd w:id="0"/>
            <w:r>
              <w:rPr>
                <w:rFonts w:hint="eastAsia" w:ascii="仿宋" w:hAnsi="仿宋" w:eastAsia="仿宋" w:cs="仿宋"/>
                <w:i w:val="0"/>
                <w:color w:val="000000"/>
                <w:kern w:val="0"/>
                <w:sz w:val="21"/>
                <w:szCs w:val="21"/>
                <w:u w:val="none"/>
                <w:lang w:val="en-US" w:eastAsia="zh-CN" w:bidi="ar"/>
              </w:rPr>
              <w:t>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left"/>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民族成份变更、更正</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《中国公民民族成份登记管理办法》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rPr>
            </w:pPr>
            <w:r>
              <w:rPr>
                <w:rFonts w:hint="eastAsia" w:cs="仿宋"/>
                <w:i w:val="0"/>
                <w:color w:val="000000"/>
                <w:kern w:val="0"/>
                <w:sz w:val="21"/>
                <w:szCs w:val="21"/>
                <w:u w:val="none"/>
                <w:lang w:val="en-US" w:eastAsia="zh-CN" w:bidi="ar"/>
              </w:rPr>
              <w:t>西烟镇派出所</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暂住登记及居住证        管理</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暂住登记</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《中华人民共和国户口登记条例》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left"/>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居住证申领</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《居住证暂行条例》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left"/>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11</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br w:type="textWrapping"/>
            </w:r>
            <w:r>
              <w:rPr>
                <w:rFonts w:hint="eastAsia" w:ascii="仿宋" w:hAnsi="仿宋" w:eastAsia="仿宋" w:cs="仿宋"/>
                <w:i w:val="0"/>
                <w:color w:val="000000"/>
                <w:kern w:val="0"/>
                <w:sz w:val="21"/>
                <w:szCs w:val="21"/>
                <w:u w:val="none"/>
                <w:lang w:val="en-US" w:eastAsia="zh-CN" w:bidi="ar"/>
              </w:rPr>
              <w:br w:type="textWrapping"/>
            </w:r>
            <w:r>
              <w:rPr>
                <w:rFonts w:hint="eastAsia" w:ascii="仿宋" w:hAnsi="仿宋" w:eastAsia="仿宋" w:cs="仿宋"/>
                <w:i w:val="0"/>
                <w:color w:val="000000"/>
                <w:kern w:val="0"/>
                <w:sz w:val="21"/>
                <w:szCs w:val="21"/>
                <w:u w:val="none"/>
                <w:lang w:val="en-US" w:eastAsia="zh-CN" w:bidi="ar"/>
              </w:rPr>
              <w:br w:type="textWrapping"/>
            </w:r>
            <w:r>
              <w:rPr>
                <w:rFonts w:hint="eastAsia" w:ascii="仿宋" w:hAnsi="仿宋" w:eastAsia="仿宋" w:cs="仿宋"/>
                <w:i w:val="0"/>
                <w:color w:val="000000"/>
                <w:kern w:val="0"/>
                <w:sz w:val="21"/>
                <w:szCs w:val="21"/>
                <w:u w:val="none"/>
                <w:lang w:val="en-US" w:eastAsia="zh-CN" w:bidi="ar"/>
              </w:rPr>
              <w:t>暂住登记及居住证管理</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居住证换、补领</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《居住证暂行条例》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left"/>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居住证签注</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《居住证暂行条例》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left"/>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1"/>
                <w:szCs w:val="21"/>
                <w:u w:val="none"/>
                <w:lang w:val="en-US"/>
              </w:rPr>
            </w:pPr>
            <w:r>
              <w:rPr>
                <w:rFonts w:hint="eastAsia" w:cs="仿宋"/>
                <w:i w:val="0"/>
                <w:color w:val="000000"/>
                <w:kern w:val="0"/>
                <w:sz w:val="21"/>
                <w:szCs w:val="21"/>
                <w:u w:val="none"/>
                <w:lang w:val="en-US" w:eastAsia="zh-CN" w:bidi="ar"/>
              </w:rPr>
              <w:t>13</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居民身份证管理</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居民身份证申领</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《中华人民共和国居民身份证法》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1"/>
                <w:szCs w:val="21"/>
                <w:u w:val="none"/>
                <w:lang w:val="en-US"/>
              </w:rPr>
            </w:pPr>
            <w:r>
              <w:rPr>
                <w:rFonts w:hint="eastAsia" w:cs="仿宋"/>
                <w:i w:val="0"/>
                <w:color w:val="000000"/>
                <w:kern w:val="0"/>
                <w:sz w:val="21"/>
                <w:szCs w:val="21"/>
                <w:u w:val="none"/>
                <w:lang w:val="en-US" w:eastAsia="zh-CN" w:bidi="ar"/>
              </w:rPr>
              <w:t>14</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居民身份证换、补领</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《中华人民共和国居民身份证法》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1"/>
                <w:szCs w:val="21"/>
                <w:u w:val="none"/>
                <w:lang w:val="en-US"/>
              </w:rPr>
            </w:pPr>
            <w:r>
              <w:rPr>
                <w:rFonts w:hint="eastAsia" w:cs="仿宋"/>
                <w:i w:val="0"/>
                <w:color w:val="000000"/>
                <w:kern w:val="0"/>
                <w:sz w:val="21"/>
                <w:szCs w:val="21"/>
                <w:u w:val="none"/>
                <w:lang w:val="en-US" w:eastAsia="zh-CN" w:bidi="ar"/>
              </w:rPr>
              <w:t>15</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临时居民身份证申领、换领、补领</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《中华人民共和国临时居民身份证管理办法》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1"/>
                <w:szCs w:val="21"/>
                <w:u w:val="none"/>
                <w:lang w:val="en-US"/>
              </w:rPr>
            </w:pPr>
            <w:r>
              <w:rPr>
                <w:rFonts w:hint="eastAsia" w:cs="仿宋"/>
                <w:i w:val="0"/>
                <w:color w:val="000000"/>
                <w:kern w:val="0"/>
                <w:sz w:val="21"/>
                <w:szCs w:val="21"/>
                <w:u w:val="none"/>
                <w:lang w:val="en-US" w:eastAsia="zh-CN" w:bidi="ar"/>
              </w:rPr>
              <w:t>16</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异地申请换、补领居民身份证</w:t>
            </w:r>
          </w:p>
        </w:tc>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●受理部门</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●办理条件</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●办理流程</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●所需材料</w:t>
            </w:r>
          </w:p>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●办理时限</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●收费依据   及标准</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《中华人民共和国居民身份证法》 《公安部关于印发＜关于建立居民身份证异地受理挂失申报和丢失招领制度的意见＞的通知》 《中华人民共和国政府信息公开条例》</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形成或者变更之日起20个工作日内予以公开</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default" w:ascii="仿宋" w:hAnsi="仿宋" w:eastAsia="仿宋" w:cs="仿宋"/>
                <w:i w:val="0"/>
                <w:color w:val="000000"/>
                <w:sz w:val="21"/>
                <w:szCs w:val="21"/>
                <w:u w:val="none"/>
                <w:lang w:val="en-US" w:eastAsia="zh-CN" w:bidi="zh-CN"/>
              </w:rPr>
            </w:pPr>
            <w:r>
              <w:rPr>
                <w:rFonts w:hint="eastAsia" w:cs="仿宋"/>
                <w:i w:val="0"/>
                <w:color w:val="000000"/>
                <w:kern w:val="0"/>
                <w:sz w:val="21"/>
                <w:szCs w:val="21"/>
                <w:u w:val="none"/>
                <w:lang w:val="en-US" w:eastAsia="zh-CN" w:bidi="ar"/>
              </w:rPr>
              <w:t>西烟镇派出所</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r>
              <w:rPr>
                <w:sz w:val="20"/>
              </w:rPr>
              <w:t>社区/企事业单位/</w:t>
            </w:r>
            <w:r>
              <w:rPr>
                <w:spacing w:val="-13"/>
                <w:sz w:val="20"/>
              </w:rPr>
              <w:t>村</w:t>
            </w:r>
            <w:r>
              <w:rPr>
                <w:sz w:val="20"/>
              </w:rPr>
              <w:t>公示栏（电子屏）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ind w:left="0" w:leftChars="0" w:right="0" w:rightChars="0"/>
              <w:jc w:val="left"/>
              <w:textAlignment w:val="center"/>
              <w:rPr>
                <w:rFonts w:hint="eastAsia" w:ascii="仿宋" w:hAnsi="仿宋" w:eastAsia="仿宋" w:cs="仿宋"/>
                <w:i w:val="0"/>
                <w:color w:val="000000"/>
                <w:sz w:val="21"/>
                <w:szCs w:val="21"/>
                <w:u w:val="none"/>
                <w:lang w:val="zh-CN" w:eastAsia="zh-CN" w:bidi="zh-CN"/>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r>
        <w:tblPrEx>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仿宋" w:hAnsi="仿宋" w:eastAsia="仿宋" w:cs="仿宋"/>
                <w:i w:val="0"/>
                <w:color w:val="00000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1"/>
                <w:szCs w:val="21"/>
                <w:u w:val="none"/>
              </w:rPr>
            </w:pPr>
          </w:p>
        </w:tc>
      </w:tr>
    </w:tbl>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4"/>
        <w:jc w:val="center"/>
        <w:rPr>
          <w:sz w:val="27"/>
        </w:rPr>
      </w:pPr>
    </w:p>
    <w:p>
      <w:pPr>
        <w:pStyle w:val="3"/>
        <w:spacing w:before="185"/>
        <w:ind w:left="3719" w:right="3599"/>
        <w:jc w:val="center"/>
      </w:pPr>
      <w:r>
        <w:t>（三）社会救助领域基层政务公开标准目录</w:t>
      </w:r>
    </w:p>
    <w:p>
      <w:pPr>
        <w:pStyle w:val="3"/>
        <w:spacing w:before="10"/>
        <w:jc w:val="center"/>
        <w:rPr>
          <w:sz w:val="19"/>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58" w:right="148"/>
              <w:jc w:val="center"/>
              <w:rPr>
                <w:rFonts w:hint="eastAsia" w:ascii="宋体" w:eastAsia="宋体"/>
                <w:sz w:val="22"/>
              </w:rPr>
            </w:pPr>
            <w:r>
              <w:rPr>
                <w:rFonts w:hint="eastAsia" w:ascii="宋体" w:eastAsia="宋体"/>
                <w:sz w:val="22"/>
              </w:rPr>
              <w:t>序号</w:t>
            </w:r>
          </w:p>
        </w:tc>
        <w:tc>
          <w:tcPr>
            <w:tcW w:w="1440" w:type="dxa"/>
            <w:gridSpan w:val="2"/>
          </w:tcPr>
          <w:p>
            <w:pPr>
              <w:pStyle w:val="13"/>
              <w:spacing w:before="16" w:line="276" w:lineRule="exact"/>
              <w:ind w:left="278"/>
              <w:jc w:val="center"/>
              <w:rPr>
                <w:rFonts w:hint="eastAsia" w:ascii="黑体" w:eastAsia="黑体"/>
                <w:sz w:val="22"/>
              </w:rPr>
            </w:pPr>
            <w:r>
              <w:rPr>
                <w:rFonts w:hint="eastAsia" w:ascii="黑体" w:eastAsia="黑体"/>
                <w:sz w:val="22"/>
              </w:rPr>
              <w:t>公开事项</w:t>
            </w:r>
          </w:p>
        </w:tc>
        <w:tc>
          <w:tcPr>
            <w:tcW w:w="2993" w:type="dxa"/>
            <w:vMerge w:val="restart"/>
          </w:tcPr>
          <w:p>
            <w:pPr>
              <w:pStyle w:val="13"/>
              <w:jc w:val="center"/>
              <w:rPr>
                <w:rFonts w:ascii="宋体"/>
                <w:b/>
                <w:sz w:val="22"/>
              </w:rPr>
            </w:pPr>
          </w:p>
          <w:p>
            <w:pPr>
              <w:pStyle w:val="13"/>
              <w:spacing w:before="2"/>
              <w:jc w:val="center"/>
              <w:rPr>
                <w:rFonts w:ascii="宋体"/>
                <w:b/>
                <w:sz w:val="16"/>
              </w:rPr>
            </w:pPr>
          </w:p>
          <w:p>
            <w:pPr>
              <w:pStyle w:val="13"/>
              <w:ind w:left="614"/>
              <w:jc w:val="center"/>
              <w:rPr>
                <w:rFonts w:hint="eastAsia" w:ascii="黑体" w:eastAsia="黑体"/>
                <w:sz w:val="22"/>
              </w:rPr>
            </w:pPr>
            <w:r>
              <w:rPr>
                <w:rFonts w:hint="eastAsia" w:ascii="黑体" w:eastAsia="黑体"/>
                <w:sz w:val="22"/>
              </w:rPr>
              <w:t>公开内容（要素）</w:t>
            </w:r>
          </w:p>
        </w:tc>
        <w:tc>
          <w:tcPr>
            <w:tcW w:w="1687" w:type="dxa"/>
            <w:vMerge w:val="restart"/>
          </w:tcPr>
          <w:p>
            <w:pPr>
              <w:pStyle w:val="13"/>
              <w:jc w:val="center"/>
              <w:rPr>
                <w:rFonts w:ascii="宋体"/>
                <w:b/>
                <w:sz w:val="22"/>
              </w:rPr>
            </w:pPr>
          </w:p>
          <w:p>
            <w:pPr>
              <w:pStyle w:val="13"/>
              <w:spacing w:before="2"/>
              <w:jc w:val="center"/>
              <w:rPr>
                <w:rFonts w:ascii="宋体"/>
                <w:b/>
                <w:sz w:val="16"/>
              </w:rPr>
            </w:pPr>
          </w:p>
          <w:p>
            <w:pPr>
              <w:pStyle w:val="13"/>
              <w:ind w:left="403"/>
              <w:jc w:val="center"/>
              <w:rPr>
                <w:rFonts w:hint="eastAsia" w:ascii="黑体" w:eastAsia="黑体"/>
                <w:sz w:val="22"/>
              </w:rPr>
            </w:pPr>
            <w:r>
              <w:rPr>
                <w:rFonts w:hint="eastAsia" w:ascii="黑体" w:eastAsia="黑体"/>
                <w:sz w:val="22"/>
              </w:rPr>
              <w:t>公开依据</w:t>
            </w:r>
          </w:p>
        </w:tc>
        <w:tc>
          <w:tcPr>
            <w:tcW w:w="1440" w:type="dxa"/>
            <w:vMerge w:val="restart"/>
          </w:tcPr>
          <w:p>
            <w:pPr>
              <w:pStyle w:val="13"/>
              <w:jc w:val="center"/>
              <w:rPr>
                <w:rFonts w:ascii="宋体"/>
                <w:b/>
                <w:sz w:val="22"/>
              </w:rPr>
            </w:pPr>
          </w:p>
          <w:p>
            <w:pPr>
              <w:pStyle w:val="13"/>
              <w:spacing w:before="2"/>
              <w:jc w:val="center"/>
              <w:rPr>
                <w:rFonts w:ascii="宋体"/>
                <w:b/>
                <w:sz w:val="16"/>
              </w:rPr>
            </w:pPr>
          </w:p>
          <w:p>
            <w:pPr>
              <w:pStyle w:val="13"/>
              <w:ind w:left="278"/>
              <w:jc w:val="center"/>
              <w:rPr>
                <w:rFonts w:hint="eastAsia" w:ascii="黑体" w:eastAsia="黑体"/>
                <w:sz w:val="22"/>
              </w:rPr>
            </w:pPr>
            <w:r>
              <w:rPr>
                <w:rFonts w:hint="eastAsia" w:ascii="黑体" w:eastAsia="黑体"/>
                <w:sz w:val="22"/>
              </w:rPr>
              <w:t>公开时限</w:t>
            </w:r>
          </w:p>
        </w:tc>
        <w:tc>
          <w:tcPr>
            <w:tcW w:w="1620" w:type="dxa"/>
            <w:vMerge w:val="restart"/>
          </w:tcPr>
          <w:p>
            <w:pPr>
              <w:pStyle w:val="13"/>
              <w:jc w:val="center"/>
              <w:rPr>
                <w:rFonts w:ascii="宋体"/>
                <w:b/>
                <w:sz w:val="22"/>
              </w:rPr>
            </w:pPr>
          </w:p>
          <w:p>
            <w:pPr>
              <w:pStyle w:val="13"/>
              <w:spacing w:before="2"/>
              <w:jc w:val="center"/>
              <w:rPr>
                <w:rFonts w:ascii="宋体"/>
                <w:b/>
                <w:sz w:val="16"/>
              </w:rPr>
            </w:pPr>
          </w:p>
          <w:p>
            <w:pPr>
              <w:pStyle w:val="13"/>
              <w:ind w:left="369"/>
              <w:jc w:val="center"/>
              <w:rPr>
                <w:rFonts w:hint="eastAsia" w:ascii="黑体" w:eastAsia="黑体"/>
                <w:sz w:val="22"/>
              </w:rPr>
            </w:pPr>
            <w:r>
              <w:rPr>
                <w:rFonts w:hint="eastAsia" w:ascii="黑体" w:eastAsia="黑体"/>
                <w:sz w:val="22"/>
              </w:rPr>
              <w:t>公开主体</w:t>
            </w:r>
          </w:p>
        </w:tc>
        <w:tc>
          <w:tcPr>
            <w:tcW w:w="1800" w:type="dxa"/>
            <w:vMerge w:val="restart"/>
          </w:tcPr>
          <w:p>
            <w:pPr>
              <w:pStyle w:val="13"/>
              <w:jc w:val="center"/>
              <w:rPr>
                <w:rFonts w:ascii="宋体"/>
                <w:b/>
                <w:sz w:val="22"/>
              </w:rPr>
            </w:pPr>
          </w:p>
          <w:p>
            <w:pPr>
              <w:pStyle w:val="13"/>
              <w:spacing w:before="2"/>
              <w:jc w:val="center"/>
              <w:rPr>
                <w:rFonts w:ascii="宋体"/>
                <w:b/>
                <w:sz w:val="16"/>
              </w:rPr>
            </w:pPr>
          </w:p>
          <w:p>
            <w:pPr>
              <w:pStyle w:val="13"/>
              <w:ind w:left="129"/>
              <w:jc w:val="center"/>
              <w:rPr>
                <w:rFonts w:hint="eastAsia" w:ascii="黑体" w:eastAsia="黑体"/>
                <w:sz w:val="22"/>
              </w:rPr>
            </w:pPr>
            <w:r>
              <w:rPr>
                <w:rFonts w:hint="eastAsia" w:ascii="黑体" w:eastAsia="黑体"/>
                <w:sz w:val="22"/>
              </w:rPr>
              <w:t>公开渠道和载体</w:t>
            </w:r>
          </w:p>
        </w:tc>
        <w:tc>
          <w:tcPr>
            <w:tcW w:w="1249" w:type="dxa"/>
            <w:gridSpan w:val="2"/>
          </w:tcPr>
          <w:p>
            <w:pPr>
              <w:pStyle w:val="13"/>
              <w:spacing w:before="16" w:line="276" w:lineRule="exact"/>
              <w:ind w:left="182"/>
              <w:jc w:val="center"/>
              <w:rPr>
                <w:rFonts w:hint="eastAsia" w:ascii="黑体" w:eastAsia="黑体"/>
                <w:sz w:val="22"/>
              </w:rPr>
            </w:pPr>
            <w:r>
              <w:rPr>
                <w:rFonts w:hint="eastAsia" w:ascii="黑体" w:eastAsia="黑体"/>
                <w:sz w:val="22"/>
              </w:rPr>
              <w:t>公开对象</w:t>
            </w:r>
          </w:p>
        </w:tc>
        <w:tc>
          <w:tcPr>
            <w:tcW w:w="1271" w:type="dxa"/>
            <w:gridSpan w:val="2"/>
          </w:tcPr>
          <w:p>
            <w:pPr>
              <w:pStyle w:val="13"/>
              <w:spacing w:before="16" w:line="276" w:lineRule="exact"/>
              <w:ind w:left="193"/>
              <w:jc w:val="center"/>
              <w:rPr>
                <w:rFonts w:hint="eastAsia" w:ascii="黑体" w:eastAsia="黑体"/>
                <w:sz w:val="22"/>
              </w:rPr>
            </w:pPr>
            <w:r>
              <w:rPr>
                <w:rFonts w:hint="eastAsia" w:ascii="黑体" w:eastAsia="黑体"/>
                <w:sz w:val="22"/>
              </w:rPr>
              <w:t>公开方式</w:t>
            </w:r>
          </w:p>
        </w:tc>
        <w:tc>
          <w:tcPr>
            <w:tcW w:w="1440" w:type="dxa"/>
            <w:gridSpan w:val="2"/>
          </w:tcPr>
          <w:p>
            <w:pPr>
              <w:pStyle w:val="13"/>
              <w:spacing w:before="16" w:line="276" w:lineRule="exact"/>
              <w:ind w:left="278"/>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一级事项</w:t>
            </w: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二级事项</w:t>
            </w:r>
          </w:p>
        </w:tc>
        <w:tc>
          <w:tcPr>
            <w:tcW w:w="2993" w:type="dxa"/>
            <w:vMerge w:val="continue"/>
            <w:tcBorders>
              <w:top w:val="nil"/>
            </w:tcBorders>
          </w:tcPr>
          <w:p>
            <w:pPr>
              <w:jc w:val="center"/>
              <w:rPr>
                <w:sz w:val="2"/>
                <w:szCs w:val="2"/>
              </w:rPr>
            </w:pPr>
          </w:p>
        </w:tc>
        <w:tc>
          <w:tcPr>
            <w:tcW w:w="1687" w:type="dxa"/>
            <w:vMerge w:val="continue"/>
            <w:tcBorders>
              <w:top w:val="nil"/>
            </w:tcBorders>
          </w:tcPr>
          <w:p>
            <w:pPr>
              <w:jc w:val="center"/>
              <w:rPr>
                <w:sz w:val="2"/>
                <w:szCs w:val="2"/>
              </w:rPr>
            </w:pPr>
          </w:p>
        </w:tc>
        <w:tc>
          <w:tcPr>
            <w:tcW w:w="1440" w:type="dxa"/>
            <w:vMerge w:val="continue"/>
            <w:tcBorders>
              <w:top w:val="nil"/>
            </w:tcBorders>
          </w:tcPr>
          <w:p>
            <w:pPr>
              <w:jc w:val="center"/>
              <w:rPr>
                <w:sz w:val="2"/>
                <w:szCs w:val="2"/>
              </w:rPr>
            </w:pPr>
          </w:p>
        </w:tc>
        <w:tc>
          <w:tcPr>
            <w:tcW w:w="1620" w:type="dxa"/>
            <w:vMerge w:val="continue"/>
            <w:tcBorders>
              <w:top w:val="nil"/>
            </w:tcBorders>
          </w:tcPr>
          <w:p>
            <w:pPr>
              <w:jc w:val="center"/>
              <w:rPr>
                <w:sz w:val="2"/>
                <w:szCs w:val="2"/>
              </w:rPr>
            </w:pPr>
          </w:p>
        </w:tc>
        <w:tc>
          <w:tcPr>
            <w:tcW w:w="1800" w:type="dxa"/>
            <w:vMerge w:val="continue"/>
            <w:tcBorders>
              <w:top w:val="nil"/>
            </w:tcBorders>
          </w:tcPr>
          <w:p>
            <w:pPr>
              <w:jc w:val="center"/>
              <w:rPr>
                <w:sz w:val="2"/>
                <w:szCs w:val="2"/>
              </w:rPr>
            </w:pPr>
          </w:p>
        </w:tc>
        <w:tc>
          <w:tcPr>
            <w:tcW w:w="540" w:type="dxa"/>
          </w:tcPr>
          <w:p>
            <w:pPr>
              <w:pStyle w:val="13"/>
              <w:spacing w:before="15" w:line="266" w:lineRule="auto"/>
              <w:ind w:left="158" w:right="148"/>
              <w:jc w:val="center"/>
              <w:rPr>
                <w:rFonts w:hint="eastAsia" w:ascii="黑体" w:eastAsia="黑体"/>
                <w:sz w:val="22"/>
              </w:rPr>
            </w:pPr>
            <w:r>
              <w:rPr>
                <w:rFonts w:hint="eastAsia" w:ascii="黑体" w:eastAsia="黑体"/>
                <w:sz w:val="22"/>
              </w:rPr>
              <w:t>全社</w:t>
            </w:r>
          </w:p>
          <w:p>
            <w:pPr>
              <w:pStyle w:val="13"/>
              <w:spacing w:line="274" w:lineRule="exact"/>
              <w:ind w:left="158"/>
              <w:jc w:val="center"/>
              <w:rPr>
                <w:rFonts w:hint="eastAsia" w:ascii="黑体" w:eastAsia="黑体"/>
                <w:sz w:val="22"/>
              </w:rPr>
            </w:pPr>
            <w:r>
              <w:rPr>
                <w:rFonts w:hint="eastAsia" w:ascii="黑体" w:eastAsia="黑体"/>
                <w:w w:val="100"/>
                <w:sz w:val="22"/>
              </w:rPr>
              <w:t>会</w:t>
            </w:r>
          </w:p>
        </w:tc>
        <w:tc>
          <w:tcPr>
            <w:tcW w:w="709" w:type="dxa"/>
          </w:tcPr>
          <w:p>
            <w:pPr>
              <w:pStyle w:val="13"/>
              <w:spacing w:before="172" w:line="266" w:lineRule="auto"/>
              <w:ind w:left="134" w:right="120"/>
              <w:jc w:val="center"/>
              <w:rPr>
                <w:rFonts w:hint="eastAsia" w:ascii="黑体" w:eastAsia="黑体"/>
                <w:sz w:val="22"/>
              </w:rPr>
            </w:pPr>
            <w:r>
              <w:rPr>
                <w:rFonts w:hint="eastAsia" w:ascii="黑体" w:eastAsia="黑体"/>
                <w:sz w:val="22"/>
              </w:rPr>
              <w:t>特定群众</w:t>
            </w:r>
          </w:p>
        </w:tc>
        <w:tc>
          <w:tcPr>
            <w:tcW w:w="551" w:type="dxa"/>
          </w:tcPr>
          <w:p>
            <w:pPr>
              <w:pStyle w:val="13"/>
              <w:spacing w:before="172" w:line="266" w:lineRule="auto"/>
              <w:ind w:left="164" w:right="153"/>
              <w:jc w:val="center"/>
              <w:rPr>
                <w:rFonts w:hint="eastAsia" w:ascii="黑体" w:eastAsia="黑体"/>
                <w:sz w:val="22"/>
              </w:rPr>
            </w:pPr>
            <w:r>
              <w:rPr>
                <w:rFonts w:hint="eastAsia" w:ascii="黑体" w:eastAsia="黑体"/>
                <w:sz w:val="22"/>
              </w:rPr>
              <w:t>主动</w:t>
            </w:r>
          </w:p>
        </w:tc>
        <w:tc>
          <w:tcPr>
            <w:tcW w:w="720" w:type="dxa"/>
          </w:tcPr>
          <w:p>
            <w:pPr>
              <w:pStyle w:val="13"/>
              <w:spacing w:before="15" w:line="266" w:lineRule="auto"/>
              <w:ind w:left="139" w:right="126"/>
              <w:jc w:val="center"/>
              <w:rPr>
                <w:rFonts w:hint="eastAsia" w:ascii="黑体" w:eastAsia="黑体"/>
                <w:sz w:val="22"/>
              </w:rPr>
            </w:pPr>
            <w:r>
              <w:rPr>
                <w:rFonts w:hint="eastAsia" w:ascii="黑体" w:eastAsia="黑体"/>
                <w:sz w:val="22"/>
              </w:rPr>
              <w:t>依申请公</w:t>
            </w:r>
          </w:p>
          <w:p>
            <w:pPr>
              <w:pStyle w:val="13"/>
              <w:spacing w:line="274" w:lineRule="exact"/>
              <w:ind w:left="10"/>
              <w:jc w:val="center"/>
              <w:rPr>
                <w:rFonts w:hint="eastAsia" w:ascii="黑体" w:eastAsia="黑体"/>
                <w:sz w:val="22"/>
              </w:rPr>
            </w:pPr>
            <w:r>
              <w:rPr>
                <w:rFonts w:hint="eastAsia" w:ascii="黑体" w:eastAsia="黑体"/>
                <w:w w:val="100"/>
                <w:sz w:val="22"/>
              </w:rPr>
              <w:t>开</w:t>
            </w:r>
          </w:p>
        </w:tc>
        <w:tc>
          <w:tcPr>
            <w:tcW w:w="720" w:type="dxa"/>
          </w:tcPr>
          <w:p>
            <w:pPr>
              <w:pStyle w:val="13"/>
              <w:spacing w:before="7"/>
              <w:jc w:val="center"/>
              <w:rPr>
                <w:rFonts w:ascii="宋体"/>
                <w:b/>
                <w:sz w:val="25"/>
              </w:rPr>
            </w:pPr>
          </w:p>
          <w:p>
            <w:pPr>
              <w:pStyle w:val="13"/>
              <w:ind w:left="139"/>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40" w:type="dxa"/>
          </w:tcPr>
          <w:p>
            <w:pPr>
              <w:pStyle w:val="13"/>
              <w:jc w:val="center"/>
              <w:rPr>
                <w:rFonts w:ascii="宋体"/>
                <w:b/>
                <w:sz w:val="18"/>
              </w:rPr>
            </w:pPr>
          </w:p>
          <w:p>
            <w:pPr>
              <w:pStyle w:val="13"/>
              <w:spacing w:before="9"/>
              <w:jc w:val="center"/>
              <w:rPr>
                <w:rFonts w:ascii="宋体"/>
                <w:b/>
                <w:sz w:val="21"/>
              </w:rPr>
            </w:pPr>
          </w:p>
          <w:p>
            <w:pPr>
              <w:pStyle w:val="13"/>
              <w:ind w:left="11"/>
              <w:jc w:val="center"/>
              <w:rPr>
                <w:sz w:val="18"/>
              </w:rPr>
            </w:pPr>
            <w:r>
              <w:rPr>
                <w:sz w:val="18"/>
              </w:rPr>
              <w:t>1</w:t>
            </w:r>
          </w:p>
        </w:tc>
        <w:tc>
          <w:tcPr>
            <w:tcW w:w="720"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8"/>
              <w:jc w:val="center"/>
              <w:rPr>
                <w:rFonts w:ascii="宋体"/>
                <w:b/>
                <w:sz w:val="22"/>
              </w:rPr>
            </w:pPr>
          </w:p>
          <w:p>
            <w:pPr>
              <w:pStyle w:val="13"/>
              <w:spacing w:line="324" w:lineRule="auto"/>
              <w:ind w:left="180" w:right="167"/>
              <w:jc w:val="center"/>
              <w:rPr>
                <w:sz w:val="18"/>
              </w:rPr>
            </w:pPr>
            <w:r>
              <w:rPr>
                <w:sz w:val="18"/>
              </w:rPr>
              <w:t>综合业务</w:t>
            </w:r>
          </w:p>
        </w:tc>
        <w:tc>
          <w:tcPr>
            <w:tcW w:w="720" w:type="dxa"/>
          </w:tcPr>
          <w:p>
            <w:pPr>
              <w:pStyle w:val="13"/>
              <w:spacing w:before="4"/>
              <w:jc w:val="center"/>
              <w:rPr>
                <w:rFonts w:ascii="宋体"/>
                <w:b/>
                <w:sz w:val="15"/>
              </w:rPr>
            </w:pPr>
          </w:p>
          <w:p>
            <w:pPr>
              <w:pStyle w:val="13"/>
              <w:spacing w:before="1" w:line="324" w:lineRule="auto"/>
              <w:ind w:left="180" w:right="167"/>
              <w:jc w:val="center"/>
              <w:rPr>
                <w:sz w:val="18"/>
              </w:rPr>
            </w:pPr>
            <w:r>
              <w:rPr>
                <w:sz w:val="18"/>
              </w:rPr>
              <w:t>政策法规文件</w:t>
            </w:r>
          </w:p>
        </w:tc>
        <w:tc>
          <w:tcPr>
            <w:tcW w:w="2993" w:type="dxa"/>
          </w:tcPr>
          <w:p>
            <w:pPr>
              <w:pStyle w:val="13"/>
              <w:jc w:val="center"/>
              <w:rPr>
                <w:rFonts w:ascii="宋体"/>
                <w:b/>
                <w:sz w:val="18"/>
              </w:rPr>
            </w:pPr>
          </w:p>
          <w:p>
            <w:pPr>
              <w:pStyle w:val="13"/>
              <w:spacing w:before="122" w:line="324" w:lineRule="auto"/>
              <w:ind w:left="108" w:right="1072"/>
              <w:jc w:val="center"/>
              <w:rPr>
                <w:sz w:val="18"/>
              </w:rPr>
            </w:pPr>
            <w:r>
              <w:rPr>
                <w:sz w:val="18"/>
              </w:rPr>
              <w:t>《社会救助暂行办法》各地配套政策法规文件</w:t>
            </w:r>
          </w:p>
        </w:tc>
        <w:tc>
          <w:tcPr>
            <w:tcW w:w="1687" w:type="dxa"/>
          </w:tcPr>
          <w:p>
            <w:pPr>
              <w:pStyle w:val="13"/>
              <w:jc w:val="center"/>
              <w:rPr>
                <w:rFonts w:ascii="宋体"/>
                <w:b/>
                <w:sz w:val="18"/>
              </w:rPr>
            </w:pPr>
          </w:p>
          <w:p>
            <w:pPr>
              <w:pStyle w:val="13"/>
              <w:spacing w:before="122" w:line="324" w:lineRule="auto"/>
              <w:ind w:left="393" w:right="112" w:hanging="272"/>
              <w:jc w:val="center"/>
              <w:rPr>
                <w:sz w:val="18"/>
              </w:rPr>
            </w:pPr>
            <w:r>
              <w:rPr>
                <w:sz w:val="18"/>
              </w:rPr>
              <w:t>《信息公开条例》及相关规定</w:t>
            </w:r>
          </w:p>
        </w:tc>
        <w:tc>
          <w:tcPr>
            <w:tcW w:w="1440" w:type="dxa"/>
          </w:tcPr>
          <w:p>
            <w:pPr>
              <w:pStyle w:val="13"/>
              <w:spacing w:before="4"/>
              <w:jc w:val="center"/>
              <w:rPr>
                <w:rFonts w:ascii="宋体"/>
                <w:b/>
                <w:sz w:val="15"/>
              </w:rPr>
            </w:pPr>
          </w:p>
          <w:p>
            <w:pPr>
              <w:pStyle w:val="13"/>
              <w:spacing w:before="1"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宋体"/>
                <w:b/>
                <w:sz w:val="18"/>
              </w:rPr>
            </w:pPr>
          </w:p>
          <w:p>
            <w:pPr>
              <w:pStyle w:val="13"/>
              <w:spacing w:before="9"/>
              <w:jc w:val="center"/>
              <w:rPr>
                <w:rFonts w:ascii="宋体"/>
                <w:b/>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宋体"/>
                <w:b/>
                <w:sz w:val="18"/>
              </w:rPr>
            </w:pPr>
          </w:p>
          <w:p>
            <w:pPr>
              <w:pStyle w:val="13"/>
              <w:spacing w:before="9"/>
              <w:jc w:val="center"/>
              <w:rPr>
                <w:rFonts w:ascii="宋体"/>
                <w:b/>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spacing w:before="9"/>
              <w:jc w:val="center"/>
              <w:rPr>
                <w:rFonts w:ascii="宋体"/>
                <w:b/>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9"/>
              <w:jc w:val="center"/>
              <w:rPr>
                <w:rFonts w:ascii="宋体"/>
                <w:b/>
                <w:sz w:val="21"/>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3"/>
              <w:jc w:val="center"/>
              <w:rPr>
                <w:rFonts w:ascii="宋体"/>
                <w:b/>
                <w:sz w:val="18"/>
              </w:rPr>
            </w:pPr>
          </w:p>
          <w:p>
            <w:pPr>
              <w:pStyle w:val="13"/>
              <w:spacing w:before="8"/>
              <w:jc w:val="center"/>
              <w:rPr>
                <w:rFonts w:ascii="宋体"/>
                <w:b/>
                <w:sz w:val="21"/>
              </w:rPr>
            </w:pPr>
          </w:p>
          <w:p>
            <w:pPr>
              <w:pStyle w:val="13"/>
              <w:spacing w:before="1"/>
              <w:ind w:left="11"/>
              <w:jc w:val="center"/>
              <w:rPr>
                <w:sz w:val="18"/>
              </w:rPr>
            </w:pPr>
            <w:r>
              <w:rPr>
                <w:sz w:val="18"/>
              </w:rPr>
              <w:t>2</w:t>
            </w:r>
          </w:p>
        </w:tc>
        <w:tc>
          <w:tcPr>
            <w:tcW w:w="720" w:type="dxa"/>
            <w:vMerge w:val="continue"/>
            <w:tcBorders>
              <w:top w:val="nil"/>
            </w:tcBorders>
          </w:tcPr>
          <w:p>
            <w:pPr>
              <w:jc w:val="center"/>
              <w:rPr>
                <w:sz w:val="2"/>
                <w:szCs w:val="2"/>
              </w:rPr>
            </w:pPr>
          </w:p>
        </w:tc>
        <w:tc>
          <w:tcPr>
            <w:tcW w:w="720" w:type="dxa"/>
          </w:tcPr>
          <w:p>
            <w:pPr>
              <w:pStyle w:val="13"/>
              <w:jc w:val="center"/>
              <w:rPr>
                <w:rFonts w:ascii="宋体"/>
                <w:b/>
                <w:sz w:val="18"/>
              </w:rPr>
            </w:pPr>
          </w:p>
          <w:p>
            <w:pPr>
              <w:pStyle w:val="13"/>
              <w:spacing w:before="122" w:line="324" w:lineRule="auto"/>
              <w:ind w:left="180" w:right="167"/>
              <w:jc w:val="center"/>
              <w:rPr>
                <w:sz w:val="18"/>
              </w:rPr>
            </w:pPr>
            <w:r>
              <w:rPr>
                <w:sz w:val="18"/>
              </w:rPr>
              <w:t>监督检查</w:t>
            </w:r>
          </w:p>
        </w:tc>
        <w:tc>
          <w:tcPr>
            <w:tcW w:w="2993" w:type="dxa"/>
          </w:tcPr>
          <w:p>
            <w:pPr>
              <w:pStyle w:val="13"/>
              <w:jc w:val="center"/>
              <w:rPr>
                <w:rFonts w:ascii="宋体"/>
                <w:b/>
                <w:sz w:val="18"/>
              </w:rPr>
            </w:pPr>
          </w:p>
          <w:p>
            <w:pPr>
              <w:pStyle w:val="13"/>
              <w:spacing w:before="122" w:line="324" w:lineRule="auto"/>
              <w:ind w:left="108" w:right="1072"/>
              <w:jc w:val="center"/>
              <w:rPr>
                <w:sz w:val="18"/>
              </w:rPr>
            </w:pPr>
            <w:r>
              <w:rPr>
                <w:sz w:val="18"/>
              </w:rPr>
              <w:t>社会救助信访通讯地址社会救助投诉举报电话</w:t>
            </w:r>
          </w:p>
        </w:tc>
        <w:tc>
          <w:tcPr>
            <w:tcW w:w="1687" w:type="dxa"/>
          </w:tcPr>
          <w:p>
            <w:pPr>
              <w:pStyle w:val="13"/>
              <w:jc w:val="center"/>
              <w:rPr>
                <w:rFonts w:ascii="宋体"/>
                <w:b/>
                <w:sz w:val="18"/>
              </w:rPr>
            </w:pPr>
          </w:p>
          <w:p>
            <w:pPr>
              <w:pStyle w:val="13"/>
              <w:spacing w:before="122" w:line="324" w:lineRule="auto"/>
              <w:ind w:left="393" w:right="112" w:hanging="272"/>
              <w:jc w:val="center"/>
              <w:rPr>
                <w:sz w:val="18"/>
              </w:rPr>
            </w:pPr>
            <w:r>
              <w:rPr>
                <w:sz w:val="18"/>
              </w:rPr>
              <w:t>《信息公开条例》及相关规定</w:t>
            </w:r>
          </w:p>
        </w:tc>
        <w:tc>
          <w:tcPr>
            <w:tcW w:w="1440" w:type="dxa"/>
          </w:tcPr>
          <w:p>
            <w:pPr>
              <w:pStyle w:val="13"/>
              <w:spacing w:before="4"/>
              <w:jc w:val="center"/>
              <w:rPr>
                <w:rFonts w:ascii="宋体"/>
                <w:b/>
                <w:sz w:val="15"/>
              </w:rPr>
            </w:pPr>
          </w:p>
          <w:p>
            <w:pPr>
              <w:pStyle w:val="13"/>
              <w:spacing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宋体"/>
                <w:b/>
                <w:sz w:val="18"/>
              </w:rPr>
            </w:pPr>
          </w:p>
          <w:p>
            <w:pPr>
              <w:pStyle w:val="13"/>
              <w:spacing w:before="8"/>
              <w:jc w:val="center"/>
              <w:rPr>
                <w:rFonts w:ascii="宋体"/>
                <w:b/>
                <w:sz w:val="21"/>
              </w:rPr>
            </w:pPr>
          </w:p>
          <w:p>
            <w:pPr>
              <w:pStyle w:val="13"/>
              <w:spacing w:before="1"/>
              <w:ind w:left="108"/>
              <w:jc w:val="center"/>
              <w:rPr>
                <w:rFonts w:hint="eastAsia" w:eastAsia="仿宋"/>
                <w:sz w:val="18"/>
                <w:lang w:eastAsia="zh-CN"/>
              </w:rPr>
            </w:pPr>
            <w:r>
              <w:rPr>
                <w:rFonts w:hint="eastAsia"/>
                <w:sz w:val="18"/>
                <w:lang w:eastAsia="zh-CN"/>
              </w:rPr>
              <w:t>西烟镇人民政府</w:t>
            </w:r>
          </w:p>
        </w:tc>
        <w:tc>
          <w:tcPr>
            <w:tcW w:w="1800" w:type="dxa"/>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宋体"/>
                <w:b/>
                <w:sz w:val="18"/>
              </w:rPr>
            </w:pPr>
          </w:p>
          <w:p>
            <w:pPr>
              <w:pStyle w:val="13"/>
              <w:spacing w:before="8"/>
              <w:jc w:val="center"/>
              <w:rPr>
                <w:rFonts w:ascii="宋体"/>
                <w:b/>
                <w:sz w:val="21"/>
              </w:rPr>
            </w:pPr>
          </w:p>
          <w:p>
            <w:pPr>
              <w:pStyle w:val="13"/>
              <w:spacing w:before="1"/>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spacing w:before="8"/>
              <w:jc w:val="center"/>
              <w:rPr>
                <w:rFonts w:ascii="宋体"/>
                <w:b/>
                <w:sz w:val="21"/>
              </w:rPr>
            </w:pPr>
          </w:p>
          <w:p>
            <w:pPr>
              <w:pStyle w:val="13"/>
              <w:spacing w:before="1"/>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8"/>
              <w:jc w:val="center"/>
              <w:rPr>
                <w:rFonts w:ascii="宋体"/>
                <w:b/>
                <w:sz w:val="21"/>
              </w:rPr>
            </w:pPr>
          </w:p>
          <w:p>
            <w:pPr>
              <w:pStyle w:val="13"/>
              <w:spacing w:before="1"/>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3"/>
              <w:jc w:val="center"/>
              <w:rPr>
                <w:rFonts w:ascii="宋体"/>
                <w:b/>
                <w:sz w:val="18"/>
              </w:rPr>
            </w:pPr>
          </w:p>
          <w:p>
            <w:pPr>
              <w:pStyle w:val="13"/>
              <w:spacing w:before="8"/>
              <w:jc w:val="center"/>
              <w:rPr>
                <w:rFonts w:ascii="宋体"/>
                <w:b/>
                <w:sz w:val="21"/>
              </w:rPr>
            </w:pPr>
          </w:p>
          <w:p>
            <w:pPr>
              <w:pStyle w:val="13"/>
              <w:ind w:left="11"/>
              <w:jc w:val="center"/>
              <w:rPr>
                <w:sz w:val="18"/>
              </w:rPr>
            </w:pPr>
            <w:r>
              <w:rPr>
                <w:sz w:val="18"/>
              </w:rPr>
              <w:t>3</w:t>
            </w:r>
          </w:p>
        </w:tc>
        <w:tc>
          <w:tcPr>
            <w:tcW w:w="720"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7"/>
              <w:jc w:val="center"/>
              <w:rPr>
                <w:rFonts w:ascii="宋体"/>
                <w:b/>
                <w:sz w:val="22"/>
              </w:rPr>
            </w:pPr>
          </w:p>
          <w:p>
            <w:pPr>
              <w:pStyle w:val="13"/>
              <w:spacing w:line="324" w:lineRule="auto"/>
              <w:ind w:left="180" w:right="167"/>
              <w:jc w:val="center"/>
              <w:rPr>
                <w:sz w:val="18"/>
              </w:rPr>
            </w:pPr>
            <w:r>
              <w:rPr>
                <w:sz w:val="18"/>
              </w:rPr>
              <w:t>最低生活保障</w:t>
            </w:r>
          </w:p>
        </w:tc>
        <w:tc>
          <w:tcPr>
            <w:tcW w:w="720" w:type="dxa"/>
          </w:tcPr>
          <w:p>
            <w:pPr>
              <w:pStyle w:val="13"/>
              <w:spacing w:before="4"/>
              <w:jc w:val="center"/>
              <w:rPr>
                <w:rFonts w:ascii="宋体"/>
                <w:b/>
                <w:sz w:val="15"/>
              </w:rPr>
            </w:pPr>
          </w:p>
          <w:p>
            <w:pPr>
              <w:pStyle w:val="13"/>
              <w:spacing w:line="324" w:lineRule="auto"/>
              <w:ind w:left="180" w:right="167"/>
              <w:jc w:val="center"/>
              <w:rPr>
                <w:sz w:val="18"/>
              </w:rPr>
            </w:pPr>
            <w:r>
              <w:rPr>
                <w:sz w:val="18"/>
              </w:rPr>
              <w:t>政策法规文件</w:t>
            </w:r>
          </w:p>
        </w:tc>
        <w:tc>
          <w:tcPr>
            <w:tcW w:w="2993" w:type="dxa"/>
          </w:tcPr>
          <w:p>
            <w:pPr>
              <w:pStyle w:val="13"/>
              <w:spacing w:before="40" w:line="324" w:lineRule="auto"/>
              <w:ind w:left="108" w:right="7"/>
              <w:jc w:val="center"/>
              <w:rPr>
                <w:sz w:val="18"/>
              </w:rPr>
            </w:pPr>
            <w:r>
              <w:rPr>
                <w:sz w:val="18"/>
              </w:rPr>
              <w:t>《国务院关于进一步加强和改进最低生活保障工作的意见》、《最低</w:t>
            </w:r>
            <w:r>
              <w:rPr>
                <w:spacing w:val="-1"/>
                <w:sz w:val="18"/>
              </w:rPr>
              <w:t>生活保障审核审批办法</w:t>
            </w:r>
            <w:r>
              <w:rPr>
                <w:sz w:val="18"/>
              </w:rPr>
              <w:t>（试行</w:t>
            </w:r>
            <w:r>
              <w:rPr>
                <w:spacing w:val="-5"/>
                <w:sz w:val="18"/>
              </w:rPr>
              <w:t>）</w:t>
            </w:r>
            <w:r>
              <w:rPr>
                <w:spacing w:val="-11"/>
                <w:sz w:val="18"/>
              </w:rPr>
              <w:t>》、</w:t>
            </w:r>
          </w:p>
          <w:p>
            <w:pPr>
              <w:pStyle w:val="13"/>
              <w:spacing w:before="2"/>
              <w:ind w:left="108"/>
              <w:jc w:val="center"/>
              <w:rPr>
                <w:sz w:val="18"/>
              </w:rPr>
            </w:pPr>
            <w:r>
              <w:rPr>
                <w:sz w:val="18"/>
              </w:rPr>
              <w:t>各地配套政策法规文件</w:t>
            </w:r>
          </w:p>
        </w:tc>
        <w:tc>
          <w:tcPr>
            <w:tcW w:w="1687" w:type="dxa"/>
          </w:tcPr>
          <w:p>
            <w:pPr>
              <w:pStyle w:val="13"/>
              <w:jc w:val="center"/>
              <w:rPr>
                <w:rFonts w:ascii="宋体"/>
                <w:b/>
                <w:sz w:val="18"/>
              </w:rPr>
            </w:pPr>
          </w:p>
          <w:p>
            <w:pPr>
              <w:pStyle w:val="13"/>
              <w:spacing w:before="121" w:line="324" w:lineRule="auto"/>
              <w:ind w:left="393" w:right="112" w:hanging="272"/>
              <w:jc w:val="center"/>
              <w:rPr>
                <w:sz w:val="18"/>
              </w:rPr>
            </w:pPr>
            <w:r>
              <w:rPr>
                <w:sz w:val="18"/>
              </w:rPr>
              <w:t>《信息公开条例》及相关规定</w:t>
            </w:r>
          </w:p>
        </w:tc>
        <w:tc>
          <w:tcPr>
            <w:tcW w:w="1440" w:type="dxa"/>
          </w:tcPr>
          <w:p>
            <w:pPr>
              <w:pStyle w:val="13"/>
              <w:spacing w:before="4"/>
              <w:jc w:val="center"/>
              <w:rPr>
                <w:rFonts w:ascii="宋体"/>
                <w:b/>
                <w:sz w:val="15"/>
              </w:rPr>
            </w:pPr>
          </w:p>
          <w:p>
            <w:pPr>
              <w:pStyle w:val="13"/>
              <w:spacing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宋体"/>
                <w:b/>
                <w:sz w:val="18"/>
              </w:rPr>
            </w:pPr>
          </w:p>
          <w:p>
            <w:pPr>
              <w:pStyle w:val="13"/>
              <w:spacing w:before="8"/>
              <w:jc w:val="center"/>
              <w:rPr>
                <w:rFonts w:ascii="宋体"/>
                <w:b/>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5" w:after="0" w:line="240" w:lineRule="auto"/>
              <w:ind w:left="107" w:leftChars="0" w:right="0" w:right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宋体"/>
                <w:b/>
                <w:sz w:val="18"/>
              </w:rPr>
            </w:pPr>
          </w:p>
          <w:p>
            <w:pPr>
              <w:pStyle w:val="13"/>
              <w:spacing w:before="8"/>
              <w:jc w:val="center"/>
              <w:rPr>
                <w:rFonts w:ascii="宋体"/>
                <w:b/>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spacing w:before="8"/>
              <w:jc w:val="center"/>
              <w:rPr>
                <w:rFonts w:ascii="宋体"/>
                <w:b/>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8"/>
              <w:jc w:val="center"/>
              <w:rPr>
                <w:rFonts w:ascii="宋体"/>
                <w:b/>
                <w:sz w:val="21"/>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1"/>
              <w:jc w:val="center"/>
              <w:rPr>
                <w:sz w:val="18"/>
              </w:rPr>
            </w:pPr>
            <w:r>
              <w:rPr>
                <w:sz w:val="18"/>
              </w:rPr>
              <w:t>4</w:t>
            </w:r>
          </w:p>
        </w:tc>
        <w:tc>
          <w:tcPr>
            <w:tcW w:w="720" w:type="dxa"/>
            <w:vMerge w:val="continue"/>
            <w:tcBorders>
              <w:top w:val="nil"/>
            </w:tcBorders>
          </w:tcPr>
          <w:p>
            <w:pPr>
              <w:jc w:val="center"/>
              <w:rPr>
                <w:sz w:val="2"/>
                <w:szCs w:val="2"/>
              </w:rPr>
            </w:pPr>
          </w:p>
        </w:tc>
        <w:tc>
          <w:tcPr>
            <w:tcW w:w="720" w:type="dxa"/>
          </w:tcPr>
          <w:p>
            <w:pPr>
              <w:pStyle w:val="13"/>
              <w:jc w:val="center"/>
              <w:rPr>
                <w:rFonts w:ascii="宋体"/>
                <w:b/>
                <w:sz w:val="18"/>
              </w:rPr>
            </w:pPr>
          </w:p>
          <w:p>
            <w:pPr>
              <w:pStyle w:val="13"/>
              <w:spacing w:before="10"/>
              <w:jc w:val="center"/>
              <w:rPr>
                <w:rFonts w:ascii="宋体"/>
                <w:b/>
                <w:sz w:val="21"/>
              </w:rPr>
            </w:pPr>
          </w:p>
          <w:p>
            <w:pPr>
              <w:pStyle w:val="13"/>
              <w:spacing w:line="324" w:lineRule="auto"/>
              <w:ind w:left="180" w:right="167"/>
              <w:jc w:val="center"/>
              <w:rPr>
                <w:sz w:val="18"/>
              </w:rPr>
            </w:pPr>
            <w:r>
              <w:rPr>
                <w:sz w:val="18"/>
              </w:rPr>
              <w:t>办事指南</w:t>
            </w:r>
          </w:p>
        </w:tc>
        <w:tc>
          <w:tcPr>
            <w:tcW w:w="2993" w:type="dxa"/>
          </w:tcPr>
          <w:p>
            <w:pPr>
              <w:pStyle w:val="13"/>
              <w:jc w:val="center"/>
              <w:rPr>
                <w:rFonts w:ascii="宋体"/>
                <w:b/>
                <w:sz w:val="18"/>
              </w:rPr>
            </w:pPr>
          </w:p>
          <w:p>
            <w:pPr>
              <w:pStyle w:val="13"/>
              <w:spacing w:before="123" w:line="324" w:lineRule="auto"/>
              <w:ind w:left="108" w:right="172"/>
              <w:jc w:val="center"/>
              <w:rPr>
                <w:sz w:val="18"/>
              </w:rPr>
            </w:pPr>
            <w:r>
              <w:rPr>
                <w:sz w:val="18"/>
              </w:rPr>
              <w:t>办理事项、办理条件、最低生活保障标准、申请材料、办理流程、办理时间、地点、联系方式</w:t>
            </w:r>
          </w:p>
        </w:tc>
        <w:tc>
          <w:tcPr>
            <w:tcW w:w="1687" w:type="dxa"/>
          </w:tcPr>
          <w:p>
            <w:pPr>
              <w:pStyle w:val="13"/>
              <w:spacing w:before="42" w:line="324" w:lineRule="auto"/>
              <w:ind w:left="107" w:right="95"/>
              <w:jc w:val="center"/>
              <w:rPr>
                <w:sz w:val="18"/>
              </w:rPr>
            </w:pPr>
            <w:r>
              <w:rPr>
                <w:sz w:val="18"/>
              </w:rPr>
              <w:t>《国务院关于进一步加强和改进最低生活保障工作的意见》、各地相关政</w:t>
            </w:r>
          </w:p>
          <w:p>
            <w:pPr>
              <w:pStyle w:val="13"/>
              <w:spacing w:before="3"/>
              <w:ind w:left="107"/>
              <w:jc w:val="center"/>
              <w:rPr>
                <w:sz w:val="18"/>
              </w:rPr>
            </w:pPr>
            <w:r>
              <w:rPr>
                <w:sz w:val="18"/>
              </w:rPr>
              <w:t>策法规文件</w:t>
            </w:r>
          </w:p>
        </w:tc>
        <w:tc>
          <w:tcPr>
            <w:tcW w:w="1440" w:type="dxa"/>
          </w:tcPr>
          <w:p>
            <w:pPr>
              <w:pStyle w:val="13"/>
              <w:jc w:val="center"/>
              <w:rPr>
                <w:rFonts w:ascii="宋体"/>
                <w:b/>
                <w:sz w:val="18"/>
              </w:rPr>
            </w:pPr>
          </w:p>
          <w:p>
            <w:pPr>
              <w:pStyle w:val="13"/>
              <w:spacing w:before="123"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tcPr>
          <w:p>
            <w:pPr>
              <w:pStyle w:val="13"/>
              <w:spacing w:before="3"/>
              <w:jc w:val="center"/>
              <w:rPr>
                <w:rFonts w:ascii="宋体"/>
                <w:b/>
                <w:sz w:val="14"/>
              </w:rPr>
            </w:pPr>
          </w:p>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269"/>
              <w:jc w:val="center"/>
              <w:rPr>
                <w:sz w:val="18"/>
              </w:rPr>
            </w:pPr>
            <w:r>
              <w:rPr>
                <w:sz w:val="18"/>
              </w:rPr>
              <w:t>√</w:t>
            </w:r>
          </w:p>
        </w:tc>
      </w:tr>
    </w:tbl>
    <w:p>
      <w:pPr>
        <w:spacing w:after="0"/>
        <w:jc w:val="center"/>
        <w:rPr>
          <w:sz w:val="18"/>
        </w:rPr>
        <w:sectPr>
          <w:footerReference r:id="rId6" w:type="default"/>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1"/>
              <w:jc w:val="center"/>
              <w:rPr>
                <w:sz w:val="18"/>
              </w:rPr>
            </w:pPr>
            <w:r>
              <w:rPr>
                <w:sz w:val="18"/>
              </w:rPr>
              <w:t>5</w:t>
            </w:r>
          </w:p>
        </w:tc>
        <w:tc>
          <w:tcPr>
            <w:tcW w:w="72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4" w:line="324" w:lineRule="auto"/>
              <w:ind w:left="180" w:right="167"/>
              <w:jc w:val="center"/>
              <w:rPr>
                <w:sz w:val="18"/>
              </w:rPr>
            </w:pPr>
            <w:r>
              <w:rPr>
                <w:sz w:val="18"/>
              </w:rPr>
              <w:t>最低生活保障</w:t>
            </w:r>
          </w:p>
        </w:tc>
        <w:tc>
          <w:tcPr>
            <w:tcW w:w="720" w:type="dxa"/>
          </w:tcPr>
          <w:p>
            <w:pPr>
              <w:pStyle w:val="13"/>
              <w:jc w:val="center"/>
              <w:rPr>
                <w:rFonts w:ascii="Times New Roman"/>
                <w:sz w:val="18"/>
              </w:rPr>
            </w:pPr>
          </w:p>
          <w:p>
            <w:pPr>
              <w:pStyle w:val="13"/>
              <w:spacing w:before="4"/>
              <w:jc w:val="center"/>
              <w:rPr>
                <w:rFonts w:ascii="Times New Roman"/>
                <w:sz w:val="26"/>
              </w:rPr>
            </w:pPr>
          </w:p>
          <w:p>
            <w:pPr>
              <w:pStyle w:val="13"/>
              <w:spacing w:line="324" w:lineRule="auto"/>
              <w:ind w:left="180" w:right="167"/>
              <w:jc w:val="center"/>
              <w:rPr>
                <w:sz w:val="18"/>
              </w:rPr>
            </w:pPr>
            <w:r>
              <w:rPr>
                <w:sz w:val="18"/>
              </w:rPr>
              <w:t>审核信息</w:t>
            </w:r>
          </w:p>
        </w:tc>
        <w:tc>
          <w:tcPr>
            <w:tcW w:w="2993"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sz w:val="18"/>
              </w:rPr>
            </w:pPr>
            <w:r>
              <w:rPr>
                <w:sz w:val="18"/>
              </w:rPr>
              <w:t>初审对象名单及相关信息</w:t>
            </w:r>
          </w:p>
        </w:tc>
        <w:tc>
          <w:tcPr>
            <w:tcW w:w="1687" w:type="dxa"/>
          </w:tcPr>
          <w:p>
            <w:pPr>
              <w:pStyle w:val="13"/>
              <w:spacing w:before="42" w:line="324" w:lineRule="auto"/>
              <w:ind w:left="107" w:right="95"/>
              <w:jc w:val="center"/>
              <w:rPr>
                <w:sz w:val="18"/>
              </w:rPr>
            </w:pPr>
            <w:r>
              <w:rPr>
                <w:sz w:val="18"/>
              </w:rPr>
              <w:t>《国务院关于进一步加强和改进最低生活保障工作的意见》、各地相关政</w:t>
            </w:r>
          </w:p>
          <w:p>
            <w:pPr>
              <w:pStyle w:val="13"/>
              <w:spacing w:before="3"/>
              <w:ind w:left="107"/>
              <w:jc w:val="center"/>
              <w:rPr>
                <w:sz w:val="18"/>
              </w:rPr>
            </w:pPr>
            <w:r>
              <w:rPr>
                <w:sz w:val="18"/>
              </w:rPr>
              <w:t>策法规文件</w:t>
            </w:r>
          </w:p>
        </w:tc>
        <w:tc>
          <w:tcPr>
            <w:tcW w:w="1440" w:type="dxa"/>
          </w:tcPr>
          <w:p>
            <w:pPr>
              <w:pStyle w:val="13"/>
              <w:spacing w:before="2"/>
              <w:jc w:val="center"/>
              <w:rPr>
                <w:rFonts w:ascii="Times New Roman"/>
                <w:sz w:val="17"/>
              </w:rPr>
            </w:pPr>
          </w:p>
          <w:p>
            <w:pPr>
              <w:pStyle w:val="13"/>
              <w:spacing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pacing w:val="-9"/>
                <w:sz w:val="18"/>
              </w:rPr>
              <w:t>工作日内，公示</w:t>
            </w:r>
            <w:r>
              <w:rPr>
                <w:sz w:val="18"/>
              </w:rPr>
              <w:t>7</w:t>
            </w:r>
            <w:r>
              <w:rPr>
                <w:spacing w:val="-10"/>
                <w:sz w:val="18"/>
              </w:rPr>
              <w:t xml:space="preserve"> 个工作日</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1"/>
              <w:jc w:val="center"/>
              <w:rPr>
                <w:sz w:val="18"/>
              </w:rPr>
            </w:pPr>
            <w:r>
              <w:rPr>
                <w:sz w:val="18"/>
              </w:rPr>
              <w:t>6</w:t>
            </w:r>
          </w:p>
        </w:tc>
        <w:tc>
          <w:tcPr>
            <w:tcW w:w="720" w:type="dxa"/>
            <w:vMerge w:val="continue"/>
            <w:tcBorders>
              <w:top w:val="nil"/>
            </w:tcBorders>
          </w:tcPr>
          <w:p>
            <w:pPr>
              <w:jc w:val="center"/>
              <w:rPr>
                <w:sz w:val="2"/>
                <w:szCs w:val="2"/>
              </w:rPr>
            </w:pPr>
          </w:p>
        </w:tc>
        <w:tc>
          <w:tcPr>
            <w:tcW w:w="720" w:type="dxa"/>
          </w:tcPr>
          <w:p>
            <w:pPr>
              <w:pStyle w:val="13"/>
              <w:jc w:val="center"/>
              <w:rPr>
                <w:rFonts w:ascii="Times New Roman"/>
                <w:sz w:val="18"/>
              </w:rPr>
            </w:pPr>
          </w:p>
          <w:p>
            <w:pPr>
              <w:pStyle w:val="13"/>
              <w:spacing w:before="3"/>
              <w:jc w:val="center"/>
              <w:rPr>
                <w:rFonts w:ascii="Times New Roman"/>
                <w:sz w:val="26"/>
              </w:rPr>
            </w:pPr>
          </w:p>
          <w:p>
            <w:pPr>
              <w:pStyle w:val="13"/>
              <w:spacing w:before="1" w:line="324" w:lineRule="auto"/>
              <w:ind w:left="180" w:right="167"/>
              <w:jc w:val="center"/>
              <w:rPr>
                <w:sz w:val="18"/>
              </w:rPr>
            </w:pPr>
            <w:r>
              <w:rPr>
                <w:sz w:val="18"/>
              </w:rPr>
              <w:t>审批信息</w:t>
            </w:r>
          </w:p>
        </w:tc>
        <w:tc>
          <w:tcPr>
            <w:tcW w:w="2993"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sz w:val="18"/>
              </w:rPr>
            </w:pPr>
            <w:r>
              <w:rPr>
                <w:sz w:val="18"/>
              </w:rPr>
              <w:t>低保对象名单及相关信息</w:t>
            </w:r>
          </w:p>
        </w:tc>
        <w:tc>
          <w:tcPr>
            <w:tcW w:w="1687" w:type="dxa"/>
          </w:tcPr>
          <w:p>
            <w:pPr>
              <w:pStyle w:val="13"/>
              <w:spacing w:before="42" w:line="324" w:lineRule="auto"/>
              <w:ind w:left="107" w:right="95"/>
              <w:jc w:val="center"/>
              <w:rPr>
                <w:sz w:val="18"/>
              </w:rPr>
            </w:pPr>
            <w:r>
              <w:rPr>
                <w:sz w:val="18"/>
              </w:rPr>
              <w:t>《国务院关于进一步加强和改进最低生活保障工作的意见》、各地相关政</w:t>
            </w:r>
          </w:p>
          <w:p>
            <w:pPr>
              <w:pStyle w:val="13"/>
              <w:spacing w:before="2"/>
              <w:ind w:left="107"/>
              <w:jc w:val="center"/>
              <w:rPr>
                <w:sz w:val="18"/>
              </w:rPr>
            </w:pPr>
            <w:r>
              <w:rPr>
                <w:sz w:val="18"/>
              </w:rPr>
              <w:t>策法规文件</w:t>
            </w:r>
          </w:p>
        </w:tc>
        <w:tc>
          <w:tcPr>
            <w:tcW w:w="1440" w:type="dxa"/>
          </w:tcPr>
          <w:p>
            <w:pPr>
              <w:pStyle w:val="13"/>
              <w:jc w:val="center"/>
              <w:rPr>
                <w:rFonts w:ascii="Times New Roman"/>
                <w:sz w:val="18"/>
              </w:rPr>
            </w:pPr>
          </w:p>
          <w:p>
            <w:pPr>
              <w:pStyle w:val="13"/>
              <w:spacing w:before="147"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11"/>
              <w:jc w:val="center"/>
              <w:rPr>
                <w:sz w:val="18"/>
              </w:rPr>
            </w:pPr>
            <w:r>
              <w:rPr>
                <w:sz w:val="18"/>
              </w:rPr>
              <w:t>7</w:t>
            </w:r>
          </w:p>
        </w:tc>
        <w:tc>
          <w:tcPr>
            <w:tcW w:w="72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2"/>
              </w:rPr>
            </w:pPr>
          </w:p>
          <w:p>
            <w:pPr>
              <w:pStyle w:val="13"/>
              <w:spacing w:line="324" w:lineRule="auto"/>
              <w:ind w:left="180" w:right="167"/>
              <w:jc w:val="center"/>
              <w:rPr>
                <w:sz w:val="18"/>
              </w:rPr>
            </w:pPr>
            <w:r>
              <w:rPr>
                <w:sz w:val="18"/>
              </w:rPr>
              <w:t>特困人员救助供养</w:t>
            </w:r>
          </w:p>
        </w:tc>
        <w:tc>
          <w:tcPr>
            <w:tcW w:w="720"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spacing w:before="1" w:line="324" w:lineRule="auto"/>
              <w:ind w:left="180" w:right="167"/>
              <w:jc w:val="center"/>
              <w:rPr>
                <w:sz w:val="18"/>
              </w:rPr>
            </w:pPr>
            <w:r>
              <w:rPr>
                <w:sz w:val="18"/>
              </w:rPr>
              <w:t>政策法规文件</w:t>
            </w:r>
          </w:p>
        </w:tc>
        <w:tc>
          <w:tcPr>
            <w:tcW w:w="2993" w:type="dxa"/>
          </w:tcPr>
          <w:p>
            <w:pPr>
              <w:pStyle w:val="13"/>
              <w:spacing w:before="41" w:line="324" w:lineRule="auto"/>
              <w:ind w:left="108" w:right="172"/>
              <w:jc w:val="center"/>
              <w:rPr>
                <w:sz w:val="18"/>
              </w:rPr>
            </w:pPr>
            <w:r>
              <w:rPr>
                <w:sz w:val="18"/>
              </w:rPr>
              <w:t>《国务院关于进一步健全特困人员救助供养制度的意见》、民政部关于印发《特困人员认定办法》的通知、民政部关于贯彻落实《国务院关于进一步健全特困人员救助供养制度的意见》的通知、各地配套政</w:t>
            </w:r>
          </w:p>
          <w:p>
            <w:pPr>
              <w:pStyle w:val="13"/>
              <w:spacing w:before="4"/>
              <w:ind w:left="108"/>
              <w:jc w:val="center"/>
              <w:rPr>
                <w:sz w:val="18"/>
              </w:rPr>
            </w:pPr>
            <w:r>
              <w:rPr>
                <w:sz w:val="18"/>
              </w:rPr>
              <w:t>策法规文件</w:t>
            </w:r>
          </w:p>
        </w:tc>
        <w:tc>
          <w:tcPr>
            <w:tcW w:w="168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17"/>
              </w:rPr>
            </w:pPr>
          </w:p>
          <w:p>
            <w:pPr>
              <w:pStyle w:val="13"/>
              <w:spacing w:before="1" w:line="324" w:lineRule="auto"/>
              <w:ind w:left="393" w:right="112" w:hanging="272"/>
              <w:jc w:val="center"/>
              <w:rPr>
                <w:sz w:val="18"/>
              </w:rPr>
            </w:pPr>
            <w:r>
              <w:rPr>
                <w:sz w:val="18"/>
              </w:rPr>
              <w:t>《信息公开条例》及相关规定</w:t>
            </w:r>
          </w:p>
        </w:tc>
        <w:tc>
          <w:tcPr>
            <w:tcW w:w="1440"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spacing w:before="1"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ind w:left="11"/>
              <w:jc w:val="center"/>
              <w:rPr>
                <w:sz w:val="18"/>
              </w:rPr>
            </w:pPr>
            <w:r>
              <w:rPr>
                <w:sz w:val="18"/>
              </w:rPr>
              <w:t>8</w:t>
            </w:r>
          </w:p>
        </w:tc>
        <w:tc>
          <w:tcPr>
            <w:tcW w:w="720" w:type="dxa"/>
            <w:vMerge w:val="continue"/>
            <w:tcBorders>
              <w:top w:val="nil"/>
            </w:tcBorders>
          </w:tcPr>
          <w:p>
            <w:pPr>
              <w:jc w:val="center"/>
              <w:rPr>
                <w:sz w:val="2"/>
                <w:szCs w:val="2"/>
              </w:rPr>
            </w:pPr>
          </w:p>
        </w:tc>
        <w:tc>
          <w:tcPr>
            <w:tcW w:w="720" w:type="dxa"/>
          </w:tcPr>
          <w:p>
            <w:pPr>
              <w:pStyle w:val="13"/>
              <w:jc w:val="center"/>
              <w:rPr>
                <w:rFonts w:ascii="Times New Roman"/>
                <w:sz w:val="18"/>
              </w:rPr>
            </w:pPr>
          </w:p>
          <w:p>
            <w:pPr>
              <w:pStyle w:val="13"/>
              <w:spacing w:before="3"/>
              <w:jc w:val="center"/>
              <w:rPr>
                <w:rFonts w:ascii="Times New Roman"/>
                <w:sz w:val="26"/>
              </w:rPr>
            </w:pPr>
          </w:p>
          <w:p>
            <w:pPr>
              <w:pStyle w:val="13"/>
              <w:spacing w:line="324" w:lineRule="auto"/>
              <w:ind w:left="180" w:right="167"/>
              <w:jc w:val="center"/>
              <w:rPr>
                <w:sz w:val="18"/>
              </w:rPr>
            </w:pPr>
            <w:r>
              <w:rPr>
                <w:sz w:val="18"/>
              </w:rPr>
              <w:t>办事指南</w:t>
            </w:r>
          </w:p>
        </w:tc>
        <w:tc>
          <w:tcPr>
            <w:tcW w:w="2993" w:type="dxa"/>
          </w:tcPr>
          <w:p>
            <w:pPr>
              <w:pStyle w:val="13"/>
              <w:jc w:val="center"/>
              <w:rPr>
                <w:rFonts w:ascii="Times New Roman"/>
                <w:sz w:val="18"/>
              </w:rPr>
            </w:pPr>
          </w:p>
          <w:p>
            <w:pPr>
              <w:pStyle w:val="13"/>
              <w:spacing w:before="146" w:line="324" w:lineRule="auto"/>
              <w:ind w:left="108" w:right="96"/>
              <w:jc w:val="center"/>
              <w:rPr>
                <w:sz w:val="18"/>
              </w:rPr>
            </w:pPr>
            <w:r>
              <w:rPr>
                <w:sz w:val="18"/>
              </w:rPr>
              <w:t>办理事项、办理条件、救助供养标准、申请材料、办理流程、办理时间、地点、联系方式</w:t>
            </w:r>
          </w:p>
        </w:tc>
        <w:tc>
          <w:tcPr>
            <w:tcW w:w="1687" w:type="dxa"/>
          </w:tcPr>
          <w:p>
            <w:pPr>
              <w:pStyle w:val="13"/>
              <w:spacing w:before="41" w:line="324" w:lineRule="auto"/>
              <w:ind w:left="107" w:right="95"/>
              <w:jc w:val="center"/>
              <w:rPr>
                <w:sz w:val="18"/>
              </w:rPr>
            </w:pPr>
            <w:r>
              <w:rPr>
                <w:sz w:val="18"/>
              </w:rPr>
              <w:t>《国务院关于进一步健全特困人员救助供养制度的意见》、各地相关政</w:t>
            </w:r>
          </w:p>
          <w:p>
            <w:pPr>
              <w:pStyle w:val="13"/>
              <w:spacing w:before="2"/>
              <w:ind w:left="107"/>
              <w:jc w:val="center"/>
              <w:rPr>
                <w:sz w:val="18"/>
              </w:rPr>
            </w:pPr>
            <w:r>
              <w:rPr>
                <w:sz w:val="18"/>
              </w:rPr>
              <w:t>策法规文件</w:t>
            </w:r>
          </w:p>
        </w:tc>
        <w:tc>
          <w:tcPr>
            <w:tcW w:w="1440" w:type="dxa"/>
          </w:tcPr>
          <w:p>
            <w:pPr>
              <w:pStyle w:val="13"/>
              <w:jc w:val="center"/>
              <w:rPr>
                <w:rFonts w:ascii="Times New Roman"/>
                <w:sz w:val="18"/>
              </w:rPr>
            </w:pPr>
          </w:p>
          <w:p>
            <w:pPr>
              <w:pStyle w:val="13"/>
              <w:spacing w:before="146"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1"/>
              </w:rPr>
            </w:pPr>
          </w:p>
          <w:p>
            <w:pPr>
              <w:pStyle w:val="13"/>
              <w:ind w:left="269"/>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right="212"/>
              <w:jc w:val="center"/>
              <w:rPr>
                <w:sz w:val="18"/>
              </w:rPr>
            </w:pPr>
            <w:r>
              <w:rPr>
                <w:sz w:val="18"/>
              </w:rPr>
              <w:t>9</w:t>
            </w:r>
          </w:p>
        </w:tc>
        <w:tc>
          <w:tcPr>
            <w:tcW w:w="72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5" w:line="324" w:lineRule="auto"/>
              <w:ind w:left="180" w:right="167"/>
              <w:jc w:val="center"/>
              <w:rPr>
                <w:sz w:val="18"/>
              </w:rPr>
            </w:pPr>
            <w:r>
              <w:rPr>
                <w:sz w:val="18"/>
              </w:rPr>
              <w:t>特困人员救助供养</w:t>
            </w:r>
          </w:p>
        </w:tc>
        <w:tc>
          <w:tcPr>
            <w:tcW w:w="720" w:type="dxa"/>
          </w:tcPr>
          <w:p>
            <w:pPr>
              <w:pStyle w:val="13"/>
              <w:jc w:val="center"/>
              <w:rPr>
                <w:rFonts w:ascii="Times New Roman"/>
                <w:sz w:val="18"/>
              </w:rPr>
            </w:pPr>
          </w:p>
          <w:p>
            <w:pPr>
              <w:pStyle w:val="13"/>
              <w:spacing w:before="4"/>
              <w:jc w:val="center"/>
              <w:rPr>
                <w:rFonts w:ascii="Times New Roman"/>
                <w:sz w:val="26"/>
              </w:rPr>
            </w:pPr>
          </w:p>
          <w:p>
            <w:pPr>
              <w:pStyle w:val="13"/>
              <w:spacing w:line="324" w:lineRule="auto"/>
              <w:ind w:left="180" w:right="167"/>
              <w:jc w:val="center"/>
              <w:rPr>
                <w:sz w:val="18"/>
              </w:rPr>
            </w:pPr>
            <w:r>
              <w:rPr>
                <w:sz w:val="18"/>
              </w:rPr>
              <w:t>审核信息</w:t>
            </w:r>
          </w:p>
        </w:tc>
        <w:tc>
          <w:tcPr>
            <w:tcW w:w="2993" w:type="dxa"/>
          </w:tcPr>
          <w:p>
            <w:pPr>
              <w:pStyle w:val="13"/>
              <w:jc w:val="center"/>
              <w:rPr>
                <w:rFonts w:ascii="Times New Roman"/>
                <w:sz w:val="18"/>
              </w:rPr>
            </w:pPr>
          </w:p>
          <w:p>
            <w:pPr>
              <w:pStyle w:val="13"/>
              <w:spacing w:before="4"/>
              <w:jc w:val="center"/>
              <w:rPr>
                <w:rFonts w:ascii="Times New Roman"/>
                <w:sz w:val="26"/>
              </w:rPr>
            </w:pPr>
          </w:p>
          <w:p>
            <w:pPr>
              <w:pStyle w:val="13"/>
              <w:spacing w:line="324" w:lineRule="auto"/>
              <w:ind w:left="108" w:right="96"/>
              <w:jc w:val="center"/>
              <w:rPr>
                <w:sz w:val="18"/>
              </w:rPr>
            </w:pPr>
            <w:r>
              <w:rPr>
                <w:sz w:val="18"/>
              </w:rPr>
              <w:t>初审对象名单及相关信息、终止供养名单</w:t>
            </w:r>
          </w:p>
        </w:tc>
        <w:tc>
          <w:tcPr>
            <w:tcW w:w="1687" w:type="dxa"/>
          </w:tcPr>
          <w:p>
            <w:pPr>
              <w:pStyle w:val="13"/>
              <w:spacing w:before="42" w:line="324" w:lineRule="auto"/>
              <w:ind w:left="107" w:right="95"/>
              <w:jc w:val="center"/>
              <w:rPr>
                <w:sz w:val="18"/>
              </w:rPr>
            </w:pPr>
            <w:r>
              <w:rPr>
                <w:sz w:val="18"/>
              </w:rPr>
              <w:t>《国务院关于进一步健全特困人员救助供养制度的意见》、各地相关政</w:t>
            </w:r>
          </w:p>
          <w:p>
            <w:pPr>
              <w:pStyle w:val="13"/>
              <w:spacing w:before="3"/>
              <w:ind w:left="107"/>
              <w:jc w:val="center"/>
              <w:rPr>
                <w:sz w:val="18"/>
              </w:rPr>
            </w:pPr>
            <w:r>
              <w:rPr>
                <w:sz w:val="18"/>
              </w:rPr>
              <w:t>策法规文件</w:t>
            </w:r>
          </w:p>
        </w:tc>
        <w:tc>
          <w:tcPr>
            <w:tcW w:w="1440" w:type="dxa"/>
          </w:tcPr>
          <w:p>
            <w:pPr>
              <w:pStyle w:val="13"/>
              <w:spacing w:before="2"/>
              <w:jc w:val="center"/>
              <w:rPr>
                <w:rFonts w:ascii="Times New Roman"/>
                <w:sz w:val="17"/>
              </w:rPr>
            </w:pPr>
          </w:p>
          <w:p>
            <w:pPr>
              <w:pStyle w:val="13"/>
              <w:spacing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pacing w:val="-9"/>
                <w:sz w:val="18"/>
              </w:rPr>
              <w:t>工作日内，公示</w:t>
            </w:r>
            <w:r>
              <w:rPr>
                <w:sz w:val="18"/>
              </w:rPr>
              <w:t>7</w:t>
            </w:r>
            <w:r>
              <w:rPr>
                <w:spacing w:val="-10"/>
                <w:sz w:val="18"/>
              </w:rPr>
              <w:t xml:space="preserve"> 个工作日</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right="166"/>
              <w:jc w:val="center"/>
              <w:rPr>
                <w:sz w:val="18"/>
              </w:rPr>
            </w:pPr>
            <w:r>
              <w:rPr>
                <w:sz w:val="18"/>
              </w:rPr>
              <w:t>10</w:t>
            </w:r>
          </w:p>
        </w:tc>
        <w:tc>
          <w:tcPr>
            <w:tcW w:w="720" w:type="dxa"/>
            <w:vMerge w:val="continue"/>
            <w:tcBorders>
              <w:top w:val="nil"/>
            </w:tcBorders>
          </w:tcPr>
          <w:p>
            <w:pPr>
              <w:jc w:val="center"/>
              <w:rPr>
                <w:sz w:val="2"/>
                <w:szCs w:val="2"/>
              </w:rPr>
            </w:pPr>
          </w:p>
        </w:tc>
        <w:tc>
          <w:tcPr>
            <w:tcW w:w="720" w:type="dxa"/>
          </w:tcPr>
          <w:p>
            <w:pPr>
              <w:pStyle w:val="13"/>
              <w:jc w:val="center"/>
              <w:rPr>
                <w:rFonts w:ascii="Times New Roman"/>
                <w:sz w:val="18"/>
              </w:rPr>
            </w:pPr>
          </w:p>
          <w:p>
            <w:pPr>
              <w:pStyle w:val="13"/>
              <w:spacing w:before="3"/>
              <w:jc w:val="center"/>
              <w:rPr>
                <w:rFonts w:ascii="Times New Roman"/>
                <w:sz w:val="26"/>
              </w:rPr>
            </w:pPr>
          </w:p>
          <w:p>
            <w:pPr>
              <w:pStyle w:val="13"/>
              <w:spacing w:before="1" w:line="324" w:lineRule="auto"/>
              <w:ind w:left="180" w:right="167"/>
              <w:jc w:val="center"/>
              <w:rPr>
                <w:sz w:val="18"/>
              </w:rPr>
            </w:pPr>
            <w:r>
              <w:rPr>
                <w:sz w:val="18"/>
              </w:rPr>
              <w:t>审批信息</w:t>
            </w:r>
          </w:p>
        </w:tc>
        <w:tc>
          <w:tcPr>
            <w:tcW w:w="2993"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sz w:val="18"/>
              </w:rPr>
            </w:pPr>
            <w:r>
              <w:rPr>
                <w:sz w:val="18"/>
              </w:rPr>
              <w:t>特困人员名单及相关信息</w:t>
            </w:r>
          </w:p>
        </w:tc>
        <w:tc>
          <w:tcPr>
            <w:tcW w:w="1687" w:type="dxa"/>
          </w:tcPr>
          <w:p>
            <w:pPr>
              <w:pStyle w:val="13"/>
              <w:spacing w:before="42" w:line="324" w:lineRule="auto"/>
              <w:ind w:left="107" w:right="95"/>
              <w:jc w:val="center"/>
              <w:rPr>
                <w:sz w:val="18"/>
              </w:rPr>
            </w:pPr>
            <w:r>
              <w:rPr>
                <w:sz w:val="18"/>
              </w:rPr>
              <w:t>《国务院关于进一步健全特困人员救助供养制度的意见》、各地相关政</w:t>
            </w:r>
          </w:p>
          <w:p>
            <w:pPr>
              <w:pStyle w:val="13"/>
              <w:spacing w:before="2"/>
              <w:ind w:left="107"/>
              <w:jc w:val="center"/>
              <w:rPr>
                <w:sz w:val="18"/>
              </w:rPr>
            </w:pPr>
            <w:r>
              <w:rPr>
                <w:sz w:val="18"/>
              </w:rPr>
              <w:t>策法规文件</w:t>
            </w:r>
          </w:p>
        </w:tc>
        <w:tc>
          <w:tcPr>
            <w:tcW w:w="1440" w:type="dxa"/>
          </w:tcPr>
          <w:p>
            <w:pPr>
              <w:pStyle w:val="13"/>
              <w:jc w:val="center"/>
              <w:rPr>
                <w:rFonts w:ascii="Times New Roman"/>
                <w:sz w:val="18"/>
              </w:rPr>
            </w:pPr>
          </w:p>
          <w:p>
            <w:pPr>
              <w:pStyle w:val="13"/>
              <w:spacing w:before="147"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6"/>
              </w:rPr>
            </w:pPr>
          </w:p>
          <w:p>
            <w:pPr>
              <w:pStyle w:val="13"/>
              <w:ind w:right="166"/>
              <w:jc w:val="center"/>
              <w:rPr>
                <w:sz w:val="18"/>
              </w:rPr>
            </w:pPr>
            <w:r>
              <w:rPr>
                <w:sz w:val="18"/>
              </w:rPr>
              <w:t>11</w:t>
            </w:r>
          </w:p>
        </w:tc>
        <w:tc>
          <w:tcPr>
            <w:tcW w:w="720" w:type="dxa"/>
          </w:tcPr>
          <w:p>
            <w:pPr>
              <w:pStyle w:val="13"/>
              <w:jc w:val="center"/>
              <w:rPr>
                <w:rFonts w:ascii="Times New Roman"/>
                <w:sz w:val="18"/>
              </w:rPr>
            </w:pPr>
          </w:p>
          <w:p>
            <w:pPr>
              <w:pStyle w:val="13"/>
              <w:jc w:val="center"/>
              <w:rPr>
                <w:rFonts w:ascii="Times New Roman"/>
                <w:sz w:val="18"/>
              </w:rPr>
            </w:pPr>
          </w:p>
          <w:p>
            <w:pPr>
              <w:pStyle w:val="13"/>
              <w:spacing w:before="150" w:line="324" w:lineRule="auto"/>
              <w:ind w:left="180" w:right="167"/>
              <w:jc w:val="center"/>
              <w:rPr>
                <w:sz w:val="18"/>
              </w:rPr>
            </w:pPr>
            <w:r>
              <w:rPr>
                <w:sz w:val="18"/>
              </w:rPr>
              <w:t>临时救助</w:t>
            </w:r>
          </w:p>
        </w:tc>
        <w:tc>
          <w:tcPr>
            <w:tcW w:w="720" w:type="dxa"/>
          </w:tcPr>
          <w:p>
            <w:pPr>
              <w:pStyle w:val="13"/>
              <w:jc w:val="center"/>
              <w:rPr>
                <w:rFonts w:ascii="Times New Roman"/>
                <w:sz w:val="18"/>
              </w:rPr>
            </w:pPr>
          </w:p>
          <w:p>
            <w:pPr>
              <w:pStyle w:val="13"/>
              <w:spacing w:before="6"/>
              <w:jc w:val="center"/>
              <w:rPr>
                <w:rFonts w:ascii="Times New Roman"/>
                <w:sz w:val="17"/>
              </w:rPr>
            </w:pPr>
          </w:p>
          <w:p>
            <w:pPr>
              <w:pStyle w:val="13"/>
              <w:spacing w:line="324" w:lineRule="auto"/>
              <w:ind w:left="180" w:right="167"/>
              <w:jc w:val="center"/>
              <w:rPr>
                <w:sz w:val="18"/>
              </w:rPr>
            </w:pPr>
            <w:r>
              <w:rPr>
                <w:sz w:val="18"/>
              </w:rPr>
              <w:t>政策法规文件</w:t>
            </w:r>
          </w:p>
        </w:tc>
        <w:tc>
          <w:tcPr>
            <w:tcW w:w="2993" w:type="dxa"/>
          </w:tcPr>
          <w:p>
            <w:pPr>
              <w:pStyle w:val="13"/>
              <w:spacing w:before="11"/>
              <w:jc w:val="center"/>
              <w:rPr>
                <w:rFonts w:ascii="Times New Roman"/>
                <w:sz w:val="21"/>
              </w:rPr>
            </w:pPr>
          </w:p>
          <w:p>
            <w:pPr>
              <w:pStyle w:val="13"/>
              <w:spacing w:line="324" w:lineRule="auto"/>
              <w:ind w:left="108" w:right="97"/>
              <w:jc w:val="center"/>
              <w:rPr>
                <w:sz w:val="18"/>
              </w:rPr>
            </w:pPr>
            <w:r>
              <w:rPr>
                <w:spacing w:val="3"/>
                <w:sz w:val="18"/>
              </w:rPr>
              <w:t>《国务院关于全面建立临时救助制</w:t>
            </w:r>
            <w:r>
              <w:rPr>
                <w:spacing w:val="-3"/>
                <w:sz w:val="18"/>
              </w:rPr>
              <w:t>度的通知》、《民政部 财政部关于</w:t>
            </w:r>
            <w:r>
              <w:rPr>
                <w:spacing w:val="3"/>
                <w:sz w:val="18"/>
              </w:rPr>
              <w:t>进一步加强和改进临时救助工作的意见》、各地配套政策法规文件</w:t>
            </w:r>
          </w:p>
        </w:tc>
        <w:tc>
          <w:tcPr>
            <w:tcW w:w="1687" w:type="dxa"/>
          </w:tcPr>
          <w:p>
            <w:pPr>
              <w:pStyle w:val="13"/>
              <w:jc w:val="center"/>
              <w:rPr>
                <w:rFonts w:ascii="Times New Roman"/>
                <w:sz w:val="18"/>
              </w:rPr>
            </w:pPr>
          </w:p>
          <w:p>
            <w:pPr>
              <w:pStyle w:val="13"/>
              <w:jc w:val="center"/>
              <w:rPr>
                <w:rFonts w:ascii="Times New Roman"/>
                <w:sz w:val="18"/>
              </w:rPr>
            </w:pPr>
          </w:p>
          <w:p>
            <w:pPr>
              <w:pStyle w:val="13"/>
              <w:spacing w:before="150" w:line="324" w:lineRule="auto"/>
              <w:ind w:left="393" w:right="112" w:hanging="272"/>
              <w:jc w:val="center"/>
              <w:rPr>
                <w:sz w:val="18"/>
              </w:rPr>
            </w:pPr>
            <w:r>
              <w:rPr>
                <w:sz w:val="18"/>
              </w:rPr>
              <w:t>《信息公开条例》及相关规定</w:t>
            </w:r>
          </w:p>
        </w:tc>
        <w:tc>
          <w:tcPr>
            <w:tcW w:w="1440" w:type="dxa"/>
          </w:tcPr>
          <w:p>
            <w:pPr>
              <w:pStyle w:val="13"/>
              <w:jc w:val="center"/>
              <w:rPr>
                <w:rFonts w:ascii="Times New Roman"/>
                <w:sz w:val="18"/>
              </w:rPr>
            </w:pPr>
          </w:p>
          <w:p>
            <w:pPr>
              <w:pStyle w:val="13"/>
              <w:spacing w:before="6"/>
              <w:jc w:val="center"/>
              <w:rPr>
                <w:rFonts w:ascii="Times New Roman"/>
                <w:sz w:val="17"/>
              </w:rPr>
            </w:pPr>
          </w:p>
          <w:p>
            <w:pPr>
              <w:pStyle w:val="13"/>
              <w:spacing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6"/>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6"/>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6"/>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6"/>
              </w:rPr>
            </w:pPr>
          </w:p>
          <w:p>
            <w:pPr>
              <w:pStyle w:val="13"/>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8"/>
              <w:ind w:right="166"/>
              <w:jc w:val="center"/>
              <w:rPr>
                <w:sz w:val="18"/>
              </w:rPr>
            </w:pPr>
            <w:r>
              <w:rPr>
                <w:sz w:val="18"/>
              </w:rPr>
              <w:t>12</w:t>
            </w:r>
          </w:p>
        </w:tc>
        <w:tc>
          <w:tcPr>
            <w:tcW w:w="72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3" w:line="324" w:lineRule="auto"/>
              <w:ind w:left="180" w:right="167"/>
              <w:jc w:val="center"/>
              <w:rPr>
                <w:sz w:val="18"/>
              </w:rPr>
            </w:pPr>
            <w:r>
              <w:rPr>
                <w:sz w:val="18"/>
              </w:rPr>
              <w:t>临时救助</w:t>
            </w:r>
          </w:p>
        </w:tc>
        <w:tc>
          <w:tcPr>
            <w:tcW w:w="720" w:type="dxa"/>
          </w:tcPr>
          <w:p>
            <w:pPr>
              <w:pStyle w:val="13"/>
              <w:jc w:val="center"/>
              <w:rPr>
                <w:rFonts w:ascii="Times New Roman"/>
                <w:sz w:val="18"/>
              </w:rPr>
            </w:pPr>
          </w:p>
          <w:p>
            <w:pPr>
              <w:pStyle w:val="13"/>
              <w:jc w:val="center"/>
              <w:rPr>
                <w:rFonts w:ascii="Times New Roman"/>
                <w:sz w:val="18"/>
              </w:rPr>
            </w:pPr>
          </w:p>
          <w:p>
            <w:pPr>
              <w:pStyle w:val="13"/>
              <w:spacing w:before="159" w:line="324" w:lineRule="auto"/>
              <w:ind w:left="180" w:right="167"/>
              <w:jc w:val="center"/>
              <w:rPr>
                <w:sz w:val="18"/>
              </w:rPr>
            </w:pPr>
            <w:r>
              <w:rPr>
                <w:sz w:val="18"/>
              </w:rPr>
              <w:t>办事指南</w:t>
            </w:r>
          </w:p>
        </w:tc>
        <w:tc>
          <w:tcPr>
            <w:tcW w:w="2993" w:type="dxa"/>
          </w:tcPr>
          <w:p>
            <w:pPr>
              <w:pStyle w:val="13"/>
              <w:jc w:val="center"/>
              <w:rPr>
                <w:rFonts w:ascii="Times New Roman"/>
                <w:sz w:val="18"/>
              </w:rPr>
            </w:pPr>
          </w:p>
          <w:p>
            <w:pPr>
              <w:pStyle w:val="13"/>
              <w:spacing w:before="3"/>
              <w:jc w:val="center"/>
              <w:rPr>
                <w:rFonts w:ascii="Times New Roman"/>
                <w:sz w:val="18"/>
              </w:rPr>
            </w:pPr>
          </w:p>
          <w:p>
            <w:pPr>
              <w:pStyle w:val="13"/>
              <w:spacing w:line="324" w:lineRule="auto"/>
              <w:ind w:left="108" w:right="96"/>
              <w:jc w:val="center"/>
              <w:rPr>
                <w:sz w:val="18"/>
              </w:rPr>
            </w:pPr>
            <w:r>
              <w:rPr>
                <w:sz w:val="18"/>
              </w:rPr>
              <w:t>办理事项、办理条件、救助标准、申请材料、办理流程、办理时间、地点、联系方式</w:t>
            </w:r>
          </w:p>
        </w:tc>
        <w:tc>
          <w:tcPr>
            <w:tcW w:w="1687" w:type="dxa"/>
          </w:tcPr>
          <w:p>
            <w:pPr>
              <w:pStyle w:val="13"/>
              <w:spacing w:before="8"/>
              <w:jc w:val="center"/>
              <w:rPr>
                <w:rFonts w:ascii="Times New Roman"/>
                <w:sz w:val="22"/>
              </w:rPr>
            </w:pPr>
          </w:p>
          <w:p>
            <w:pPr>
              <w:pStyle w:val="13"/>
              <w:spacing w:line="324" w:lineRule="auto"/>
              <w:ind w:left="107" w:right="95"/>
              <w:jc w:val="center"/>
              <w:rPr>
                <w:sz w:val="18"/>
              </w:rPr>
            </w:pPr>
            <w:r>
              <w:rPr>
                <w:sz w:val="18"/>
              </w:rPr>
              <w:t>《国务院关于全面建立临时救助制度的通知》、各地相关政策法规文件</w:t>
            </w:r>
          </w:p>
        </w:tc>
        <w:tc>
          <w:tcPr>
            <w:tcW w:w="1440" w:type="dxa"/>
          </w:tcPr>
          <w:p>
            <w:pPr>
              <w:pStyle w:val="13"/>
              <w:jc w:val="center"/>
              <w:rPr>
                <w:rFonts w:ascii="Times New Roman"/>
                <w:sz w:val="18"/>
              </w:rPr>
            </w:pPr>
          </w:p>
          <w:p>
            <w:pPr>
              <w:pStyle w:val="13"/>
              <w:spacing w:before="3"/>
              <w:jc w:val="center"/>
              <w:rPr>
                <w:rFonts w:ascii="Times New Roman"/>
                <w:sz w:val="18"/>
              </w:rPr>
            </w:pPr>
          </w:p>
          <w:p>
            <w:pPr>
              <w:pStyle w:val="13"/>
              <w:spacing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8"/>
              <w:ind w:left="108"/>
              <w:jc w:val="center"/>
              <w:rPr>
                <w:rFonts w:hint="eastAsia" w:eastAsia="仿宋"/>
                <w:sz w:val="18"/>
                <w:lang w:eastAsia="zh-CN"/>
              </w:rPr>
            </w:pPr>
            <w:r>
              <w:rPr>
                <w:rFonts w:hint="eastAsia"/>
                <w:sz w:val="18"/>
                <w:lang w:eastAsia="zh-CN"/>
              </w:rPr>
              <w:t>西烟镇人民政府</w:t>
            </w:r>
          </w:p>
        </w:tc>
        <w:tc>
          <w:tcPr>
            <w:tcW w:w="1800"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8"/>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8"/>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8"/>
              <w:ind w:left="26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6"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1"/>
              </w:rPr>
            </w:pPr>
          </w:p>
          <w:p>
            <w:pPr>
              <w:pStyle w:val="13"/>
              <w:ind w:right="166"/>
              <w:jc w:val="center"/>
              <w:rPr>
                <w:sz w:val="18"/>
              </w:rPr>
            </w:pPr>
            <w:r>
              <w:rPr>
                <w:sz w:val="18"/>
              </w:rPr>
              <w:t>13</w:t>
            </w:r>
          </w:p>
        </w:tc>
        <w:tc>
          <w:tcPr>
            <w:tcW w:w="720" w:type="dxa"/>
            <w:vMerge w:val="continue"/>
            <w:tcBorders>
              <w:top w:val="nil"/>
            </w:tcBorders>
          </w:tcPr>
          <w:p>
            <w:pPr>
              <w:jc w:val="center"/>
              <w:rPr>
                <w:sz w:val="2"/>
                <w:szCs w:val="2"/>
              </w:rPr>
            </w:pPr>
          </w:p>
        </w:tc>
        <w:tc>
          <w:tcPr>
            <w:tcW w:w="720" w:type="dxa"/>
          </w:tcPr>
          <w:p>
            <w:pPr>
              <w:pStyle w:val="13"/>
              <w:jc w:val="center"/>
              <w:rPr>
                <w:rFonts w:ascii="Times New Roman"/>
                <w:sz w:val="18"/>
              </w:rPr>
            </w:pPr>
          </w:p>
          <w:p>
            <w:pPr>
              <w:pStyle w:val="13"/>
              <w:spacing w:before="144" w:line="324" w:lineRule="auto"/>
              <w:ind w:left="180" w:right="167"/>
              <w:jc w:val="center"/>
              <w:rPr>
                <w:sz w:val="18"/>
              </w:rPr>
            </w:pPr>
            <w:r>
              <w:rPr>
                <w:sz w:val="18"/>
              </w:rPr>
              <w:t>审核审批信息</w:t>
            </w:r>
          </w:p>
        </w:tc>
        <w:tc>
          <w:tcPr>
            <w:tcW w:w="2993" w:type="dxa"/>
          </w:tcPr>
          <w:p>
            <w:pPr>
              <w:pStyle w:val="13"/>
              <w:jc w:val="center"/>
              <w:rPr>
                <w:rFonts w:ascii="Times New Roman"/>
                <w:sz w:val="18"/>
              </w:rPr>
            </w:pPr>
          </w:p>
          <w:p>
            <w:pPr>
              <w:pStyle w:val="13"/>
              <w:spacing w:before="1"/>
              <w:jc w:val="center"/>
              <w:rPr>
                <w:rFonts w:ascii="Times New Roman"/>
                <w:sz w:val="26"/>
              </w:rPr>
            </w:pPr>
          </w:p>
          <w:p>
            <w:pPr>
              <w:pStyle w:val="13"/>
              <w:spacing w:line="324" w:lineRule="auto"/>
              <w:ind w:left="108" w:right="96"/>
              <w:jc w:val="center"/>
              <w:rPr>
                <w:sz w:val="18"/>
              </w:rPr>
            </w:pPr>
            <w:r>
              <w:rPr>
                <w:sz w:val="18"/>
              </w:rPr>
              <w:t>支出型临时救助对象名单、救助金额、救助事由</w:t>
            </w:r>
          </w:p>
        </w:tc>
        <w:tc>
          <w:tcPr>
            <w:tcW w:w="1687" w:type="dxa"/>
          </w:tcPr>
          <w:p>
            <w:pPr>
              <w:pStyle w:val="13"/>
              <w:spacing w:before="11"/>
              <w:jc w:val="center"/>
              <w:rPr>
                <w:rFonts w:ascii="Times New Roman"/>
                <w:sz w:val="16"/>
              </w:rPr>
            </w:pPr>
          </w:p>
          <w:p>
            <w:pPr>
              <w:pStyle w:val="13"/>
              <w:spacing w:line="324" w:lineRule="auto"/>
              <w:ind w:left="107" w:right="95"/>
              <w:jc w:val="center"/>
              <w:rPr>
                <w:sz w:val="18"/>
              </w:rPr>
            </w:pPr>
            <w:r>
              <w:rPr>
                <w:sz w:val="18"/>
              </w:rPr>
              <w:t>《国务院关于全面建立临时救助制度的通知》、各地相关政策法规文件</w:t>
            </w:r>
          </w:p>
        </w:tc>
        <w:tc>
          <w:tcPr>
            <w:tcW w:w="1440" w:type="dxa"/>
          </w:tcPr>
          <w:p>
            <w:pPr>
              <w:pStyle w:val="13"/>
              <w:jc w:val="center"/>
              <w:rPr>
                <w:rFonts w:ascii="Times New Roman"/>
                <w:sz w:val="18"/>
              </w:rPr>
            </w:pPr>
          </w:p>
          <w:p>
            <w:pPr>
              <w:pStyle w:val="13"/>
              <w:spacing w:before="144" w:line="324" w:lineRule="auto"/>
              <w:ind w:left="108" w:right="95"/>
              <w:jc w:val="center"/>
              <w:rPr>
                <w:sz w:val="18"/>
              </w:rPr>
            </w:pPr>
            <w:r>
              <w:rPr>
                <w:spacing w:val="21"/>
                <w:sz w:val="18"/>
              </w:rPr>
              <w:t>制定或获取信</w:t>
            </w:r>
            <w:r>
              <w:rPr>
                <w:spacing w:val="-3"/>
                <w:sz w:val="18"/>
              </w:rPr>
              <w:t xml:space="preserve">息之日起 </w:t>
            </w:r>
            <w:r>
              <w:rPr>
                <w:sz w:val="18"/>
              </w:rPr>
              <w:t>10</w:t>
            </w:r>
            <w:r>
              <w:rPr>
                <w:spacing w:val="-25"/>
                <w:sz w:val="18"/>
              </w:rPr>
              <w:t xml:space="preserve"> 个</w:t>
            </w:r>
            <w:r>
              <w:rPr>
                <w:sz w:val="18"/>
              </w:rPr>
              <w:t>工作日内</w:t>
            </w:r>
          </w:p>
        </w:tc>
        <w:tc>
          <w:tcPr>
            <w:tcW w:w="162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1"/>
              </w:rPr>
            </w:pPr>
          </w:p>
          <w:p>
            <w:pPr>
              <w:pStyle w:val="13"/>
              <w:ind w:left="108"/>
              <w:jc w:val="center"/>
              <w:rPr>
                <w:rFonts w:hint="eastAsia" w:eastAsia="仿宋"/>
                <w:sz w:val="18"/>
                <w:lang w:eastAsia="zh-CN"/>
              </w:rPr>
            </w:pPr>
            <w:r>
              <w:rPr>
                <w:rFonts w:hint="eastAsia"/>
                <w:sz w:val="18"/>
                <w:lang w:eastAsia="zh-CN"/>
              </w:rPr>
              <w:t>西烟镇人民政府</w:t>
            </w:r>
          </w:p>
        </w:tc>
        <w:tc>
          <w:tcPr>
            <w:tcW w:w="1800" w:type="dxa"/>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jc w:val="both"/>
              <w:rPr>
                <w:sz w:val="18"/>
              </w:rPr>
            </w:pPr>
            <w:r>
              <w:rPr>
                <w:rFonts w:hint="eastAsia" w:ascii="仿宋" w:hAnsi="仿宋" w:eastAsia="仿宋" w:cs="仿宋"/>
                <w:color w:val="auto"/>
                <w:sz w:val="18"/>
                <w:szCs w:val="18"/>
              </w:rPr>
              <w:t>■</w:t>
            </w:r>
            <w:r>
              <w:rPr>
                <w:spacing w:val="4"/>
                <w:sz w:val="18"/>
              </w:rPr>
              <w:t>村公示栏</w:t>
            </w:r>
          </w:p>
        </w:tc>
        <w:tc>
          <w:tcPr>
            <w:tcW w:w="54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1"/>
              </w:rPr>
            </w:pPr>
          </w:p>
          <w:p>
            <w:pPr>
              <w:pStyle w:val="13"/>
              <w:ind w:left="10"/>
              <w:jc w:val="center"/>
              <w:rPr>
                <w:sz w:val="18"/>
              </w:rPr>
            </w:pPr>
            <w:r>
              <w:rPr>
                <w:sz w:val="18"/>
              </w:rPr>
              <w:t>√</w:t>
            </w:r>
          </w:p>
        </w:tc>
        <w:tc>
          <w:tcPr>
            <w:tcW w:w="709" w:type="dxa"/>
          </w:tcPr>
          <w:p>
            <w:pPr>
              <w:pStyle w:val="13"/>
              <w:jc w:val="center"/>
              <w:rPr>
                <w:rFonts w:ascii="Times New Roman"/>
                <w:sz w:val="18"/>
              </w:rPr>
            </w:pPr>
          </w:p>
        </w:tc>
        <w:tc>
          <w:tcPr>
            <w:tcW w:w="551"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1"/>
              </w:rPr>
            </w:pPr>
          </w:p>
          <w:p>
            <w:pPr>
              <w:pStyle w:val="13"/>
              <w:ind w:left="184"/>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21"/>
              </w:rPr>
            </w:pPr>
          </w:p>
          <w:p>
            <w:pPr>
              <w:pStyle w:val="13"/>
              <w:ind w:left="269"/>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3"/>
        <w:spacing w:before="58"/>
        <w:ind w:left="3719" w:right="3599"/>
        <w:jc w:val="center"/>
      </w:pPr>
      <w:r>
        <w:t>（四）养老服务领域基层政务公开标准目录</w:t>
      </w:r>
    </w:p>
    <w:p>
      <w:pPr>
        <w:pStyle w:val="3"/>
        <w:jc w:val="center"/>
        <w:rPr>
          <w:sz w:val="20"/>
        </w:rPr>
      </w:pPr>
    </w:p>
    <w:tbl>
      <w:tblPr>
        <w:tblStyle w:val="8"/>
        <w:tblW w:w="0" w:type="auto"/>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2880"/>
        <w:gridCol w:w="1980"/>
        <w:gridCol w:w="1260"/>
        <w:gridCol w:w="1080"/>
        <w:gridCol w:w="162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jc w:val="center"/>
              <w:rPr>
                <w:rFonts w:ascii="宋体"/>
                <w:b/>
                <w:sz w:val="26"/>
              </w:rPr>
            </w:pPr>
          </w:p>
          <w:p>
            <w:pPr>
              <w:pStyle w:val="13"/>
              <w:spacing w:line="266" w:lineRule="auto"/>
              <w:ind w:left="160" w:right="146"/>
              <w:jc w:val="center"/>
              <w:rPr>
                <w:rFonts w:hint="eastAsia" w:ascii="宋体" w:eastAsia="宋体"/>
                <w:sz w:val="22"/>
              </w:rPr>
            </w:pPr>
            <w:r>
              <w:rPr>
                <w:rFonts w:hint="eastAsia" w:ascii="宋体" w:eastAsia="宋体"/>
                <w:sz w:val="22"/>
              </w:rPr>
              <w:t>序号</w:t>
            </w:r>
          </w:p>
        </w:tc>
        <w:tc>
          <w:tcPr>
            <w:tcW w:w="2160" w:type="dxa"/>
            <w:gridSpan w:val="2"/>
          </w:tcPr>
          <w:p>
            <w:pPr>
              <w:pStyle w:val="13"/>
              <w:spacing w:before="17" w:line="275" w:lineRule="exact"/>
              <w:ind w:left="640"/>
              <w:jc w:val="center"/>
              <w:rPr>
                <w:rFonts w:hint="eastAsia" w:ascii="黑体" w:eastAsia="黑体"/>
                <w:sz w:val="22"/>
              </w:rPr>
            </w:pPr>
            <w:r>
              <w:rPr>
                <w:rFonts w:hint="eastAsia" w:ascii="黑体" w:eastAsia="黑体"/>
                <w:sz w:val="22"/>
              </w:rPr>
              <w:t>公开事项</w:t>
            </w:r>
          </w:p>
        </w:tc>
        <w:tc>
          <w:tcPr>
            <w:tcW w:w="2880" w:type="dxa"/>
            <w:vMerge w:val="restart"/>
          </w:tcPr>
          <w:p>
            <w:pPr>
              <w:pStyle w:val="13"/>
              <w:jc w:val="center"/>
              <w:rPr>
                <w:rFonts w:ascii="宋体"/>
                <w:b/>
                <w:sz w:val="22"/>
              </w:rPr>
            </w:pPr>
          </w:p>
          <w:p>
            <w:pPr>
              <w:pStyle w:val="13"/>
              <w:spacing w:before="2"/>
              <w:jc w:val="center"/>
              <w:rPr>
                <w:rFonts w:ascii="宋体"/>
                <w:b/>
                <w:sz w:val="16"/>
              </w:rPr>
            </w:pPr>
          </w:p>
          <w:p>
            <w:pPr>
              <w:pStyle w:val="13"/>
              <w:spacing w:before="1"/>
              <w:ind w:left="559"/>
              <w:jc w:val="center"/>
              <w:rPr>
                <w:rFonts w:hint="eastAsia" w:ascii="黑体" w:eastAsia="黑体"/>
                <w:sz w:val="22"/>
              </w:rPr>
            </w:pPr>
            <w:r>
              <w:rPr>
                <w:rFonts w:hint="eastAsia" w:ascii="黑体" w:eastAsia="黑体"/>
                <w:sz w:val="22"/>
              </w:rPr>
              <w:t>公开内容（要素）</w:t>
            </w:r>
          </w:p>
        </w:tc>
        <w:tc>
          <w:tcPr>
            <w:tcW w:w="1980" w:type="dxa"/>
            <w:vMerge w:val="restart"/>
          </w:tcPr>
          <w:p>
            <w:pPr>
              <w:pStyle w:val="13"/>
              <w:jc w:val="center"/>
              <w:rPr>
                <w:rFonts w:ascii="宋体"/>
                <w:b/>
                <w:sz w:val="22"/>
              </w:rPr>
            </w:pPr>
          </w:p>
          <w:p>
            <w:pPr>
              <w:pStyle w:val="13"/>
              <w:spacing w:before="2"/>
              <w:jc w:val="center"/>
              <w:rPr>
                <w:rFonts w:ascii="宋体"/>
                <w:b/>
                <w:sz w:val="16"/>
              </w:rPr>
            </w:pPr>
          </w:p>
          <w:p>
            <w:pPr>
              <w:pStyle w:val="13"/>
              <w:spacing w:before="1"/>
              <w:ind w:left="549"/>
              <w:jc w:val="center"/>
              <w:rPr>
                <w:rFonts w:hint="eastAsia" w:ascii="黑体" w:eastAsia="黑体"/>
                <w:sz w:val="22"/>
              </w:rPr>
            </w:pPr>
            <w:r>
              <w:rPr>
                <w:rFonts w:hint="eastAsia" w:ascii="黑体" w:eastAsia="黑体"/>
                <w:sz w:val="22"/>
              </w:rPr>
              <w:t>公开依据</w:t>
            </w:r>
          </w:p>
        </w:tc>
        <w:tc>
          <w:tcPr>
            <w:tcW w:w="1260" w:type="dxa"/>
            <w:vMerge w:val="restart"/>
          </w:tcPr>
          <w:p>
            <w:pPr>
              <w:pStyle w:val="13"/>
              <w:jc w:val="center"/>
              <w:rPr>
                <w:rFonts w:ascii="宋体"/>
                <w:b/>
                <w:sz w:val="22"/>
              </w:rPr>
            </w:pPr>
          </w:p>
          <w:p>
            <w:pPr>
              <w:pStyle w:val="13"/>
              <w:spacing w:before="2"/>
              <w:jc w:val="center"/>
              <w:rPr>
                <w:rFonts w:ascii="宋体"/>
                <w:b/>
                <w:sz w:val="16"/>
              </w:rPr>
            </w:pPr>
          </w:p>
          <w:p>
            <w:pPr>
              <w:pStyle w:val="13"/>
              <w:spacing w:before="1"/>
              <w:ind w:left="189"/>
              <w:jc w:val="center"/>
              <w:rPr>
                <w:rFonts w:hint="eastAsia" w:ascii="黑体" w:eastAsia="黑体"/>
                <w:sz w:val="22"/>
              </w:rPr>
            </w:pPr>
            <w:r>
              <w:rPr>
                <w:rFonts w:hint="eastAsia" w:ascii="黑体" w:eastAsia="黑体"/>
                <w:sz w:val="22"/>
              </w:rPr>
              <w:t>公开时限</w:t>
            </w:r>
          </w:p>
        </w:tc>
        <w:tc>
          <w:tcPr>
            <w:tcW w:w="1080" w:type="dxa"/>
            <w:vMerge w:val="restart"/>
          </w:tcPr>
          <w:p>
            <w:pPr>
              <w:pStyle w:val="13"/>
              <w:jc w:val="center"/>
              <w:rPr>
                <w:rFonts w:ascii="宋体"/>
                <w:b/>
                <w:sz w:val="26"/>
              </w:rPr>
            </w:pPr>
          </w:p>
          <w:p>
            <w:pPr>
              <w:pStyle w:val="13"/>
              <w:spacing w:line="266" w:lineRule="auto"/>
              <w:ind w:left="429" w:right="199" w:hanging="221"/>
              <w:jc w:val="center"/>
              <w:rPr>
                <w:rFonts w:hint="eastAsia" w:ascii="黑体" w:eastAsia="黑体"/>
                <w:sz w:val="22"/>
              </w:rPr>
            </w:pPr>
            <w:r>
              <w:rPr>
                <w:rFonts w:hint="eastAsia" w:ascii="黑体" w:eastAsia="黑体"/>
                <w:sz w:val="22"/>
              </w:rPr>
              <w:t>公开主体</w:t>
            </w:r>
          </w:p>
        </w:tc>
        <w:tc>
          <w:tcPr>
            <w:tcW w:w="1620" w:type="dxa"/>
            <w:vMerge w:val="restart"/>
          </w:tcPr>
          <w:p>
            <w:pPr>
              <w:pStyle w:val="13"/>
              <w:jc w:val="center"/>
              <w:rPr>
                <w:rFonts w:ascii="宋体"/>
                <w:b/>
                <w:sz w:val="26"/>
              </w:rPr>
            </w:pPr>
          </w:p>
          <w:p>
            <w:pPr>
              <w:pStyle w:val="13"/>
              <w:spacing w:line="266" w:lineRule="auto"/>
              <w:ind w:left="700" w:right="139" w:hanging="552"/>
              <w:jc w:val="center"/>
              <w:rPr>
                <w:rFonts w:hint="eastAsia" w:ascii="黑体" w:eastAsia="黑体"/>
                <w:sz w:val="22"/>
              </w:rPr>
            </w:pPr>
            <w:r>
              <w:rPr>
                <w:rFonts w:hint="eastAsia" w:ascii="黑体" w:eastAsia="黑体"/>
                <w:sz w:val="22"/>
              </w:rPr>
              <w:t>公开渠道和载体</w:t>
            </w:r>
          </w:p>
        </w:tc>
        <w:tc>
          <w:tcPr>
            <w:tcW w:w="1249" w:type="dxa"/>
            <w:gridSpan w:val="2"/>
          </w:tcPr>
          <w:p>
            <w:pPr>
              <w:pStyle w:val="13"/>
              <w:spacing w:before="17" w:line="275" w:lineRule="exact"/>
              <w:ind w:left="184"/>
              <w:jc w:val="center"/>
              <w:rPr>
                <w:rFonts w:hint="eastAsia" w:ascii="黑体" w:eastAsia="黑体"/>
                <w:sz w:val="22"/>
              </w:rPr>
            </w:pPr>
            <w:r>
              <w:rPr>
                <w:rFonts w:hint="eastAsia" w:ascii="黑体" w:eastAsia="黑体"/>
                <w:sz w:val="22"/>
              </w:rPr>
              <w:t>公开对象</w:t>
            </w:r>
          </w:p>
        </w:tc>
        <w:tc>
          <w:tcPr>
            <w:tcW w:w="1271" w:type="dxa"/>
            <w:gridSpan w:val="2"/>
          </w:tcPr>
          <w:p>
            <w:pPr>
              <w:pStyle w:val="13"/>
              <w:spacing w:before="17" w:line="275" w:lineRule="exact"/>
              <w:ind w:left="195"/>
              <w:jc w:val="center"/>
              <w:rPr>
                <w:rFonts w:hint="eastAsia" w:ascii="黑体" w:eastAsia="黑体"/>
                <w:sz w:val="22"/>
              </w:rPr>
            </w:pPr>
            <w:r>
              <w:rPr>
                <w:rFonts w:hint="eastAsia" w:ascii="黑体" w:eastAsia="黑体"/>
                <w:sz w:val="22"/>
              </w:rPr>
              <w:t>公开方式</w:t>
            </w:r>
          </w:p>
        </w:tc>
        <w:tc>
          <w:tcPr>
            <w:tcW w:w="1440" w:type="dxa"/>
            <w:gridSpan w:val="2"/>
          </w:tcPr>
          <w:p>
            <w:pPr>
              <w:pStyle w:val="13"/>
              <w:spacing w:before="17" w:line="275" w:lineRule="exact"/>
              <w:ind w:left="280"/>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20" w:type="dxa"/>
          </w:tcPr>
          <w:p>
            <w:pPr>
              <w:pStyle w:val="13"/>
              <w:spacing w:before="172" w:line="266" w:lineRule="auto"/>
              <w:ind w:left="139" w:right="127"/>
              <w:jc w:val="center"/>
              <w:rPr>
                <w:rFonts w:hint="eastAsia" w:ascii="黑体" w:eastAsia="黑体"/>
                <w:sz w:val="22"/>
              </w:rPr>
            </w:pPr>
            <w:r>
              <w:rPr>
                <w:rFonts w:hint="eastAsia" w:ascii="黑体" w:eastAsia="黑体"/>
                <w:sz w:val="22"/>
              </w:rPr>
              <w:t>一级事项</w:t>
            </w:r>
          </w:p>
        </w:tc>
        <w:tc>
          <w:tcPr>
            <w:tcW w:w="1440" w:type="dxa"/>
          </w:tcPr>
          <w:p>
            <w:pPr>
              <w:pStyle w:val="13"/>
              <w:spacing w:before="8"/>
              <w:jc w:val="center"/>
              <w:rPr>
                <w:rFonts w:ascii="宋体"/>
                <w:b/>
                <w:sz w:val="25"/>
              </w:rPr>
            </w:pPr>
          </w:p>
          <w:p>
            <w:pPr>
              <w:pStyle w:val="13"/>
              <w:ind w:right="266"/>
              <w:jc w:val="center"/>
              <w:rPr>
                <w:rFonts w:hint="eastAsia" w:ascii="黑体" w:eastAsia="黑体"/>
                <w:sz w:val="22"/>
              </w:rPr>
            </w:pPr>
            <w:r>
              <w:rPr>
                <w:rFonts w:hint="eastAsia" w:ascii="黑体" w:eastAsia="黑体"/>
                <w:sz w:val="22"/>
              </w:rPr>
              <w:t>二级事项</w:t>
            </w:r>
          </w:p>
        </w:tc>
        <w:tc>
          <w:tcPr>
            <w:tcW w:w="2880" w:type="dxa"/>
            <w:vMerge w:val="continue"/>
            <w:tcBorders>
              <w:top w:val="nil"/>
            </w:tcBorders>
          </w:tcPr>
          <w:p>
            <w:pPr>
              <w:jc w:val="center"/>
              <w:rPr>
                <w:sz w:val="2"/>
                <w:szCs w:val="2"/>
              </w:rPr>
            </w:pPr>
          </w:p>
        </w:tc>
        <w:tc>
          <w:tcPr>
            <w:tcW w:w="1980" w:type="dxa"/>
            <w:vMerge w:val="continue"/>
            <w:tcBorders>
              <w:top w:val="nil"/>
            </w:tcBorders>
          </w:tcPr>
          <w:p>
            <w:pPr>
              <w:jc w:val="center"/>
              <w:rPr>
                <w:sz w:val="2"/>
                <w:szCs w:val="2"/>
              </w:rPr>
            </w:pPr>
          </w:p>
        </w:tc>
        <w:tc>
          <w:tcPr>
            <w:tcW w:w="1260" w:type="dxa"/>
            <w:vMerge w:val="continue"/>
            <w:tcBorders>
              <w:top w:val="nil"/>
            </w:tcBorders>
          </w:tcPr>
          <w:p>
            <w:pPr>
              <w:jc w:val="center"/>
              <w:rPr>
                <w:sz w:val="2"/>
                <w:szCs w:val="2"/>
              </w:rPr>
            </w:pPr>
          </w:p>
        </w:tc>
        <w:tc>
          <w:tcPr>
            <w:tcW w:w="1080" w:type="dxa"/>
            <w:vMerge w:val="continue"/>
            <w:tcBorders>
              <w:top w:val="nil"/>
            </w:tcBorders>
          </w:tcPr>
          <w:p>
            <w:pPr>
              <w:jc w:val="center"/>
              <w:rPr>
                <w:sz w:val="2"/>
                <w:szCs w:val="2"/>
              </w:rPr>
            </w:pPr>
          </w:p>
        </w:tc>
        <w:tc>
          <w:tcPr>
            <w:tcW w:w="1620" w:type="dxa"/>
            <w:vMerge w:val="continue"/>
            <w:tcBorders>
              <w:top w:val="nil"/>
            </w:tcBorders>
          </w:tcPr>
          <w:p>
            <w:pPr>
              <w:jc w:val="center"/>
              <w:rPr>
                <w:sz w:val="2"/>
                <w:szCs w:val="2"/>
              </w:rPr>
            </w:pPr>
          </w:p>
        </w:tc>
        <w:tc>
          <w:tcPr>
            <w:tcW w:w="540" w:type="dxa"/>
          </w:tcPr>
          <w:p>
            <w:pPr>
              <w:pStyle w:val="13"/>
              <w:spacing w:before="16" w:line="266" w:lineRule="auto"/>
              <w:ind w:left="160" w:right="146"/>
              <w:jc w:val="center"/>
              <w:rPr>
                <w:rFonts w:hint="eastAsia" w:ascii="黑体" w:eastAsia="黑体"/>
                <w:sz w:val="22"/>
              </w:rPr>
            </w:pPr>
            <w:r>
              <w:rPr>
                <w:rFonts w:hint="eastAsia" w:ascii="黑体" w:eastAsia="黑体"/>
                <w:sz w:val="22"/>
              </w:rPr>
              <w:t>全社</w:t>
            </w:r>
          </w:p>
          <w:p>
            <w:pPr>
              <w:pStyle w:val="13"/>
              <w:spacing w:line="274" w:lineRule="exact"/>
              <w:ind w:left="160"/>
              <w:jc w:val="center"/>
              <w:rPr>
                <w:rFonts w:hint="eastAsia" w:ascii="黑体" w:eastAsia="黑体"/>
                <w:sz w:val="22"/>
              </w:rPr>
            </w:pPr>
            <w:r>
              <w:rPr>
                <w:rFonts w:hint="eastAsia" w:ascii="黑体" w:eastAsia="黑体"/>
                <w:w w:val="100"/>
                <w:sz w:val="22"/>
              </w:rPr>
              <w:t>会</w:t>
            </w:r>
          </w:p>
        </w:tc>
        <w:tc>
          <w:tcPr>
            <w:tcW w:w="709" w:type="dxa"/>
          </w:tcPr>
          <w:p>
            <w:pPr>
              <w:pStyle w:val="13"/>
              <w:spacing w:before="172" w:line="266" w:lineRule="auto"/>
              <w:ind w:left="134" w:right="120"/>
              <w:jc w:val="center"/>
              <w:rPr>
                <w:rFonts w:hint="eastAsia" w:ascii="黑体" w:eastAsia="黑体"/>
                <w:sz w:val="22"/>
              </w:rPr>
            </w:pPr>
            <w:r>
              <w:rPr>
                <w:rFonts w:hint="eastAsia" w:ascii="黑体" w:eastAsia="黑体"/>
                <w:sz w:val="22"/>
              </w:rPr>
              <w:t>特定群众</w:t>
            </w:r>
          </w:p>
        </w:tc>
        <w:tc>
          <w:tcPr>
            <w:tcW w:w="551" w:type="dxa"/>
          </w:tcPr>
          <w:p>
            <w:pPr>
              <w:pStyle w:val="13"/>
              <w:spacing w:before="172" w:line="266" w:lineRule="auto"/>
              <w:ind w:left="164" w:right="153"/>
              <w:jc w:val="center"/>
              <w:rPr>
                <w:rFonts w:hint="eastAsia" w:ascii="黑体" w:eastAsia="黑体"/>
                <w:sz w:val="22"/>
              </w:rPr>
            </w:pPr>
            <w:r>
              <w:rPr>
                <w:rFonts w:hint="eastAsia" w:ascii="黑体" w:eastAsia="黑体"/>
                <w:sz w:val="22"/>
              </w:rPr>
              <w:t>主动</w:t>
            </w:r>
          </w:p>
        </w:tc>
        <w:tc>
          <w:tcPr>
            <w:tcW w:w="720" w:type="dxa"/>
          </w:tcPr>
          <w:p>
            <w:pPr>
              <w:pStyle w:val="13"/>
              <w:spacing w:before="16" w:line="266" w:lineRule="auto"/>
              <w:ind w:left="139" w:right="127"/>
              <w:jc w:val="center"/>
              <w:rPr>
                <w:rFonts w:hint="eastAsia" w:ascii="黑体" w:eastAsia="黑体"/>
                <w:sz w:val="22"/>
              </w:rPr>
            </w:pPr>
            <w:r>
              <w:rPr>
                <w:rFonts w:hint="eastAsia" w:ascii="黑体" w:eastAsia="黑体"/>
                <w:sz w:val="22"/>
              </w:rPr>
              <w:t>依申请公</w:t>
            </w:r>
          </w:p>
          <w:p>
            <w:pPr>
              <w:pStyle w:val="13"/>
              <w:spacing w:line="274" w:lineRule="exact"/>
              <w:ind w:left="10"/>
              <w:jc w:val="center"/>
              <w:rPr>
                <w:rFonts w:hint="eastAsia" w:ascii="黑体" w:eastAsia="黑体"/>
                <w:sz w:val="22"/>
              </w:rPr>
            </w:pPr>
            <w:r>
              <w:rPr>
                <w:rFonts w:hint="eastAsia" w:ascii="黑体" w:eastAsia="黑体"/>
                <w:w w:val="100"/>
                <w:sz w:val="22"/>
              </w:rPr>
              <w:t>开</w:t>
            </w:r>
          </w:p>
        </w:tc>
        <w:tc>
          <w:tcPr>
            <w:tcW w:w="720" w:type="dxa"/>
          </w:tcPr>
          <w:p>
            <w:pPr>
              <w:pStyle w:val="13"/>
              <w:spacing w:before="8"/>
              <w:jc w:val="center"/>
              <w:rPr>
                <w:rFonts w:ascii="宋体"/>
                <w:b/>
                <w:sz w:val="25"/>
              </w:rPr>
            </w:pPr>
          </w:p>
          <w:p>
            <w:pPr>
              <w:pStyle w:val="13"/>
              <w:ind w:left="139"/>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9" w:right="127"/>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7" w:hRule="atLeast"/>
        </w:trPr>
        <w:tc>
          <w:tcPr>
            <w:tcW w:w="54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9"/>
              <w:jc w:val="center"/>
              <w:rPr>
                <w:rFonts w:hint="eastAsia" w:ascii="仿宋" w:hAnsi="仿宋" w:eastAsia="仿宋" w:cs="仿宋"/>
                <w:b/>
                <w:color w:val="auto"/>
                <w:sz w:val="18"/>
                <w:szCs w:val="18"/>
              </w:rPr>
            </w:pPr>
          </w:p>
          <w:p>
            <w:pPr>
              <w:pStyle w:val="13"/>
              <w:ind w:left="11"/>
              <w:jc w:val="center"/>
              <w:rPr>
                <w:rFonts w:hint="eastAsia" w:ascii="仿宋" w:hAnsi="仿宋" w:eastAsia="仿宋" w:cs="仿宋"/>
                <w:color w:val="auto"/>
                <w:sz w:val="18"/>
                <w:szCs w:val="18"/>
              </w:rPr>
            </w:pPr>
            <w:r>
              <w:rPr>
                <w:rFonts w:hint="eastAsia" w:ascii="仿宋" w:hAnsi="仿宋" w:eastAsia="仿宋" w:cs="仿宋"/>
                <w:color w:val="auto"/>
                <w:sz w:val="18"/>
                <w:szCs w:val="18"/>
              </w:rPr>
              <w:t>1</w:t>
            </w:r>
          </w:p>
        </w:tc>
        <w:tc>
          <w:tcPr>
            <w:tcW w:w="72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2"/>
              <w:jc w:val="center"/>
              <w:rPr>
                <w:rFonts w:hint="eastAsia" w:ascii="仿宋" w:hAnsi="仿宋" w:eastAsia="仿宋" w:cs="仿宋"/>
                <w:b/>
                <w:color w:val="auto"/>
                <w:sz w:val="18"/>
                <w:szCs w:val="18"/>
              </w:rPr>
            </w:pPr>
          </w:p>
          <w:p>
            <w:pPr>
              <w:pStyle w:val="13"/>
              <w:spacing w:line="324" w:lineRule="auto"/>
              <w:ind w:left="180" w:right="169"/>
              <w:jc w:val="center"/>
              <w:rPr>
                <w:rFonts w:hint="eastAsia" w:ascii="仿宋" w:hAnsi="仿宋" w:eastAsia="仿宋" w:cs="仿宋"/>
                <w:color w:val="auto"/>
                <w:sz w:val="18"/>
                <w:szCs w:val="18"/>
              </w:rPr>
            </w:pPr>
            <w:r>
              <w:rPr>
                <w:rFonts w:hint="eastAsia" w:ascii="仿宋" w:hAnsi="仿宋" w:eastAsia="仿宋" w:cs="仿宋"/>
                <w:color w:val="auto"/>
                <w:sz w:val="18"/>
                <w:szCs w:val="18"/>
              </w:rPr>
              <w:t>养老服务业务办理</w:t>
            </w:r>
          </w:p>
        </w:tc>
        <w:tc>
          <w:tcPr>
            <w:tcW w:w="144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9"/>
              <w:jc w:val="center"/>
              <w:rPr>
                <w:rFonts w:hint="eastAsia" w:ascii="仿宋" w:hAnsi="仿宋" w:eastAsia="仿宋" w:cs="仿宋"/>
                <w:b/>
                <w:color w:val="auto"/>
                <w:sz w:val="18"/>
                <w:szCs w:val="18"/>
              </w:rPr>
            </w:pPr>
          </w:p>
          <w:p>
            <w:pPr>
              <w:pStyle w:val="13"/>
              <w:ind w:right="259"/>
              <w:jc w:val="center"/>
              <w:rPr>
                <w:rFonts w:hint="eastAsia" w:ascii="仿宋" w:hAnsi="仿宋" w:eastAsia="仿宋" w:cs="仿宋"/>
                <w:color w:val="auto"/>
                <w:sz w:val="18"/>
                <w:szCs w:val="18"/>
              </w:rPr>
            </w:pPr>
            <w:r>
              <w:rPr>
                <w:rFonts w:hint="eastAsia" w:ascii="仿宋" w:hAnsi="仿宋" w:eastAsia="仿宋" w:cs="仿宋"/>
                <w:color w:val="auto"/>
                <w:sz w:val="18"/>
                <w:szCs w:val="18"/>
              </w:rPr>
              <w:t>老年人补贴</w:t>
            </w:r>
          </w:p>
        </w:tc>
        <w:tc>
          <w:tcPr>
            <w:tcW w:w="2880" w:type="dxa"/>
          </w:tcPr>
          <w:p>
            <w:pPr>
              <w:pStyle w:val="13"/>
              <w:spacing w:before="1" w:line="312" w:lineRule="exact"/>
              <w:ind w:left="108" w:right="61"/>
              <w:jc w:val="center"/>
              <w:rPr>
                <w:rFonts w:hint="eastAsia" w:ascii="仿宋" w:hAnsi="仿宋" w:eastAsia="仿宋" w:cs="仿宋"/>
                <w:color w:val="auto"/>
                <w:sz w:val="18"/>
                <w:szCs w:val="18"/>
              </w:rPr>
            </w:pPr>
            <w:r>
              <w:rPr>
                <w:rFonts w:hint="eastAsia" w:ascii="仿宋" w:hAnsi="仿宋" w:eastAsia="仿宋" w:cs="仿宋"/>
                <w:color w:val="auto"/>
                <w:sz w:val="18"/>
                <w:szCs w:val="18"/>
              </w:rPr>
              <w:t>老年人补贴名称（高龄津贴、养老服务补贴、护理补贴等）；各项老年人补贴依据；各项老年人补贴对象；各项老年人补贴内容和标准； 各项老年人补贴方式；补贴申请材料清单及格式；办理流程、办理部门、办理时限、办理时间、地点、咨询电话</w:t>
            </w:r>
          </w:p>
        </w:tc>
        <w:tc>
          <w:tcPr>
            <w:tcW w:w="198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7"/>
              <w:jc w:val="center"/>
              <w:rPr>
                <w:rFonts w:hint="eastAsia" w:ascii="仿宋" w:hAnsi="仿宋" w:eastAsia="仿宋" w:cs="仿宋"/>
                <w:b/>
                <w:color w:val="auto"/>
                <w:sz w:val="18"/>
                <w:szCs w:val="18"/>
              </w:rPr>
            </w:pPr>
          </w:p>
          <w:p>
            <w:pPr>
              <w:pStyle w:val="13"/>
              <w:spacing w:line="324" w:lineRule="auto"/>
              <w:ind w:left="107" w:right="40"/>
              <w:jc w:val="center"/>
              <w:rPr>
                <w:rFonts w:hint="eastAsia" w:ascii="仿宋" w:hAnsi="仿宋" w:eastAsia="仿宋" w:cs="仿宋"/>
                <w:color w:val="auto"/>
                <w:sz w:val="18"/>
                <w:szCs w:val="18"/>
              </w:rPr>
            </w:pPr>
            <w:r>
              <w:rPr>
                <w:rFonts w:hint="eastAsia" w:ascii="仿宋" w:hAnsi="仿宋" w:eastAsia="仿宋" w:cs="仿宋"/>
                <w:color w:val="auto"/>
                <w:sz w:val="18"/>
                <w:szCs w:val="18"/>
              </w:rPr>
              <w:t>《信息公开条例》及相关规定</w:t>
            </w:r>
          </w:p>
        </w:tc>
        <w:tc>
          <w:tcPr>
            <w:tcW w:w="126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2"/>
              <w:jc w:val="center"/>
              <w:rPr>
                <w:rFonts w:hint="eastAsia" w:ascii="仿宋" w:hAnsi="仿宋" w:eastAsia="仿宋" w:cs="仿宋"/>
                <w:b/>
                <w:color w:val="auto"/>
                <w:sz w:val="18"/>
                <w:szCs w:val="18"/>
              </w:rPr>
            </w:pPr>
          </w:p>
          <w:p>
            <w:pPr>
              <w:pStyle w:val="13"/>
              <w:spacing w:line="324" w:lineRule="auto"/>
              <w:ind w:left="108" w:right="97"/>
              <w:jc w:val="center"/>
              <w:rPr>
                <w:rFonts w:hint="eastAsia" w:ascii="仿宋" w:hAnsi="仿宋" w:eastAsia="仿宋" w:cs="仿宋"/>
                <w:color w:val="auto"/>
                <w:sz w:val="18"/>
                <w:szCs w:val="18"/>
              </w:rPr>
            </w:pPr>
            <w:r>
              <w:rPr>
                <w:rFonts w:hint="eastAsia" w:ascii="仿宋" w:hAnsi="仿宋" w:eastAsia="仿宋" w:cs="仿宋"/>
                <w:color w:val="auto"/>
                <w:spacing w:val="25"/>
                <w:sz w:val="18"/>
                <w:szCs w:val="18"/>
              </w:rPr>
              <w:t>制定或获取补贴政策之</w:t>
            </w:r>
            <w:r>
              <w:rPr>
                <w:rFonts w:hint="eastAsia" w:ascii="仿宋" w:hAnsi="仿宋" w:eastAsia="仿宋" w:cs="仿宋"/>
                <w:color w:val="auto"/>
                <w:spacing w:val="-7"/>
                <w:sz w:val="18"/>
                <w:szCs w:val="18"/>
              </w:rPr>
              <w:t xml:space="preserve">日起 </w:t>
            </w:r>
            <w:r>
              <w:rPr>
                <w:rFonts w:hint="eastAsia" w:ascii="仿宋" w:hAnsi="仿宋" w:eastAsia="仿宋" w:cs="仿宋"/>
                <w:color w:val="auto"/>
                <w:sz w:val="18"/>
                <w:szCs w:val="18"/>
              </w:rPr>
              <w:t>10</w:t>
            </w:r>
            <w:r>
              <w:rPr>
                <w:rFonts w:hint="eastAsia" w:ascii="仿宋" w:hAnsi="仿宋" w:eastAsia="仿宋" w:cs="仿宋"/>
                <w:color w:val="auto"/>
                <w:spacing w:val="-13"/>
                <w:sz w:val="18"/>
                <w:szCs w:val="18"/>
              </w:rPr>
              <w:t xml:space="preserve"> 个工</w:t>
            </w:r>
            <w:r>
              <w:rPr>
                <w:rFonts w:hint="eastAsia" w:ascii="仿宋" w:hAnsi="仿宋" w:eastAsia="仿宋" w:cs="仿宋"/>
                <w:color w:val="auto"/>
                <w:sz w:val="18"/>
                <w:szCs w:val="18"/>
              </w:rPr>
              <w:t>作日内</w:t>
            </w:r>
          </w:p>
        </w:tc>
        <w:tc>
          <w:tcPr>
            <w:tcW w:w="108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7"/>
              <w:jc w:val="center"/>
              <w:rPr>
                <w:rFonts w:hint="eastAsia" w:ascii="仿宋" w:hAnsi="仿宋" w:eastAsia="仿宋" w:cs="仿宋"/>
                <w:b/>
                <w:color w:val="auto"/>
                <w:sz w:val="18"/>
                <w:szCs w:val="18"/>
              </w:rPr>
            </w:pPr>
          </w:p>
          <w:p>
            <w:pPr>
              <w:pStyle w:val="13"/>
              <w:spacing w:line="324" w:lineRule="auto"/>
              <w:ind w:left="180" w:right="169" w:firstLine="88"/>
              <w:jc w:val="center"/>
              <w:rPr>
                <w:rFonts w:hint="eastAsia" w:ascii="仿宋" w:hAnsi="仿宋" w:eastAsia="仿宋" w:cs="仿宋"/>
                <w:color w:val="auto"/>
                <w:sz w:val="18"/>
                <w:szCs w:val="18"/>
                <w:lang w:eastAsia="zh-CN"/>
              </w:rPr>
            </w:pPr>
            <w:r>
              <w:rPr>
                <w:rFonts w:hint="eastAsia" w:ascii="仿宋" w:hAnsi="仿宋" w:eastAsia="仿宋" w:cs="仿宋"/>
                <w:color w:val="auto"/>
                <w:sz w:val="18"/>
                <w:szCs w:val="18"/>
                <w:lang w:eastAsia="zh-CN"/>
              </w:rPr>
              <w:t>西烟镇人民政府</w:t>
            </w:r>
          </w:p>
        </w:tc>
        <w:tc>
          <w:tcPr>
            <w:tcW w:w="1620" w:type="dxa"/>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3"/>
                <w:sz w:val="18"/>
                <w:szCs w:val="18"/>
              </w:rPr>
              <w:t>乡镇人民政府政务</w:t>
            </w:r>
            <w:r>
              <w:rPr>
                <w:rFonts w:hint="eastAsia" w:ascii="仿宋" w:hAnsi="仿宋" w:eastAsia="仿宋" w:cs="仿宋"/>
                <w:color w:val="auto"/>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4"/>
                <w:sz w:val="18"/>
                <w:szCs w:val="18"/>
              </w:rPr>
              <w:t>村公示栏</w:t>
            </w:r>
          </w:p>
        </w:tc>
        <w:tc>
          <w:tcPr>
            <w:tcW w:w="54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9"/>
              <w:jc w:val="center"/>
              <w:rPr>
                <w:rFonts w:hint="eastAsia" w:ascii="仿宋" w:hAnsi="仿宋" w:eastAsia="仿宋" w:cs="仿宋"/>
                <w:b/>
                <w:color w:val="auto"/>
                <w:sz w:val="18"/>
                <w:szCs w:val="18"/>
              </w:rPr>
            </w:pPr>
          </w:p>
          <w:p>
            <w:pPr>
              <w:pStyle w:val="13"/>
              <w:ind w:right="169"/>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709" w:type="dxa"/>
          </w:tcPr>
          <w:p>
            <w:pPr>
              <w:pStyle w:val="13"/>
              <w:jc w:val="center"/>
              <w:rPr>
                <w:rFonts w:hint="eastAsia" w:ascii="仿宋" w:hAnsi="仿宋" w:eastAsia="仿宋" w:cs="仿宋"/>
                <w:color w:val="auto"/>
                <w:sz w:val="18"/>
                <w:szCs w:val="18"/>
              </w:rPr>
            </w:pPr>
          </w:p>
        </w:tc>
        <w:tc>
          <w:tcPr>
            <w:tcW w:w="551"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9"/>
              <w:jc w:val="center"/>
              <w:rPr>
                <w:rFonts w:hint="eastAsia" w:ascii="仿宋" w:hAnsi="仿宋" w:eastAsia="仿宋" w:cs="仿宋"/>
                <w:b/>
                <w:color w:val="auto"/>
                <w:sz w:val="18"/>
                <w:szCs w:val="18"/>
              </w:rPr>
            </w:pPr>
          </w:p>
          <w:p>
            <w:pPr>
              <w:pStyle w:val="13"/>
              <w:ind w:left="6"/>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720" w:type="dxa"/>
          </w:tcPr>
          <w:p>
            <w:pPr>
              <w:pStyle w:val="13"/>
              <w:jc w:val="center"/>
              <w:rPr>
                <w:rFonts w:hint="eastAsia" w:ascii="仿宋" w:hAnsi="仿宋" w:eastAsia="仿宋" w:cs="仿宋"/>
                <w:color w:val="auto"/>
                <w:sz w:val="18"/>
                <w:szCs w:val="18"/>
              </w:rPr>
            </w:pPr>
          </w:p>
        </w:tc>
        <w:tc>
          <w:tcPr>
            <w:tcW w:w="720" w:type="dxa"/>
          </w:tcPr>
          <w:p>
            <w:pPr>
              <w:pStyle w:val="13"/>
              <w:jc w:val="center"/>
              <w:rPr>
                <w:rFonts w:hint="eastAsia" w:ascii="仿宋" w:hAnsi="仿宋" w:eastAsia="仿宋" w:cs="仿宋"/>
                <w:color w:val="auto"/>
                <w:sz w:val="18"/>
                <w:szCs w:val="18"/>
              </w:rPr>
            </w:pPr>
          </w:p>
        </w:tc>
        <w:tc>
          <w:tcPr>
            <w:tcW w:w="72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9"/>
              <w:jc w:val="center"/>
              <w:rPr>
                <w:rFonts w:hint="eastAsia" w:ascii="仿宋" w:hAnsi="仿宋" w:eastAsia="仿宋" w:cs="仿宋"/>
                <w:b/>
                <w:color w:val="auto"/>
                <w:sz w:val="18"/>
                <w:szCs w:val="18"/>
              </w:rPr>
            </w:pPr>
          </w:p>
          <w:p>
            <w:pPr>
              <w:pStyle w:val="13"/>
              <w:ind w:left="7"/>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7" w:hRule="atLeast"/>
        </w:trPr>
        <w:tc>
          <w:tcPr>
            <w:tcW w:w="54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10"/>
              <w:jc w:val="center"/>
              <w:rPr>
                <w:rFonts w:hint="eastAsia" w:ascii="仿宋" w:hAnsi="仿宋" w:eastAsia="仿宋" w:cs="仿宋"/>
                <w:b/>
                <w:color w:val="auto"/>
                <w:sz w:val="18"/>
                <w:szCs w:val="18"/>
              </w:rPr>
            </w:pPr>
          </w:p>
          <w:p>
            <w:pPr>
              <w:pStyle w:val="13"/>
              <w:ind w:left="11"/>
              <w:jc w:val="center"/>
              <w:rPr>
                <w:rFonts w:hint="eastAsia" w:ascii="仿宋" w:hAnsi="仿宋" w:eastAsia="仿宋" w:cs="仿宋"/>
                <w:color w:val="auto"/>
                <w:sz w:val="18"/>
                <w:szCs w:val="18"/>
              </w:rPr>
            </w:pPr>
            <w:r>
              <w:rPr>
                <w:rFonts w:hint="eastAsia" w:ascii="仿宋" w:hAnsi="仿宋" w:eastAsia="仿宋" w:cs="仿宋"/>
                <w:color w:val="auto"/>
                <w:sz w:val="18"/>
                <w:szCs w:val="18"/>
              </w:rPr>
              <w:t>2</w:t>
            </w:r>
          </w:p>
        </w:tc>
        <w:tc>
          <w:tcPr>
            <w:tcW w:w="720" w:type="dxa"/>
          </w:tcPr>
          <w:p>
            <w:pPr>
              <w:pStyle w:val="13"/>
              <w:jc w:val="center"/>
              <w:rPr>
                <w:rFonts w:hint="eastAsia" w:ascii="仿宋" w:hAnsi="仿宋" w:eastAsia="仿宋" w:cs="仿宋"/>
                <w:b/>
                <w:color w:val="auto"/>
                <w:sz w:val="18"/>
                <w:szCs w:val="18"/>
              </w:rPr>
            </w:pPr>
          </w:p>
          <w:p>
            <w:pPr>
              <w:pStyle w:val="13"/>
              <w:spacing w:before="1"/>
              <w:jc w:val="center"/>
              <w:rPr>
                <w:rFonts w:hint="eastAsia" w:ascii="仿宋" w:hAnsi="仿宋" w:eastAsia="仿宋" w:cs="仿宋"/>
                <w:b/>
                <w:color w:val="auto"/>
                <w:sz w:val="18"/>
                <w:szCs w:val="18"/>
              </w:rPr>
            </w:pPr>
          </w:p>
          <w:p>
            <w:pPr>
              <w:pStyle w:val="13"/>
              <w:spacing w:line="324" w:lineRule="auto"/>
              <w:ind w:left="180" w:right="169"/>
              <w:jc w:val="center"/>
              <w:rPr>
                <w:rFonts w:hint="eastAsia" w:ascii="仿宋" w:hAnsi="仿宋" w:eastAsia="仿宋" w:cs="仿宋"/>
                <w:color w:val="auto"/>
                <w:sz w:val="18"/>
                <w:szCs w:val="18"/>
              </w:rPr>
            </w:pPr>
            <w:r>
              <w:rPr>
                <w:rFonts w:hint="eastAsia" w:ascii="仿宋" w:hAnsi="仿宋" w:eastAsia="仿宋" w:cs="仿宋"/>
                <w:color w:val="auto"/>
                <w:sz w:val="18"/>
                <w:szCs w:val="18"/>
              </w:rPr>
              <w:t>养老服务行业管理信息</w:t>
            </w:r>
          </w:p>
        </w:tc>
        <w:tc>
          <w:tcPr>
            <w:tcW w:w="144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8"/>
              <w:jc w:val="center"/>
              <w:rPr>
                <w:rFonts w:hint="eastAsia" w:ascii="仿宋" w:hAnsi="仿宋" w:eastAsia="仿宋" w:cs="仿宋"/>
                <w:b/>
                <w:color w:val="auto"/>
                <w:sz w:val="18"/>
                <w:szCs w:val="18"/>
              </w:rPr>
            </w:pPr>
          </w:p>
          <w:p>
            <w:pPr>
              <w:pStyle w:val="13"/>
              <w:spacing w:line="324" w:lineRule="auto"/>
              <w:ind w:left="108" w:right="96"/>
              <w:jc w:val="center"/>
              <w:rPr>
                <w:rFonts w:hint="eastAsia" w:ascii="仿宋" w:hAnsi="仿宋" w:eastAsia="仿宋" w:cs="仿宋"/>
                <w:color w:val="auto"/>
                <w:sz w:val="18"/>
                <w:szCs w:val="18"/>
              </w:rPr>
            </w:pPr>
            <w:r>
              <w:rPr>
                <w:rFonts w:hint="eastAsia" w:ascii="仿宋" w:hAnsi="仿宋" w:eastAsia="仿宋" w:cs="仿宋"/>
                <w:color w:val="auto"/>
                <w:sz w:val="18"/>
                <w:szCs w:val="18"/>
              </w:rPr>
              <w:t>老年人补贴申领和发放信息</w:t>
            </w:r>
          </w:p>
        </w:tc>
        <w:tc>
          <w:tcPr>
            <w:tcW w:w="2880" w:type="dxa"/>
          </w:tcPr>
          <w:p>
            <w:pPr>
              <w:pStyle w:val="13"/>
              <w:jc w:val="center"/>
              <w:rPr>
                <w:rFonts w:hint="eastAsia" w:ascii="仿宋" w:hAnsi="仿宋" w:eastAsia="仿宋" w:cs="仿宋"/>
                <w:b/>
                <w:color w:val="auto"/>
                <w:sz w:val="18"/>
                <w:szCs w:val="18"/>
              </w:rPr>
            </w:pPr>
          </w:p>
          <w:p>
            <w:pPr>
              <w:pStyle w:val="13"/>
              <w:spacing w:before="153" w:line="324" w:lineRule="auto"/>
              <w:ind w:left="108" w:right="61"/>
              <w:jc w:val="center"/>
              <w:rPr>
                <w:rFonts w:hint="eastAsia" w:ascii="仿宋" w:hAnsi="仿宋" w:eastAsia="仿宋" w:cs="仿宋"/>
                <w:color w:val="auto"/>
                <w:sz w:val="18"/>
                <w:szCs w:val="18"/>
              </w:rPr>
            </w:pPr>
            <w:r>
              <w:rPr>
                <w:rFonts w:hint="eastAsia" w:ascii="仿宋" w:hAnsi="仿宋" w:eastAsia="仿宋" w:cs="仿宋"/>
                <w:color w:val="auto"/>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980" w:type="dxa"/>
          </w:tcPr>
          <w:p>
            <w:pPr>
              <w:pStyle w:val="13"/>
              <w:spacing w:before="9"/>
              <w:jc w:val="center"/>
              <w:rPr>
                <w:rFonts w:hint="eastAsia" w:ascii="仿宋" w:hAnsi="仿宋" w:eastAsia="仿宋" w:cs="仿宋"/>
                <w:b/>
                <w:color w:val="auto"/>
                <w:sz w:val="18"/>
                <w:szCs w:val="18"/>
              </w:rPr>
            </w:pPr>
          </w:p>
          <w:p>
            <w:pPr>
              <w:pStyle w:val="13"/>
              <w:spacing w:line="324" w:lineRule="auto"/>
              <w:ind w:left="107" w:right="97"/>
              <w:jc w:val="center"/>
              <w:rPr>
                <w:rFonts w:hint="eastAsia" w:ascii="仿宋" w:hAnsi="仿宋" w:eastAsia="仿宋" w:cs="仿宋"/>
                <w:color w:val="auto"/>
                <w:sz w:val="18"/>
                <w:szCs w:val="18"/>
              </w:rPr>
            </w:pPr>
            <w:r>
              <w:rPr>
                <w:rFonts w:hint="eastAsia" w:ascii="仿宋" w:hAnsi="仿宋" w:eastAsia="仿宋" w:cs="仿宋"/>
                <w:color w:val="auto"/>
                <w:spacing w:val="11"/>
                <w:sz w:val="18"/>
                <w:szCs w:val="18"/>
              </w:rPr>
              <w:t>《财政部 民政部 全</w:t>
            </w:r>
            <w:r>
              <w:rPr>
                <w:rFonts w:hint="eastAsia" w:ascii="仿宋" w:hAnsi="仿宋" w:eastAsia="仿宋" w:cs="仿宋"/>
                <w:color w:val="auto"/>
                <w:spacing w:val="12"/>
                <w:sz w:val="18"/>
                <w:szCs w:val="18"/>
              </w:rPr>
              <w:t>国老龄办关于建立健</w:t>
            </w:r>
            <w:r>
              <w:rPr>
                <w:rFonts w:hint="eastAsia" w:ascii="仿宋" w:hAnsi="仿宋" w:eastAsia="仿宋" w:cs="仿宋"/>
                <w:color w:val="auto"/>
                <w:spacing w:val="2"/>
                <w:sz w:val="18"/>
                <w:szCs w:val="18"/>
              </w:rPr>
              <w:t>全经济困难的高龄 失</w:t>
            </w:r>
            <w:r>
              <w:rPr>
                <w:rFonts w:hint="eastAsia" w:ascii="仿宋" w:hAnsi="仿宋" w:eastAsia="仿宋" w:cs="仿宋"/>
                <w:color w:val="auto"/>
                <w:spacing w:val="12"/>
                <w:sz w:val="18"/>
                <w:szCs w:val="18"/>
              </w:rPr>
              <w:t>能等老年人补贴制度</w:t>
            </w:r>
            <w:r>
              <w:rPr>
                <w:rFonts w:hint="eastAsia" w:ascii="仿宋" w:hAnsi="仿宋" w:eastAsia="仿宋" w:cs="仿宋"/>
                <w:color w:val="auto"/>
                <w:spacing w:val="-8"/>
                <w:sz w:val="18"/>
                <w:szCs w:val="18"/>
              </w:rPr>
              <w:t>的通知》、各地相关政策法规文件、《信息公</w:t>
            </w:r>
            <w:r>
              <w:rPr>
                <w:rFonts w:hint="eastAsia" w:ascii="仿宋" w:hAnsi="仿宋" w:eastAsia="仿宋" w:cs="仿宋"/>
                <w:color w:val="auto"/>
                <w:sz w:val="18"/>
                <w:szCs w:val="18"/>
              </w:rPr>
              <w:t>开条例》及相关规定</w:t>
            </w:r>
          </w:p>
        </w:tc>
        <w:tc>
          <w:tcPr>
            <w:tcW w:w="126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8"/>
              <w:jc w:val="center"/>
              <w:rPr>
                <w:rFonts w:hint="eastAsia" w:ascii="仿宋" w:hAnsi="仿宋" w:eastAsia="仿宋" w:cs="仿宋"/>
                <w:b/>
                <w:color w:val="auto"/>
                <w:sz w:val="18"/>
                <w:szCs w:val="18"/>
              </w:rPr>
            </w:pPr>
          </w:p>
          <w:p>
            <w:pPr>
              <w:pStyle w:val="13"/>
              <w:spacing w:line="324" w:lineRule="auto"/>
              <w:ind w:left="108" w:right="39"/>
              <w:jc w:val="center"/>
              <w:rPr>
                <w:rFonts w:hint="eastAsia" w:ascii="仿宋" w:hAnsi="仿宋" w:eastAsia="仿宋" w:cs="仿宋"/>
                <w:color w:val="auto"/>
                <w:sz w:val="18"/>
                <w:szCs w:val="18"/>
              </w:rPr>
            </w:pPr>
            <w:r>
              <w:rPr>
                <w:rFonts w:hint="eastAsia" w:ascii="仿宋" w:hAnsi="仿宋" w:eastAsia="仿宋" w:cs="仿宋"/>
                <w:color w:val="auto"/>
                <w:sz w:val="18"/>
                <w:szCs w:val="18"/>
              </w:rPr>
              <w:t>每 20 个工作日更新</w:t>
            </w:r>
          </w:p>
        </w:tc>
        <w:tc>
          <w:tcPr>
            <w:tcW w:w="108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8"/>
              <w:jc w:val="center"/>
              <w:rPr>
                <w:rFonts w:hint="eastAsia" w:ascii="仿宋" w:hAnsi="仿宋" w:eastAsia="仿宋" w:cs="仿宋"/>
                <w:b/>
                <w:color w:val="auto"/>
                <w:sz w:val="18"/>
                <w:szCs w:val="18"/>
              </w:rPr>
            </w:pPr>
          </w:p>
          <w:p>
            <w:pPr>
              <w:pStyle w:val="13"/>
              <w:spacing w:line="324" w:lineRule="auto"/>
              <w:ind w:left="180" w:right="169" w:firstLine="88"/>
              <w:jc w:val="center"/>
              <w:rPr>
                <w:rFonts w:hint="eastAsia" w:ascii="仿宋" w:hAnsi="仿宋" w:eastAsia="仿宋" w:cs="仿宋"/>
                <w:color w:val="auto"/>
                <w:sz w:val="18"/>
                <w:szCs w:val="18"/>
                <w:lang w:eastAsia="zh-CN"/>
              </w:rPr>
            </w:pPr>
            <w:r>
              <w:rPr>
                <w:rFonts w:hint="eastAsia" w:ascii="仿宋" w:hAnsi="仿宋" w:eastAsia="仿宋" w:cs="仿宋"/>
                <w:color w:val="auto"/>
                <w:sz w:val="18"/>
                <w:szCs w:val="18"/>
                <w:lang w:eastAsia="zh-CN"/>
              </w:rPr>
              <w:t>西烟镇人民政府</w:t>
            </w:r>
          </w:p>
        </w:tc>
        <w:tc>
          <w:tcPr>
            <w:tcW w:w="1620" w:type="dxa"/>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3"/>
                <w:sz w:val="18"/>
                <w:szCs w:val="18"/>
              </w:rPr>
              <w:t>乡镇人民政府政务</w:t>
            </w:r>
            <w:r>
              <w:rPr>
                <w:rFonts w:hint="eastAsia" w:ascii="仿宋" w:hAnsi="仿宋" w:eastAsia="仿宋" w:cs="仿宋"/>
                <w:color w:val="auto"/>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4"/>
                <w:sz w:val="18"/>
                <w:szCs w:val="18"/>
              </w:rPr>
              <w:t>村公示栏</w:t>
            </w:r>
          </w:p>
        </w:tc>
        <w:tc>
          <w:tcPr>
            <w:tcW w:w="54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10"/>
              <w:jc w:val="center"/>
              <w:rPr>
                <w:rFonts w:hint="eastAsia" w:ascii="仿宋" w:hAnsi="仿宋" w:eastAsia="仿宋" w:cs="仿宋"/>
                <w:b/>
                <w:color w:val="auto"/>
                <w:sz w:val="18"/>
                <w:szCs w:val="18"/>
              </w:rPr>
            </w:pPr>
          </w:p>
          <w:p>
            <w:pPr>
              <w:pStyle w:val="13"/>
              <w:ind w:right="169"/>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709" w:type="dxa"/>
          </w:tcPr>
          <w:p>
            <w:pPr>
              <w:pStyle w:val="13"/>
              <w:jc w:val="center"/>
              <w:rPr>
                <w:rFonts w:hint="eastAsia" w:ascii="仿宋" w:hAnsi="仿宋" w:eastAsia="仿宋" w:cs="仿宋"/>
                <w:color w:val="auto"/>
                <w:sz w:val="18"/>
                <w:szCs w:val="18"/>
              </w:rPr>
            </w:pPr>
          </w:p>
        </w:tc>
        <w:tc>
          <w:tcPr>
            <w:tcW w:w="551"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10"/>
              <w:jc w:val="center"/>
              <w:rPr>
                <w:rFonts w:hint="eastAsia" w:ascii="仿宋" w:hAnsi="仿宋" w:eastAsia="仿宋" w:cs="仿宋"/>
                <w:b/>
                <w:color w:val="auto"/>
                <w:sz w:val="18"/>
                <w:szCs w:val="18"/>
              </w:rPr>
            </w:pPr>
          </w:p>
          <w:p>
            <w:pPr>
              <w:pStyle w:val="13"/>
              <w:ind w:left="6"/>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720" w:type="dxa"/>
          </w:tcPr>
          <w:p>
            <w:pPr>
              <w:pStyle w:val="13"/>
              <w:jc w:val="center"/>
              <w:rPr>
                <w:rFonts w:hint="eastAsia" w:ascii="仿宋" w:hAnsi="仿宋" w:eastAsia="仿宋" w:cs="仿宋"/>
                <w:color w:val="auto"/>
                <w:sz w:val="18"/>
                <w:szCs w:val="18"/>
              </w:rPr>
            </w:pPr>
          </w:p>
        </w:tc>
        <w:tc>
          <w:tcPr>
            <w:tcW w:w="720" w:type="dxa"/>
          </w:tcPr>
          <w:p>
            <w:pPr>
              <w:pStyle w:val="13"/>
              <w:jc w:val="center"/>
              <w:rPr>
                <w:rFonts w:hint="eastAsia" w:ascii="仿宋" w:hAnsi="仿宋" w:eastAsia="仿宋" w:cs="仿宋"/>
                <w:color w:val="auto"/>
                <w:sz w:val="18"/>
                <w:szCs w:val="18"/>
              </w:rPr>
            </w:pPr>
          </w:p>
        </w:tc>
        <w:tc>
          <w:tcPr>
            <w:tcW w:w="720" w:type="dxa"/>
          </w:tcPr>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jc w:val="center"/>
              <w:rPr>
                <w:rFonts w:hint="eastAsia" w:ascii="仿宋" w:hAnsi="仿宋" w:eastAsia="仿宋" w:cs="仿宋"/>
                <w:b/>
                <w:color w:val="auto"/>
                <w:sz w:val="18"/>
                <w:szCs w:val="18"/>
              </w:rPr>
            </w:pPr>
          </w:p>
          <w:p>
            <w:pPr>
              <w:pStyle w:val="13"/>
              <w:spacing w:before="10"/>
              <w:jc w:val="center"/>
              <w:rPr>
                <w:rFonts w:hint="eastAsia" w:ascii="仿宋" w:hAnsi="仿宋" w:eastAsia="仿宋" w:cs="仿宋"/>
                <w:b/>
                <w:color w:val="auto"/>
                <w:sz w:val="18"/>
                <w:szCs w:val="18"/>
              </w:rPr>
            </w:pPr>
          </w:p>
          <w:p>
            <w:pPr>
              <w:pStyle w:val="13"/>
              <w:ind w:left="7"/>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r>
    </w:tbl>
    <w:p>
      <w:pPr>
        <w:spacing w:after="0"/>
        <w:jc w:val="center"/>
        <w:rPr>
          <w:sz w:val="18"/>
        </w:rPr>
        <w:sectPr>
          <w:footerReference r:id="rId7" w:type="default"/>
          <w:pgSz w:w="16840" w:h="11910" w:orient="landscape"/>
          <w:pgMar w:top="1100" w:right="460" w:bottom="1300" w:left="340" w:header="0" w:footer="1116" w:gutter="0"/>
          <w:pgNumType w:fmt="decimal" w:start="20"/>
        </w:sectPr>
      </w:pPr>
    </w:p>
    <w:p>
      <w:pPr>
        <w:pStyle w:val="3"/>
        <w:spacing w:before="10"/>
        <w:jc w:val="center"/>
        <w:rPr>
          <w:sz w:val="23"/>
        </w:rPr>
      </w:pPr>
    </w:p>
    <w:p>
      <w:pPr>
        <w:pStyle w:val="3"/>
        <w:spacing w:before="58"/>
        <w:ind w:left="3719" w:right="3597"/>
        <w:jc w:val="center"/>
      </w:pPr>
      <w:r>
        <w:t>（五）公共法律服务领域基层政务公开标准目录</w:t>
      </w:r>
    </w:p>
    <w:p>
      <w:pPr>
        <w:pStyle w:val="3"/>
        <w:spacing w:before="9"/>
        <w:jc w:val="center"/>
        <w:rPr>
          <w:sz w:val="19"/>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1440"/>
        <w:gridCol w:w="1810"/>
        <w:gridCol w:w="2409"/>
        <w:gridCol w:w="1560"/>
        <w:gridCol w:w="1134"/>
        <w:gridCol w:w="1727"/>
        <w:gridCol w:w="540"/>
        <w:gridCol w:w="900"/>
        <w:gridCol w:w="540"/>
        <w:gridCol w:w="720"/>
        <w:gridCol w:w="54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58" w:right="148"/>
              <w:jc w:val="center"/>
              <w:rPr>
                <w:rFonts w:hint="eastAsia" w:ascii="宋体" w:eastAsia="宋体"/>
                <w:sz w:val="22"/>
              </w:rPr>
            </w:pPr>
            <w:r>
              <w:rPr>
                <w:rFonts w:hint="eastAsia" w:ascii="宋体" w:eastAsia="宋体"/>
                <w:sz w:val="22"/>
              </w:rPr>
              <w:t>序号</w:t>
            </w:r>
          </w:p>
        </w:tc>
        <w:tc>
          <w:tcPr>
            <w:tcW w:w="2340" w:type="dxa"/>
            <w:gridSpan w:val="2"/>
          </w:tcPr>
          <w:p>
            <w:pPr>
              <w:pStyle w:val="13"/>
              <w:spacing w:before="16" w:line="276" w:lineRule="exact"/>
              <w:ind w:left="729"/>
              <w:jc w:val="center"/>
              <w:rPr>
                <w:rFonts w:hint="eastAsia" w:ascii="黑体" w:eastAsia="黑体"/>
                <w:sz w:val="22"/>
              </w:rPr>
            </w:pPr>
            <w:r>
              <w:rPr>
                <w:rFonts w:hint="eastAsia" w:ascii="黑体" w:eastAsia="黑体"/>
                <w:sz w:val="22"/>
              </w:rPr>
              <w:t>公开事项</w:t>
            </w:r>
          </w:p>
        </w:tc>
        <w:tc>
          <w:tcPr>
            <w:tcW w:w="1810" w:type="dxa"/>
            <w:vMerge w:val="restart"/>
          </w:tcPr>
          <w:p>
            <w:pPr>
              <w:pStyle w:val="13"/>
              <w:jc w:val="center"/>
              <w:rPr>
                <w:rFonts w:ascii="宋体"/>
                <w:b/>
                <w:sz w:val="22"/>
              </w:rPr>
            </w:pPr>
          </w:p>
          <w:p>
            <w:pPr>
              <w:pStyle w:val="13"/>
              <w:spacing w:before="2"/>
              <w:jc w:val="center"/>
              <w:rPr>
                <w:rFonts w:ascii="宋体"/>
                <w:b/>
                <w:sz w:val="16"/>
              </w:rPr>
            </w:pPr>
          </w:p>
          <w:p>
            <w:pPr>
              <w:pStyle w:val="13"/>
              <w:ind w:left="108" w:right="-15"/>
              <w:jc w:val="center"/>
              <w:rPr>
                <w:rFonts w:hint="eastAsia" w:ascii="黑体" w:eastAsia="黑体"/>
                <w:sz w:val="22"/>
              </w:rPr>
            </w:pPr>
            <w:r>
              <w:rPr>
                <w:rFonts w:hint="eastAsia" w:ascii="黑体" w:eastAsia="黑体"/>
                <w:spacing w:val="-16"/>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409" w:type="dxa"/>
            <w:vMerge w:val="restart"/>
          </w:tcPr>
          <w:p>
            <w:pPr>
              <w:pStyle w:val="13"/>
              <w:jc w:val="center"/>
              <w:rPr>
                <w:rFonts w:ascii="宋体"/>
                <w:b/>
                <w:sz w:val="22"/>
              </w:rPr>
            </w:pPr>
          </w:p>
          <w:p>
            <w:pPr>
              <w:pStyle w:val="13"/>
              <w:spacing w:before="2"/>
              <w:jc w:val="center"/>
              <w:rPr>
                <w:rFonts w:ascii="宋体"/>
                <w:b/>
                <w:sz w:val="16"/>
              </w:rPr>
            </w:pPr>
          </w:p>
          <w:p>
            <w:pPr>
              <w:pStyle w:val="13"/>
              <w:ind w:left="763"/>
              <w:jc w:val="center"/>
              <w:rPr>
                <w:rFonts w:hint="eastAsia" w:ascii="黑体" w:eastAsia="黑体"/>
                <w:sz w:val="22"/>
              </w:rPr>
            </w:pPr>
            <w:r>
              <w:rPr>
                <w:rFonts w:hint="eastAsia" w:ascii="黑体" w:eastAsia="黑体"/>
                <w:sz w:val="22"/>
              </w:rPr>
              <w:t>公开依据</w:t>
            </w:r>
          </w:p>
        </w:tc>
        <w:tc>
          <w:tcPr>
            <w:tcW w:w="1560" w:type="dxa"/>
            <w:vMerge w:val="restart"/>
          </w:tcPr>
          <w:p>
            <w:pPr>
              <w:pStyle w:val="13"/>
              <w:jc w:val="center"/>
              <w:rPr>
                <w:rFonts w:ascii="宋体"/>
                <w:b/>
                <w:sz w:val="22"/>
              </w:rPr>
            </w:pPr>
          </w:p>
          <w:p>
            <w:pPr>
              <w:pStyle w:val="13"/>
              <w:spacing w:before="2"/>
              <w:jc w:val="center"/>
              <w:rPr>
                <w:rFonts w:ascii="宋体"/>
                <w:b/>
                <w:sz w:val="16"/>
              </w:rPr>
            </w:pPr>
          </w:p>
          <w:p>
            <w:pPr>
              <w:pStyle w:val="13"/>
              <w:ind w:left="338"/>
              <w:jc w:val="center"/>
              <w:rPr>
                <w:rFonts w:hint="eastAsia" w:ascii="黑体" w:eastAsia="黑体"/>
                <w:sz w:val="22"/>
              </w:rPr>
            </w:pPr>
            <w:r>
              <w:rPr>
                <w:rFonts w:hint="eastAsia" w:ascii="黑体" w:eastAsia="黑体"/>
                <w:sz w:val="22"/>
              </w:rPr>
              <w:t>公开时限</w:t>
            </w:r>
          </w:p>
        </w:tc>
        <w:tc>
          <w:tcPr>
            <w:tcW w:w="1134" w:type="dxa"/>
            <w:vMerge w:val="restart"/>
          </w:tcPr>
          <w:p>
            <w:pPr>
              <w:pStyle w:val="13"/>
              <w:jc w:val="center"/>
              <w:rPr>
                <w:rFonts w:ascii="宋体"/>
                <w:b/>
                <w:sz w:val="22"/>
              </w:rPr>
            </w:pPr>
          </w:p>
          <w:p>
            <w:pPr>
              <w:pStyle w:val="13"/>
              <w:spacing w:before="2"/>
              <w:jc w:val="center"/>
              <w:rPr>
                <w:rFonts w:ascii="宋体"/>
                <w:b/>
                <w:sz w:val="16"/>
              </w:rPr>
            </w:pPr>
          </w:p>
          <w:p>
            <w:pPr>
              <w:pStyle w:val="13"/>
              <w:ind w:left="127"/>
              <w:jc w:val="center"/>
              <w:rPr>
                <w:rFonts w:hint="eastAsia" w:ascii="黑体" w:eastAsia="黑体"/>
                <w:sz w:val="22"/>
              </w:rPr>
            </w:pPr>
            <w:r>
              <w:rPr>
                <w:rFonts w:hint="eastAsia" w:ascii="黑体" w:eastAsia="黑体"/>
                <w:sz w:val="22"/>
              </w:rPr>
              <w:t>公开主体</w:t>
            </w:r>
          </w:p>
        </w:tc>
        <w:tc>
          <w:tcPr>
            <w:tcW w:w="1727" w:type="dxa"/>
            <w:vMerge w:val="restart"/>
          </w:tcPr>
          <w:p>
            <w:pPr>
              <w:pStyle w:val="13"/>
              <w:spacing w:before="12"/>
              <w:jc w:val="center"/>
              <w:rPr>
                <w:rFonts w:ascii="宋体"/>
                <w:b/>
                <w:sz w:val="25"/>
              </w:rPr>
            </w:pPr>
          </w:p>
          <w:p>
            <w:pPr>
              <w:pStyle w:val="13"/>
              <w:spacing w:line="266" w:lineRule="auto"/>
              <w:ind w:left="752" w:right="191" w:hanging="550"/>
              <w:jc w:val="center"/>
              <w:rPr>
                <w:rFonts w:hint="eastAsia" w:ascii="黑体" w:eastAsia="黑体"/>
                <w:sz w:val="22"/>
              </w:rPr>
            </w:pPr>
            <w:r>
              <w:rPr>
                <w:rFonts w:hint="eastAsia" w:ascii="黑体" w:eastAsia="黑体"/>
                <w:sz w:val="22"/>
              </w:rPr>
              <w:t>公开渠道和载体</w:t>
            </w:r>
          </w:p>
        </w:tc>
        <w:tc>
          <w:tcPr>
            <w:tcW w:w="1440" w:type="dxa"/>
            <w:gridSpan w:val="2"/>
          </w:tcPr>
          <w:p>
            <w:pPr>
              <w:pStyle w:val="13"/>
              <w:spacing w:before="16" w:line="276" w:lineRule="exact"/>
              <w:ind w:left="278"/>
              <w:jc w:val="center"/>
              <w:rPr>
                <w:rFonts w:hint="eastAsia" w:ascii="黑体" w:eastAsia="黑体"/>
                <w:sz w:val="22"/>
              </w:rPr>
            </w:pPr>
            <w:r>
              <w:rPr>
                <w:rFonts w:hint="eastAsia" w:ascii="黑体" w:eastAsia="黑体"/>
                <w:sz w:val="22"/>
              </w:rPr>
              <w:t>公开对象</w:t>
            </w:r>
          </w:p>
        </w:tc>
        <w:tc>
          <w:tcPr>
            <w:tcW w:w="1260" w:type="dxa"/>
            <w:gridSpan w:val="2"/>
          </w:tcPr>
          <w:p>
            <w:pPr>
              <w:pStyle w:val="13"/>
              <w:spacing w:before="16" w:line="276" w:lineRule="exact"/>
              <w:ind w:left="189"/>
              <w:jc w:val="center"/>
              <w:rPr>
                <w:rFonts w:hint="eastAsia" w:ascii="黑体" w:eastAsia="黑体"/>
                <w:sz w:val="22"/>
              </w:rPr>
            </w:pPr>
            <w:r>
              <w:rPr>
                <w:rFonts w:hint="eastAsia" w:ascii="黑体" w:eastAsia="黑体"/>
                <w:sz w:val="22"/>
              </w:rPr>
              <w:t>公开方式</w:t>
            </w:r>
          </w:p>
        </w:tc>
        <w:tc>
          <w:tcPr>
            <w:tcW w:w="1260" w:type="dxa"/>
            <w:gridSpan w:val="2"/>
          </w:tcPr>
          <w:p>
            <w:pPr>
              <w:pStyle w:val="13"/>
              <w:spacing w:before="16" w:line="276" w:lineRule="exact"/>
              <w:ind w:left="189"/>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540" w:type="dxa"/>
            <w:vMerge w:val="continue"/>
            <w:tcBorders>
              <w:top w:val="nil"/>
            </w:tcBorders>
          </w:tcPr>
          <w:p>
            <w:pPr>
              <w:jc w:val="center"/>
              <w:rPr>
                <w:sz w:val="2"/>
                <w:szCs w:val="2"/>
              </w:rPr>
            </w:pPr>
          </w:p>
        </w:tc>
        <w:tc>
          <w:tcPr>
            <w:tcW w:w="900" w:type="dxa"/>
          </w:tcPr>
          <w:p>
            <w:pPr>
              <w:pStyle w:val="13"/>
              <w:spacing w:before="172" w:line="266" w:lineRule="auto"/>
              <w:ind w:left="338" w:right="107" w:hanging="219"/>
              <w:jc w:val="center"/>
              <w:rPr>
                <w:rFonts w:hint="eastAsia" w:ascii="黑体" w:eastAsia="黑体"/>
                <w:sz w:val="22"/>
              </w:rPr>
            </w:pPr>
            <w:r>
              <w:rPr>
                <w:rFonts w:hint="eastAsia" w:ascii="黑体" w:eastAsia="黑体"/>
                <w:sz w:val="22"/>
              </w:rPr>
              <w:t>一级事项</w:t>
            </w:r>
          </w:p>
        </w:tc>
        <w:tc>
          <w:tcPr>
            <w:tcW w:w="1440" w:type="dxa"/>
          </w:tcPr>
          <w:p>
            <w:pPr>
              <w:pStyle w:val="13"/>
              <w:spacing w:before="7"/>
              <w:jc w:val="center"/>
              <w:rPr>
                <w:rFonts w:ascii="宋体"/>
                <w:b/>
                <w:sz w:val="25"/>
              </w:rPr>
            </w:pPr>
          </w:p>
          <w:p>
            <w:pPr>
              <w:pStyle w:val="13"/>
              <w:ind w:left="278"/>
              <w:jc w:val="center"/>
              <w:rPr>
                <w:rFonts w:hint="eastAsia" w:ascii="黑体" w:eastAsia="黑体"/>
                <w:sz w:val="22"/>
              </w:rPr>
            </w:pPr>
            <w:r>
              <w:rPr>
                <w:rFonts w:hint="eastAsia" w:ascii="黑体" w:eastAsia="黑体"/>
                <w:sz w:val="22"/>
              </w:rPr>
              <w:t>二级事项</w:t>
            </w:r>
          </w:p>
        </w:tc>
        <w:tc>
          <w:tcPr>
            <w:tcW w:w="1810" w:type="dxa"/>
            <w:vMerge w:val="continue"/>
            <w:tcBorders>
              <w:top w:val="nil"/>
            </w:tcBorders>
          </w:tcPr>
          <w:p>
            <w:pPr>
              <w:jc w:val="center"/>
              <w:rPr>
                <w:sz w:val="2"/>
                <w:szCs w:val="2"/>
              </w:rPr>
            </w:pPr>
          </w:p>
        </w:tc>
        <w:tc>
          <w:tcPr>
            <w:tcW w:w="2409" w:type="dxa"/>
            <w:vMerge w:val="continue"/>
            <w:tcBorders>
              <w:top w:val="nil"/>
              <w:bottom w:val="single" w:color="auto" w:sz="4" w:space="0"/>
            </w:tcBorders>
          </w:tcPr>
          <w:p>
            <w:pPr>
              <w:jc w:val="center"/>
              <w:rPr>
                <w:sz w:val="2"/>
                <w:szCs w:val="2"/>
              </w:rPr>
            </w:pPr>
          </w:p>
        </w:tc>
        <w:tc>
          <w:tcPr>
            <w:tcW w:w="1560" w:type="dxa"/>
            <w:vMerge w:val="continue"/>
            <w:tcBorders>
              <w:top w:val="nil"/>
            </w:tcBorders>
          </w:tcPr>
          <w:p>
            <w:pPr>
              <w:jc w:val="center"/>
              <w:rPr>
                <w:sz w:val="2"/>
                <w:szCs w:val="2"/>
              </w:rPr>
            </w:pPr>
          </w:p>
        </w:tc>
        <w:tc>
          <w:tcPr>
            <w:tcW w:w="1134" w:type="dxa"/>
            <w:vMerge w:val="continue"/>
            <w:tcBorders>
              <w:top w:val="nil"/>
            </w:tcBorders>
          </w:tcPr>
          <w:p>
            <w:pPr>
              <w:jc w:val="center"/>
              <w:rPr>
                <w:sz w:val="2"/>
                <w:szCs w:val="2"/>
              </w:rPr>
            </w:pPr>
          </w:p>
        </w:tc>
        <w:tc>
          <w:tcPr>
            <w:tcW w:w="1727" w:type="dxa"/>
            <w:vMerge w:val="continue"/>
            <w:tcBorders>
              <w:top w:val="nil"/>
            </w:tcBorders>
          </w:tcPr>
          <w:p>
            <w:pPr>
              <w:jc w:val="center"/>
              <w:rPr>
                <w:sz w:val="2"/>
                <w:szCs w:val="2"/>
              </w:rPr>
            </w:pPr>
          </w:p>
        </w:tc>
        <w:tc>
          <w:tcPr>
            <w:tcW w:w="540" w:type="dxa"/>
          </w:tcPr>
          <w:p>
            <w:pPr>
              <w:pStyle w:val="13"/>
              <w:spacing w:before="15" w:line="266" w:lineRule="auto"/>
              <w:ind w:left="158" w:right="148"/>
              <w:jc w:val="center"/>
              <w:rPr>
                <w:rFonts w:hint="eastAsia" w:ascii="黑体" w:eastAsia="黑体"/>
                <w:sz w:val="22"/>
              </w:rPr>
            </w:pPr>
            <w:r>
              <w:rPr>
                <w:rFonts w:hint="eastAsia" w:ascii="黑体" w:eastAsia="黑体"/>
                <w:sz w:val="22"/>
              </w:rPr>
              <w:t>全社</w:t>
            </w:r>
          </w:p>
          <w:p>
            <w:pPr>
              <w:pStyle w:val="13"/>
              <w:spacing w:line="274" w:lineRule="exact"/>
              <w:ind w:left="158"/>
              <w:jc w:val="both"/>
              <w:rPr>
                <w:rFonts w:hint="eastAsia" w:ascii="黑体" w:eastAsia="黑体"/>
                <w:sz w:val="22"/>
              </w:rPr>
            </w:pPr>
            <w:r>
              <w:rPr>
                <w:rFonts w:hint="eastAsia" w:ascii="黑体" w:eastAsia="黑体"/>
                <w:w w:val="100"/>
                <w:sz w:val="22"/>
              </w:rPr>
              <w:t>会</w:t>
            </w:r>
          </w:p>
        </w:tc>
        <w:tc>
          <w:tcPr>
            <w:tcW w:w="900" w:type="dxa"/>
          </w:tcPr>
          <w:p>
            <w:pPr>
              <w:pStyle w:val="13"/>
              <w:spacing w:before="172" w:line="266" w:lineRule="auto"/>
              <w:ind w:left="338" w:right="107" w:hanging="219"/>
              <w:jc w:val="center"/>
              <w:rPr>
                <w:rFonts w:hint="eastAsia" w:ascii="黑体" w:eastAsia="黑体"/>
                <w:sz w:val="22"/>
              </w:rPr>
            </w:pPr>
            <w:r>
              <w:rPr>
                <w:rFonts w:hint="eastAsia" w:ascii="黑体" w:eastAsia="黑体"/>
                <w:sz w:val="22"/>
              </w:rPr>
              <w:t>特定群众</w:t>
            </w:r>
          </w:p>
        </w:tc>
        <w:tc>
          <w:tcPr>
            <w:tcW w:w="540" w:type="dxa"/>
          </w:tcPr>
          <w:p>
            <w:pPr>
              <w:pStyle w:val="13"/>
              <w:spacing w:before="172" w:line="266" w:lineRule="auto"/>
              <w:ind w:left="158" w:right="148"/>
              <w:jc w:val="center"/>
              <w:rPr>
                <w:rFonts w:hint="eastAsia" w:ascii="黑体" w:eastAsia="黑体"/>
                <w:sz w:val="22"/>
              </w:rPr>
            </w:pPr>
            <w:r>
              <w:rPr>
                <w:rFonts w:hint="eastAsia" w:ascii="黑体" w:eastAsia="黑体"/>
                <w:sz w:val="22"/>
              </w:rPr>
              <w:t>主动</w:t>
            </w:r>
          </w:p>
        </w:tc>
        <w:tc>
          <w:tcPr>
            <w:tcW w:w="720" w:type="dxa"/>
          </w:tcPr>
          <w:p>
            <w:pPr>
              <w:pStyle w:val="13"/>
              <w:spacing w:before="15" w:line="266" w:lineRule="auto"/>
              <w:ind w:left="139" w:right="126"/>
              <w:jc w:val="center"/>
              <w:rPr>
                <w:rFonts w:hint="eastAsia" w:ascii="黑体" w:eastAsia="黑体"/>
                <w:sz w:val="22"/>
              </w:rPr>
            </w:pPr>
            <w:r>
              <w:rPr>
                <w:rFonts w:hint="eastAsia" w:ascii="黑体" w:eastAsia="黑体"/>
                <w:sz w:val="22"/>
              </w:rPr>
              <w:t>依申请公</w:t>
            </w:r>
          </w:p>
          <w:p>
            <w:pPr>
              <w:pStyle w:val="13"/>
              <w:spacing w:line="274" w:lineRule="exact"/>
              <w:ind w:left="10"/>
              <w:jc w:val="center"/>
              <w:rPr>
                <w:rFonts w:hint="eastAsia" w:ascii="黑体" w:eastAsia="黑体"/>
                <w:sz w:val="22"/>
              </w:rPr>
            </w:pPr>
            <w:r>
              <w:rPr>
                <w:rFonts w:hint="eastAsia" w:ascii="黑体" w:eastAsia="黑体"/>
                <w:w w:val="100"/>
                <w:sz w:val="22"/>
              </w:rPr>
              <w:t>开</w:t>
            </w:r>
          </w:p>
        </w:tc>
        <w:tc>
          <w:tcPr>
            <w:tcW w:w="540" w:type="dxa"/>
          </w:tcPr>
          <w:p>
            <w:pPr>
              <w:pStyle w:val="13"/>
              <w:spacing w:before="172" w:line="266" w:lineRule="auto"/>
              <w:ind w:left="158" w:right="148"/>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40" w:type="dxa"/>
            <w:vMerge w:val="restart"/>
            <w:vAlign w:val="center"/>
          </w:tcPr>
          <w:p>
            <w:pPr>
              <w:pStyle w:val="13"/>
              <w:jc w:val="center"/>
              <w:rPr>
                <w:sz w:val="18"/>
              </w:rPr>
            </w:pPr>
            <w:r>
              <w:rPr>
                <w:sz w:val="18"/>
              </w:rPr>
              <w:t>1</w:t>
            </w:r>
          </w:p>
        </w:tc>
        <w:tc>
          <w:tcPr>
            <w:tcW w:w="900" w:type="dxa"/>
            <w:vMerge w:val="restart"/>
          </w:tcPr>
          <w:p>
            <w:pPr>
              <w:pStyle w:val="13"/>
              <w:jc w:val="center"/>
              <w:rPr>
                <w:rFonts w:ascii="宋体"/>
                <w:b/>
                <w:sz w:val="18"/>
              </w:rPr>
            </w:pPr>
          </w:p>
          <w:p>
            <w:pPr>
              <w:pStyle w:val="13"/>
              <w:spacing w:before="154" w:line="324" w:lineRule="auto"/>
              <w:ind w:right="167"/>
              <w:jc w:val="both"/>
              <w:rPr>
                <w:sz w:val="18"/>
              </w:rPr>
            </w:pPr>
            <w:r>
              <w:rPr>
                <w:sz w:val="18"/>
              </w:rPr>
              <w:t>法治宣传教育</w:t>
            </w:r>
          </w:p>
        </w:tc>
        <w:tc>
          <w:tcPr>
            <w:tcW w:w="1440" w:type="dxa"/>
          </w:tcPr>
          <w:p>
            <w:pPr>
              <w:pStyle w:val="13"/>
              <w:spacing w:line="324" w:lineRule="auto"/>
              <w:ind w:right="95"/>
              <w:jc w:val="both"/>
              <w:rPr>
                <w:sz w:val="18"/>
              </w:rPr>
            </w:pPr>
            <w:r>
              <w:rPr>
                <w:sz w:val="18"/>
              </w:rPr>
              <w:t>法律知识普及服务</w:t>
            </w:r>
          </w:p>
        </w:tc>
        <w:tc>
          <w:tcPr>
            <w:tcW w:w="1810" w:type="dxa"/>
            <w:tcBorders>
              <w:right w:val="single" w:color="auto" w:sz="4" w:space="0"/>
            </w:tcBorders>
          </w:tcPr>
          <w:p>
            <w:pPr>
              <w:pStyle w:val="13"/>
              <w:spacing w:line="324" w:lineRule="auto"/>
              <w:ind w:right="96"/>
              <w:jc w:val="both"/>
              <w:rPr>
                <w:sz w:val="18"/>
              </w:rPr>
            </w:pPr>
            <w:r>
              <w:rPr>
                <w:spacing w:val="-6"/>
                <w:sz w:val="18"/>
              </w:rPr>
              <w:t>法律法规资讯；普法</w:t>
            </w:r>
            <w:r>
              <w:rPr>
                <w:spacing w:val="-7"/>
                <w:sz w:val="18"/>
              </w:rPr>
              <w:t>动态资讯；普法讲师</w:t>
            </w:r>
            <w:r>
              <w:rPr>
                <w:sz w:val="18"/>
              </w:rPr>
              <w:t>团信息等</w:t>
            </w:r>
          </w:p>
        </w:tc>
        <w:tc>
          <w:tcPr>
            <w:tcW w:w="2409" w:type="dxa"/>
            <w:vMerge w:val="restart"/>
            <w:tcBorders>
              <w:top w:val="single" w:color="auto" w:sz="4" w:space="0"/>
              <w:left w:val="single" w:color="auto" w:sz="4" w:space="0"/>
              <w:bottom w:val="single" w:color="auto" w:sz="4" w:space="0"/>
              <w:right w:val="single" w:color="auto" w:sz="4" w:space="0"/>
            </w:tcBorders>
          </w:tcPr>
          <w:p>
            <w:pPr>
              <w:pStyle w:val="13"/>
              <w:spacing w:line="324" w:lineRule="auto"/>
              <w:ind w:right="6"/>
              <w:jc w:val="center"/>
              <w:rPr>
                <w:sz w:val="18"/>
              </w:rPr>
            </w:pPr>
            <w:r>
              <w:rPr>
                <w:spacing w:val="8"/>
                <w:sz w:val="18"/>
              </w:rPr>
              <w:t xml:space="preserve">《中共中央、国务院转发&lt; </w:t>
            </w:r>
            <w:r>
              <w:rPr>
                <w:sz w:val="18"/>
              </w:rPr>
              <w:t>中央宣传部、司法部关于在公民中开展法治宣传教育的</w:t>
            </w:r>
            <w:r>
              <w:rPr>
                <w:spacing w:val="23"/>
                <w:sz w:val="18"/>
              </w:rPr>
              <w:t>第七个五年规划</w:t>
            </w:r>
            <w:r>
              <w:rPr>
                <w:sz w:val="18"/>
              </w:rPr>
              <w:t>（</w:t>
            </w:r>
            <w:r>
              <w:rPr>
                <w:spacing w:val="-66"/>
                <w:sz w:val="18"/>
              </w:rPr>
              <w:t xml:space="preserve"> </w:t>
            </w:r>
            <w:r>
              <w:rPr>
                <w:sz w:val="18"/>
              </w:rPr>
              <w:t>2016</w:t>
            </w:r>
            <w:r>
              <w:rPr>
                <w:spacing w:val="-35"/>
                <w:sz w:val="18"/>
              </w:rPr>
              <w:t xml:space="preserve"> － 2020</w:t>
            </w:r>
            <w:r>
              <w:rPr>
                <w:spacing w:val="-25"/>
                <w:sz w:val="18"/>
              </w:rPr>
              <w:t xml:space="preserve"> 年</w:t>
            </w:r>
            <w:r>
              <w:rPr>
                <w:sz w:val="18"/>
              </w:rPr>
              <w:t>）</w:t>
            </w:r>
            <w:r>
              <w:rPr>
                <w:spacing w:val="-5"/>
                <w:sz w:val="18"/>
              </w:rPr>
              <w:t xml:space="preserve">&gt;》、各省“七五” </w:t>
            </w:r>
            <w:r>
              <w:rPr>
                <w:sz w:val="18"/>
              </w:rPr>
              <w:t>普法规划</w:t>
            </w:r>
          </w:p>
        </w:tc>
        <w:tc>
          <w:tcPr>
            <w:tcW w:w="1560" w:type="dxa"/>
            <w:tcBorders>
              <w:left w:val="single" w:color="auto" w:sz="4" w:space="0"/>
            </w:tcBorders>
          </w:tcPr>
          <w:p>
            <w:pPr>
              <w:pStyle w:val="13"/>
              <w:spacing w:line="324" w:lineRule="auto"/>
              <w:ind w:right="95"/>
              <w:jc w:val="center"/>
              <w:rPr>
                <w:sz w:val="18"/>
                <w:szCs w:val="18"/>
              </w:rPr>
            </w:pPr>
            <w:r>
              <w:rPr>
                <w:rFonts w:hint="eastAsia"/>
                <w:sz w:val="18"/>
                <w:szCs w:val="18"/>
              </w:rPr>
              <w:t>长期公开</w:t>
            </w:r>
          </w:p>
        </w:tc>
        <w:tc>
          <w:tcPr>
            <w:tcW w:w="1134" w:type="dxa"/>
          </w:tcPr>
          <w:p>
            <w:pPr>
              <w:pStyle w:val="13"/>
              <w:spacing w:line="324" w:lineRule="auto"/>
              <w:ind w:right="286"/>
              <w:jc w:val="both"/>
              <w:rPr>
                <w:sz w:val="18"/>
              </w:rPr>
            </w:pPr>
            <w:r>
              <w:rPr>
                <w:rFonts w:hint="eastAsia"/>
                <w:sz w:val="18"/>
                <w:lang w:eastAsia="zh-CN"/>
              </w:rPr>
              <w:t>西烟镇</w:t>
            </w:r>
            <w:r>
              <w:rPr>
                <w:sz w:val="18"/>
              </w:rPr>
              <w:t>司法所</w:t>
            </w:r>
          </w:p>
        </w:tc>
        <w:tc>
          <w:tcPr>
            <w:tcW w:w="1727"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p>
        </w:tc>
        <w:tc>
          <w:tcPr>
            <w:tcW w:w="540" w:type="dxa"/>
          </w:tcPr>
          <w:p>
            <w:pPr>
              <w:pStyle w:val="13"/>
              <w:jc w:val="both"/>
              <w:rPr>
                <w:sz w:val="18"/>
              </w:rPr>
            </w:pPr>
            <w:r>
              <w:rPr>
                <w:sz w:val="18"/>
              </w:rPr>
              <w:t>√</w:t>
            </w:r>
          </w:p>
        </w:tc>
        <w:tc>
          <w:tcPr>
            <w:tcW w:w="900" w:type="dxa"/>
          </w:tcPr>
          <w:p>
            <w:pPr>
              <w:pStyle w:val="13"/>
              <w:jc w:val="center"/>
              <w:rPr>
                <w:rFonts w:ascii="Times New Roman"/>
                <w:sz w:val="18"/>
              </w:rPr>
            </w:pPr>
          </w:p>
        </w:tc>
        <w:tc>
          <w:tcPr>
            <w:tcW w:w="540" w:type="dxa"/>
          </w:tcPr>
          <w:p>
            <w:pPr>
              <w:pStyle w:val="13"/>
              <w:jc w:val="both"/>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tc>
        <w:tc>
          <w:tcPr>
            <w:tcW w:w="720" w:type="dxa"/>
          </w:tcPr>
          <w:p>
            <w:pPr>
              <w:pStyle w:val="13"/>
              <w:jc w:val="both"/>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trPr>
        <w:tc>
          <w:tcPr>
            <w:tcW w:w="540" w:type="dxa"/>
            <w:vMerge w:val="continue"/>
          </w:tcPr>
          <w:p>
            <w:pPr>
              <w:pStyle w:val="13"/>
              <w:ind w:left="11"/>
              <w:jc w:val="center"/>
              <w:rPr>
                <w:sz w:val="18"/>
              </w:rPr>
            </w:pPr>
          </w:p>
        </w:tc>
        <w:tc>
          <w:tcPr>
            <w:tcW w:w="900" w:type="dxa"/>
            <w:vMerge w:val="continue"/>
            <w:tcBorders>
              <w:top w:val="nil"/>
              <w:bottom w:val="single" w:color="auto" w:sz="4" w:space="0"/>
            </w:tcBorders>
          </w:tcPr>
          <w:p>
            <w:pPr>
              <w:jc w:val="center"/>
              <w:rPr>
                <w:sz w:val="2"/>
                <w:szCs w:val="2"/>
              </w:rPr>
            </w:pPr>
          </w:p>
        </w:tc>
        <w:tc>
          <w:tcPr>
            <w:tcW w:w="1440" w:type="dxa"/>
            <w:vAlign w:val="center"/>
          </w:tcPr>
          <w:p>
            <w:pPr>
              <w:pStyle w:val="13"/>
              <w:spacing w:line="324" w:lineRule="auto"/>
              <w:ind w:right="95"/>
              <w:jc w:val="both"/>
              <w:rPr>
                <w:sz w:val="18"/>
              </w:rPr>
            </w:pPr>
            <w:r>
              <w:rPr>
                <w:rFonts w:hint="eastAsia"/>
                <w:sz w:val="18"/>
                <w:szCs w:val="18"/>
              </w:rPr>
              <w:t>推广法治文化服务</w:t>
            </w:r>
          </w:p>
        </w:tc>
        <w:tc>
          <w:tcPr>
            <w:tcW w:w="1810" w:type="dxa"/>
            <w:tcBorders>
              <w:right w:val="single" w:color="auto" w:sz="4" w:space="0"/>
            </w:tcBorders>
          </w:tcPr>
          <w:p>
            <w:pPr>
              <w:pStyle w:val="13"/>
              <w:spacing w:line="324" w:lineRule="auto"/>
              <w:ind w:right="96"/>
              <w:jc w:val="both"/>
              <w:rPr>
                <w:sz w:val="18"/>
              </w:rPr>
            </w:pPr>
            <w:r>
              <w:rPr>
                <w:spacing w:val="16"/>
                <w:sz w:val="18"/>
              </w:rPr>
              <w:t>辖区内法治文化阵</w:t>
            </w:r>
            <w:r>
              <w:rPr>
                <w:spacing w:val="-7"/>
                <w:sz w:val="18"/>
              </w:rPr>
              <w:t>地信息；法治文化作</w:t>
            </w:r>
            <w:r>
              <w:rPr>
                <w:sz w:val="18"/>
              </w:rPr>
              <w:t>品、产品</w:t>
            </w:r>
          </w:p>
        </w:tc>
        <w:tc>
          <w:tcPr>
            <w:tcW w:w="2409" w:type="dxa"/>
            <w:vMerge w:val="continue"/>
            <w:tcBorders>
              <w:top w:val="single" w:color="auto" w:sz="4" w:space="0"/>
              <w:left w:val="single" w:color="auto" w:sz="4" w:space="0"/>
              <w:bottom w:val="single" w:color="auto" w:sz="4" w:space="0"/>
              <w:right w:val="single" w:color="auto" w:sz="4" w:space="0"/>
            </w:tcBorders>
          </w:tcPr>
          <w:p>
            <w:pPr>
              <w:jc w:val="center"/>
              <w:rPr>
                <w:sz w:val="2"/>
                <w:szCs w:val="2"/>
              </w:rPr>
            </w:pPr>
          </w:p>
        </w:tc>
        <w:tc>
          <w:tcPr>
            <w:tcW w:w="1560" w:type="dxa"/>
            <w:tcBorders>
              <w:left w:val="single" w:color="auto" w:sz="4" w:space="0"/>
            </w:tcBorders>
          </w:tcPr>
          <w:p>
            <w:pPr>
              <w:pStyle w:val="13"/>
              <w:spacing w:line="324" w:lineRule="auto"/>
              <w:ind w:right="95"/>
              <w:jc w:val="center"/>
              <w:rPr>
                <w:sz w:val="18"/>
                <w:szCs w:val="18"/>
              </w:rPr>
            </w:pPr>
            <w:r>
              <w:rPr>
                <w:rFonts w:hint="eastAsia"/>
                <w:sz w:val="18"/>
                <w:szCs w:val="18"/>
              </w:rPr>
              <w:t>长期公开</w:t>
            </w:r>
          </w:p>
        </w:tc>
        <w:tc>
          <w:tcPr>
            <w:tcW w:w="1134" w:type="dxa"/>
          </w:tcPr>
          <w:p>
            <w:pPr>
              <w:pStyle w:val="13"/>
              <w:spacing w:line="324" w:lineRule="auto"/>
              <w:ind w:right="286"/>
              <w:jc w:val="both"/>
              <w:rPr>
                <w:sz w:val="18"/>
              </w:rPr>
            </w:pPr>
            <w:r>
              <w:rPr>
                <w:rFonts w:hint="eastAsia"/>
                <w:sz w:val="18"/>
                <w:lang w:eastAsia="zh-CN"/>
              </w:rPr>
              <w:t>西烟镇</w:t>
            </w:r>
            <w:r>
              <w:rPr>
                <w:sz w:val="18"/>
              </w:rPr>
              <w:t>司法所</w:t>
            </w:r>
          </w:p>
        </w:tc>
        <w:tc>
          <w:tcPr>
            <w:tcW w:w="1727"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right="0" w:rightChars="0"/>
              <w:jc w:val="both"/>
              <w:rPr>
                <w:sz w:val="18"/>
              </w:rPr>
            </w:pPr>
          </w:p>
        </w:tc>
        <w:tc>
          <w:tcPr>
            <w:tcW w:w="540" w:type="dxa"/>
          </w:tcPr>
          <w:p>
            <w:pPr>
              <w:pStyle w:val="13"/>
              <w:jc w:val="center"/>
              <w:rPr>
                <w:rFonts w:ascii="宋体"/>
                <w:b/>
                <w:sz w:val="18"/>
              </w:rPr>
            </w:pPr>
          </w:p>
          <w:p>
            <w:pPr>
              <w:pStyle w:val="13"/>
              <w:jc w:val="both"/>
              <w:rPr>
                <w:sz w:val="18"/>
              </w:rPr>
            </w:pPr>
            <w:r>
              <w:rPr>
                <w:sz w:val="18"/>
              </w:rPr>
              <w:t>√</w:t>
            </w:r>
          </w:p>
        </w:tc>
        <w:tc>
          <w:tcPr>
            <w:tcW w:w="900" w:type="dxa"/>
          </w:tcPr>
          <w:p>
            <w:pPr>
              <w:pStyle w:val="13"/>
              <w:jc w:val="center"/>
              <w:rPr>
                <w:rFonts w:ascii="Times New Roman"/>
                <w:sz w:val="18"/>
              </w:rPr>
            </w:pPr>
          </w:p>
        </w:tc>
        <w:tc>
          <w:tcPr>
            <w:tcW w:w="540" w:type="dxa"/>
          </w:tcPr>
          <w:p>
            <w:pPr>
              <w:pStyle w:val="13"/>
              <w:jc w:val="center"/>
              <w:rPr>
                <w:rFonts w:ascii="宋体"/>
                <w:b/>
                <w:sz w:val="18"/>
              </w:rPr>
            </w:pPr>
          </w:p>
          <w:p>
            <w:pPr>
              <w:pStyle w:val="13"/>
              <w:jc w:val="both"/>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tc>
        <w:tc>
          <w:tcPr>
            <w:tcW w:w="720" w:type="dxa"/>
          </w:tcPr>
          <w:p>
            <w:pPr>
              <w:pStyle w:val="13"/>
              <w:jc w:val="center"/>
              <w:rPr>
                <w:rFonts w:ascii="宋体"/>
                <w:b/>
                <w:sz w:val="18"/>
              </w:rPr>
            </w:pPr>
          </w:p>
          <w:p>
            <w:pPr>
              <w:pStyle w:val="13"/>
              <w:jc w:val="both"/>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atLeast"/>
        </w:trPr>
        <w:tc>
          <w:tcPr>
            <w:tcW w:w="540" w:type="dxa"/>
            <w:tcBorders>
              <w:right w:val="single" w:color="auto" w:sz="4" w:space="0"/>
            </w:tcBorders>
          </w:tcPr>
          <w:p>
            <w:pPr>
              <w:pStyle w:val="13"/>
              <w:ind w:left="11"/>
              <w:jc w:val="center"/>
              <w:rPr>
                <w:sz w:val="18"/>
              </w:rPr>
            </w:pPr>
          </w:p>
        </w:tc>
        <w:tc>
          <w:tcPr>
            <w:tcW w:w="900" w:type="dxa"/>
            <w:tcBorders>
              <w:top w:val="single" w:color="auto" w:sz="4" w:space="0"/>
              <w:left w:val="single" w:color="auto" w:sz="4" w:space="0"/>
              <w:bottom w:val="single" w:color="auto" w:sz="4" w:space="0"/>
              <w:right w:val="single" w:color="auto" w:sz="4" w:space="0"/>
            </w:tcBorders>
            <w:vAlign w:val="center"/>
          </w:tcPr>
          <w:p>
            <w:pPr>
              <w:tabs>
                <w:tab w:val="left" w:pos="362"/>
                <w:tab w:val="center" w:pos="505"/>
              </w:tabs>
              <w:jc w:val="left"/>
              <w:rPr>
                <w:rFonts w:hint="default" w:eastAsia="仿宋"/>
                <w:sz w:val="18"/>
                <w:szCs w:val="18"/>
                <w:lang w:val="en-US" w:eastAsia="zh-CN"/>
              </w:rPr>
            </w:pPr>
            <w:r>
              <w:rPr>
                <w:rFonts w:hint="eastAsia"/>
                <w:sz w:val="18"/>
                <w:szCs w:val="18"/>
                <w:lang w:val="en-US" w:eastAsia="zh-CN"/>
              </w:rPr>
              <w:t>法律查询</w:t>
            </w:r>
          </w:p>
        </w:tc>
        <w:tc>
          <w:tcPr>
            <w:tcW w:w="1440" w:type="dxa"/>
            <w:tcBorders>
              <w:left w:val="single" w:color="auto" w:sz="4" w:space="0"/>
            </w:tcBorders>
            <w:vAlign w:val="center"/>
          </w:tcPr>
          <w:p>
            <w:pPr>
              <w:pStyle w:val="13"/>
              <w:spacing w:line="324" w:lineRule="auto"/>
              <w:ind w:left="108" w:right="95"/>
              <w:jc w:val="center"/>
              <w:rPr>
                <w:rFonts w:hint="eastAsia"/>
                <w:sz w:val="18"/>
                <w:szCs w:val="18"/>
              </w:rPr>
            </w:pPr>
            <w:r>
              <w:rPr>
                <w:rFonts w:hint="eastAsia"/>
                <w:sz w:val="18"/>
                <w:szCs w:val="18"/>
              </w:rPr>
              <w:t>法律法规检索服务</w:t>
            </w:r>
          </w:p>
        </w:tc>
        <w:tc>
          <w:tcPr>
            <w:tcW w:w="1810" w:type="dxa"/>
            <w:tcBorders>
              <w:right w:val="single" w:color="auto" w:sz="4" w:space="0"/>
            </w:tcBorders>
          </w:tcPr>
          <w:p>
            <w:pPr>
              <w:pStyle w:val="13"/>
              <w:spacing w:line="324" w:lineRule="auto"/>
              <w:ind w:left="108" w:right="96"/>
              <w:jc w:val="both"/>
              <w:rPr>
                <w:spacing w:val="16"/>
                <w:sz w:val="18"/>
              </w:rPr>
            </w:pPr>
            <w:r>
              <w:rPr>
                <w:rFonts w:hint="eastAsia"/>
                <w:spacing w:val="16"/>
                <w:sz w:val="18"/>
              </w:rPr>
              <w:t>法律法规库网址或链接；</w:t>
            </w:r>
          </w:p>
        </w:tc>
        <w:tc>
          <w:tcPr>
            <w:tcW w:w="2409"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《中共中央、国务院转发&lt;中央宣传部、司法部关于在公民中开展法治宣传教育的第七个五年规划（2016－ 2020年）&gt;》《山西省“七五”普法规划》</w:t>
            </w:r>
          </w:p>
        </w:tc>
        <w:tc>
          <w:tcPr>
            <w:tcW w:w="1560" w:type="dxa"/>
            <w:tcBorders>
              <w:left w:val="single" w:color="auto" w:sz="4" w:space="0"/>
            </w:tcBorders>
          </w:tcPr>
          <w:p>
            <w:pPr>
              <w:pStyle w:val="13"/>
              <w:spacing w:line="324" w:lineRule="auto"/>
              <w:ind w:left="108" w:right="95"/>
              <w:jc w:val="center"/>
              <w:rPr>
                <w:spacing w:val="9"/>
                <w:sz w:val="18"/>
                <w:szCs w:val="18"/>
              </w:rPr>
            </w:pPr>
            <w:r>
              <w:rPr>
                <w:rFonts w:hint="eastAsia"/>
                <w:spacing w:val="9"/>
                <w:sz w:val="18"/>
                <w:szCs w:val="18"/>
              </w:rPr>
              <w:t>长期公开</w:t>
            </w:r>
          </w:p>
        </w:tc>
        <w:tc>
          <w:tcPr>
            <w:tcW w:w="1134" w:type="dxa"/>
            <w:vAlign w:val="top"/>
          </w:tcPr>
          <w:p>
            <w:pPr>
              <w:pStyle w:val="13"/>
              <w:spacing w:line="324" w:lineRule="auto"/>
              <w:ind w:left="0" w:leftChars="0" w:right="286" w:rightChars="0"/>
              <w:jc w:val="both"/>
              <w:rPr>
                <w:rFonts w:hint="eastAsia" w:ascii="仿宋" w:hAnsi="仿宋" w:eastAsia="仿宋" w:cs="仿宋"/>
                <w:sz w:val="18"/>
                <w:szCs w:val="22"/>
                <w:lang w:val="zh-CN" w:eastAsia="zh-CN" w:bidi="zh-CN"/>
              </w:rPr>
            </w:pPr>
            <w:r>
              <w:rPr>
                <w:rFonts w:hint="eastAsia"/>
                <w:sz w:val="18"/>
                <w:lang w:eastAsia="zh-CN"/>
              </w:rPr>
              <w:t>西烟镇</w:t>
            </w:r>
            <w:r>
              <w:rPr>
                <w:sz w:val="18"/>
              </w:rPr>
              <w:t>司法所</w:t>
            </w:r>
          </w:p>
        </w:tc>
        <w:tc>
          <w:tcPr>
            <w:tcW w:w="1727"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color w:val="auto"/>
                <w:sz w:val="18"/>
                <w:szCs w:val="18"/>
              </w:rPr>
            </w:pPr>
          </w:p>
        </w:tc>
        <w:tc>
          <w:tcPr>
            <w:tcW w:w="540" w:type="dxa"/>
            <w:vAlign w:val="top"/>
          </w:tcPr>
          <w:p>
            <w:pPr>
              <w:pStyle w:val="13"/>
              <w:ind w:left="0" w:leftChars="0" w:right="0" w:rightChars="0"/>
              <w:jc w:val="both"/>
              <w:rPr>
                <w:rFonts w:ascii="仿宋" w:hAnsi="仿宋" w:eastAsia="仿宋" w:cs="仿宋"/>
                <w:sz w:val="18"/>
                <w:szCs w:val="22"/>
                <w:lang w:val="zh-CN" w:eastAsia="zh-CN" w:bidi="zh-CN"/>
              </w:rPr>
            </w:pPr>
            <w:r>
              <w:rPr>
                <w:sz w:val="18"/>
              </w:rPr>
              <w:t>√</w:t>
            </w:r>
          </w:p>
        </w:tc>
        <w:tc>
          <w:tcPr>
            <w:tcW w:w="900" w:type="dxa"/>
            <w:vAlign w:val="top"/>
          </w:tcPr>
          <w:p>
            <w:pPr>
              <w:pStyle w:val="13"/>
              <w:ind w:left="0" w:leftChars="0" w:right="0" w:rightChars="0"/>
              <w:jc w:val="center"/>
              <w:rPr>
                <w:rFonts w:ascii="Times New Roman" w:hAnsi="仿宋" w:eastAsia="仿宋" w:cs="仿宋"/>
                <w:sz w:val="18"/>
                <w:szCs w:val="22"/>
                <w:lang w:val="zh-CN" w:eastAsia="zh-CN" w:bidi="zh-CN"/>
              </w:rPr>
            </w:pPr>
          </w:p>
        </w:tc>
        <w:tc>
          <w:tcPr>
            <w:tcW w:w="540" w:type="dxa"/>
            <w:vAlign w:val="top"/>
          </w:tcPr>
          <w:p>
            <w:pPr>
              <w:pStyle w:val="13"/>
              <w:ind w:left="0" w:leftChars="0" w:right="0" w:rightChars="0"/>
              <w:jc w:val="both"/>
              <w:rPr>
                <w:rFonts w:ascii="仿宋" w:hAnsi="仿宋" w:eastAsia="仿宋" w:cs="仿宋"/>
                <w:sz w:val="18"/>
                <w:szCs w:val="22"/>
                <w:lang w:val="zh-CN" w:eastAsia="zh-CN" w:bidi="zh-CN"/>
              </w:rPr>
            </w:pPr>
            <w:r>
              <w:rPr>
                <w:sz w:val="18"/>
              </w:rPr>
              <w:t>√</w:t>
            </w:r>
          </w:p>
        </w:tc>
        <w:tc>
          <w:tcPr>
            <w:tcW w:w="720" w:type="dxa"/>
            <w:vAlign w:val="top"/>
          </w:tcPr>
          <w:p>
            <w:pPr>
              <w:pStyle w:val="13"/>
              <w:ind w:left="0" w:leftChars="0" w:right="0" w:rightChars="0"/>
              <w:jc w:val="center"/>
              <w:rPr>
                <w:rFonts w:ascii="Times New Roman" w:hAnsi="仿宋" w:eastAsia="仿宋" w:cs="仿宋"/>
                <w:sz w:val="18"/>
                <w:szCs w:val="22"/>
                <w:lang w:val="zh-CN" w:eastAsia="zh-CN" w:bidi="zh-CN"/>
              </w:rPr>
            </w:pPr>
          </w:p>
        </w:tc>
        <w:tc>
          <w:tcPr>
            <w:tcW w:w="540" w:type="dxa"/>
            <w:vAlign w:val="top"/>
          </w:tcPr>
          <w:p>
            <w:pPr>
              <w:pStyle w:val="13"/>
              <w:ind w:left="0" w:leftChars="0" w:right="0" w:rightChars="0"/>
              <w:jc w:val="center"/>
              <w:rPr>
                <w:rFonts w:ascii="Times New Roman" w:hAnsi="仿宋" w:eastAsia="仿宋" w:cs="仿宋"/>
                <w:sz w:val="18"/>
                <w:szCs w:val="22"/>
                <w:lang w:val="zh-CN" w:eastAsia="zh-CN" w:bidi="zh-CN"/>
              </w:rPr>
            </w:pPr>
          </w:p>
        </w:tc>
        <w:tc>
          <w:tcPr>
            <w:tcW w:w="720" w:type="dxa"/>
            <w:vAlign w:val="top"/>
          </w:tcPr>
          <w:p>
            <w:pPr>
              <w:pStyle w:val="13"/>
              <w:ind w:left="0" w:leftChars="0" w:right="0" w:rightChars="0"/>
              <w:jc w:val="both"/>
              <w:rPr>
                <w:rFonts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5" w:hRule="atLeast"/>
        </w:trPr>
        <w:tc>
          <w:tcPr>
            <w:tcW w:w="540" w:type="dxa"/>
          </w:tcPr>
          <w:p>
            <w:pPr>
              <w:pStyle w:val="13"/>
              <w:ind w:left="11"/>
              <w:jc w:val="center"/>
              <w:rPr>
                <w:sz w:val="18"/>
              </w:rPr>
            </w:pPr>
          </w:p>
        </w:tc>
        <w:tc>
          <w:tcPr>
            <w:tcW w:w="900" w:type="dxa"/>
            <w:tcBorders>
              <w:top w:val="single" w:color="auto" w:sz="4" w:space="0"/>
            </w:tcBorders>
            <w:vAlign w:val="center"/>
          </w:tcPr>
          <w:p>
            <w:pPr>
              <w:tabs>
                <w:tab w:val="left" w:pos="362"/>
                <w:tab w:val="center" w:pos="505"/>
              </w:tabs>
              <w:jc w:val="left"/>
              <w:rPr>
                <w:rFonts w:hint="default"/>
                <w:sz w:val="18"/>
                <w:szCs w:val="18"/>
                <w:lang w:val="en-US" w:eastAsia="zh-CN"/>
              </w:rPr>
            </w:pPr>
            <w:r>
              <w:rPr>
                <w:rFonts w:hint="eastAsia"/>
                <w:sz w:val="18"/>
                <w:szCs w:val="18"/>
                <w:lang w:val="en-US" w:eastAsia="zh-CN"/>
              </w:rPr>
              <w:t>公共法律查询平台</w:t>
            </w:r>
          </w:p>
        </w:tc>
        <w:tc>
          <w:tcPr>
            <w:tcW w:w="1440" w:type="dxa"/>
            <w:vAlign w:val="center"/>
          </w:tcPr>
          <w:p>
            <w:pPr>
              <w:pStyle w:val="13"/>
              <w:spacing w:line="324" w:lineRule="auto"/>
              <w:ind w:left="108" w:right="95"/>
              <w:jc w:val="center"/>
              <w:rPr>
                <w:rFonts w:hint="eastAsia"/>
                <w:sz w:val="18"/>
                <w:szCs w:val="18"/>
              </w:rPr>
            </w:pPr>
            <w:r>
              <w:rPr>
                <w:rFonts w:hint="eastAsia"/>
                <w:sz w:val="18"/>
                <w:szCs w:val="18"/>
              </w:rPr>
              <w:t>公共法律服务实体、热线、网络平台信息</w:t>
            </w:r>
          </w:p>
        </w:tc>
        <w:tc>
          <w:tcPr>
            <w:tcW w:w="1810" w:type="dxa"/>
          </w:tcPr>
          <w:p>
            <w:pPr>
              <w:pStyle w:val="13"/>
              <w:spacing w:line="324" w:lineRule="auto"/>
              <w:ind w:right="96"/>
              <w:jc w:val="left"/>
              <w:rPr>
                <w:spacing w:val="16"/>
                <w:sz w:val="18"/>
              </w:rPr>
            </w:pPr>
            <w:r>
              <w:rPr>
                <w:rFonts w:hint="eastAsia"/>
                <w:spacing w:val="16"/>
                <w:sz w:val="18"/>
              </w:rPr>
              <w:t>公共法律服务平台建设相关规划；公共法律服务中心、工作站具体地址</w:t>
            </w:r>
            <w:r>
              <w:rPr>
                <w:rFonts w:hint="eastAsia"/>
                <w:spacing w:val="16"/>
                <w:sz w:val="18"/>
                <w:lang w:eastAsia="zh-CN"/>
              </w:rPr>
              <w:t>；</w:t>
            </w:r>
            <w:r>
              <w:rPr>
                <w:rFonts w:hint="eastAsia"/>
                <w:spacing w:val="16"/>
                <w:sz w:val="18"/>
              </w:rPr>
              <w:t>12348 公共法律服务热线号码</w:t>
            </w:r>
            <w:r>
              <w:rPr>
                <w:rFonts w:hint="eastAsia"/>
                <w:spacing w:val="16"/>
                <w:sz w:val="18"/>
                <w:lang w:eastAsia="zh-CN"/>
              </w:rPr>
              <w:t>；</w:t>
            </w:r>
            <w:r>
              <w:rPr>
                <w:rFonts w:hint="eastAsia"/>
                <w:spacing w:val="16"/>
                <w:sz w:val="18"/>
              </w:rPr>
              <w:t>中国法律服务网和山西法律服务网网址</w:t>
            </w:r>
            <w:r>
              <w:rPr>
                <w:rFonts w:hint="eastAsia"/>
                <w:spacing w:val="16"/>
                <w:sz w:val="18"/>
                <w:lang w:eastAsia="zh-CN"/>
              </w:rPr>
              <w:t>；</w:t>
            </w:r>
            <w:r>
              <w:rPr>
                <w:rFonts w:hint="eastAsia"/>
                <w:spacing w:val="16"/>
                <w:sz w:val="18"/>
              </w:rPr>
              <w:t>三大平台提供的公共法律服务事项清单及服务指南</w:t>
            </w:r>
          </w:p>
        </w:tc>
        <w:tc>
          <w:tcPr>
            <w:tcW w:w="2409" w:type="dxa"/>
            <w:tcBorders>
              <w:top w:val="single" w:color="auto" w:sz="4" w:space="0"/>
            </w:tcBorders>
          </w:tcPr>
          <w:p>
            <w:pPr>
              <w:jc w:val="center"/>
              <w:rPr>
                <w:sz w:val="18"/>
                <w:szCs w:val="18"/>
              </w:rPr>
            </w:pPr>
            <w:r>
              <w:rPr>
                <w:rFonts w:hint="eastAsia"/>
                <w:sz w:val="18"/>
                <w:szCs w:val="18"/>
              </w:rPr>
              <w:t>《中华人民共和国政府信息公开条例》（国令第711号）</w:t>
            </w:r>
          </w:p>
        </w:tc>
        <w:tc>
          <w:tcPr>
            <w:tcW w:w="1560" w:type="dxa"/>
          </w:tcPr>
          <w:p>
            <w:pPr>
              <w:pStyle w:val="13"/>
              <w:spacing w:line="324" w:lineRule="auto"/>
              <w:ind w:left="108" w:right="95"/>
              <w:jc w:val="center"/>
              <w:rPr>
                <w:spacing w:val="9"/>
                <w:sz w:val="18"/>
                <w:szCs w:val="18"/>
              </w:rPr>
            </w:pPr>
            <w:r>
              <w:rPr>
                <w:rFonts w:hint="eastAsia"/>
                <w:spacing w:val="9"/>
                <w:sz w:val="18"/>
                <w:szCs w:val="18"/>
              </w:rPr>
              <w:t>长期公开</w:t>
            </w:r>
          </w:p>
        </w:tc>
        <w:tc>
          <w:tcPr>
            <w:tcW w:w="1134" w:type="dxa"/>
            <w:vAlign w:val="top"/>
          </w:tcPr>
          <w:p>
            <w:pPr>
              <w:pStyle w:val="13"/>
              <w:spacing w:line="324" w:lineRule="auto"/>
              <w:ind w:left="0" w:leftChars="0" w:right="286" w:rightChars="0"/>
              <w:jc w:val="both"/>
              <w:rPr>
                <w:rFonts w:hint="eastAsia" w:ascii="仿宋" w:hAnsi="仿宋" w:eastAsia="仿宋" w:cs="仿宋"/>
                <w:sz w:val="18"/>
                <w:szCs w:val="22"/>
                <w:lang w:val="zh-CN" w:eastAsia="zh-CN" w:bidi="zh-CN"/>
              </w:rPr>
            </w:pPr>
            <w:r>
              <w:rPr>
                <w:rFonts w:hint="eastAsia"/>
                <w:sz w:val="18"/>
                <w:lang w:eastAsia="zh-CN"/>
              </w:rPr>
              <w:t>西烟镇</w:t>
            </w:r>
            <w:r>
              <w:rPr>
                <w:sz w:val="18"/>
              </w:rPr>
              <w:t>司法所</w:t>
            </w:r>
          </w:p>
        </w:tc>
        <w:tc>
          <w:tcPr>
            <w:tcW w:w="1727"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color w:val="auto"/>
                <w:sz w:val="18"/>
                <w:szCs w:val="18"/>
              </w:rPr>
            </w:pPr>
          </w:p>
        </w:tc>
        <w:tc>
          <w:tcPr>
            <w:tcW w:w="540" w:type="dxa"/>
            <w:vAlign w:val="top"/>
          </w:tcPr>
          <w:p>
            <w:pPr>
              <w:pStyle w:val="13"/>
              <w:jc w:val="center"/>
              <w:rPr>
                <w:rFonts w:ascii="宋体"/>
                <w:b/>
                <w:sz w:val="18"/>
              </w:rPr>
            </w:pPr>
          </w:p>
          <w:p>
            <w:pPr>
              <w:pStyle w:val="13"/>
              <w:ind w:left="0" w:leftChars="0" w:right="0" w:rightChars="0"/>
              <w:jc w:val="both"/>
              <w:rPr>
                <w:rFonts w:ascii="仿宋" w:hAnsi="仿宋" w:eastAsia="仿宋" w:cs="仿宋"/>
                <w:sz w:val="18"/>
                <w:szCs w:val="22"/>
                <w:lang w:val="zh-CN" w:eastAsia="zh-CN" w:bidi="zh-CN"/>
              </w:rPr>
            </w:pPr>
            <w:r>
              <w:rPr>
                <w:sz w:val="18"/>
              </w:rPr>
              <w:t>√</w:t>
            </w:r>
          </w:p>
        </w:tc>
        <w:tc>
          <w:tcPr>
            <w:tcW w:w="900" w:type="dxa"/>
            <w:vAlign w:val="top"/>
          </w:tcPr>
          <w:p>
            <w:pPr>
              <w:pStyle w:val="13"/>
              <w:ind w:left="0" w:leftChars="0" w:right="0" w:rightChars="0"/>
              <w:jc w:val="center"/>
              <w:rPr>
                <w:rFonts w:ascii="Times New Roman" w:hAnsi="仿宋" w:eastAsia="仿宋" w:cs="仿宋"/>
                <w:sz w:val="18"/>
                <w:szCs w:val="22"/>
                <w:lang w:val="zh-CN" w:eastAsia="zh-CN" w:bidi="zh-CN"/>
              </w:rPr>
            </w:pPr>
          </w:p>
        </w:tc>
        <w:tc>
          <w:tcPr>
            <w:tcW w:w="540" w:type="dxa"/>
            <w:vAlign w:val="top"/>
          </w:tcPr>
          <w:p>
            <w:pPr>
              <w:pStyle w:val="13"/>
              <w:jc w:val="center"/>
              <w:rPr>
                <w:rFonts w:ascii="宋体"/>
                <w:b/>
                <w:sz w:val="18"/>
              </w:rPr>
            </w:pPr>
          </w:p>
          <w:p>
            <w:pPr>
              <w:pStyle w:val="13"/>
              <w:ind w:left="0" w:leftChars="0" w:right="0" w:rightChars="0"/>
              <w:jc w:val="both"/>
              <w:rPr>
                <w:rFonts w:ascii="仿宋" w:hAnsi="仿宋" w:eastAsia="仿宋" w:cs="仿宋"/>
                <w:sz w:val="18"/>
                <w:szCs w:val="22"/>
                <w:lang w:val="zh-CN" w:eastAsia="zh-CN" w:bidi="zh-CN"/>
              </w:rPr>
            </w:pPr>
            <w:r>
              <w:rPr>
                <w:sz w:val="18"/>
              </w:rPr>
              <w:t>√</w:t>
            </w:r>
          </w:p>
        </w:tc>
        <w:tc>
          <w:tcPr>
            <w:tcW w:w="720" w:type="dxa"/>
            <w:vAlign w:val="top"/>
          </w:tcPr>
          <w:p>
            <w:pPr>
              <w:pStyle w:val="13"/>
              <w:ind w:left="0" w:leftChars="0" w:right="0" w:rightChars="0"/>
              <w:jc w:val="center"/>
              <w:rPr>
                <w:rFonts w:ascii="Times New Roman" w:hAnsi="仿宋" w:eastAsia="仿宋" w:cs="仿宋"/>
                <w:sz w:val="18"/>
                <w:szCs w:val="22"/>
                <w:lang w:val="zh-CN" w:eastAsia="zh-CN" w:bidi="zh-CN"/>
              </w:rPr>
            </w:pPr>
          </w:p>
        </w:tc>
        <w:tc>
          <w:tcPr>
            <w:tcW w:w="540" w:type="dxa"/>
            <w:vAlign w:val="top"/>
          </w:tcPr>
          <w:p>
            <w:pPr>
              <w:pStyle w:val="13"/>
              <w:ind w:left="0" w:leftChars="0" w:right="0" w:rightChars="0"/>
              <w:jc w:val="center"/>
              <w:rPr>
                <w:rFonts w:ascii="Times New Roman" w:hAnsi="仿宋" w:eastAsia="仿宋" w:cs="仿宋"/>
                <w:sz w:val="18"/>
                <w:szCs w:val="22"/>
                <w:lang w:val="zh-CN" w:eastAsia="zh-CN" w:bidi="zh-CN"/>
              </w:rPr>
            </w:pPr>
          </w:p>
        </w:tc>
        <w:tc>
          <w:tcPr>
            <w:tcW w:w="720" w:type="dxa"/>
            <w:vAlign w:val="top"/>
          </w:tcPr>
          <w:p>
            <w:pPr>
              <w:pStyle w:val="13"/>
              <w:jc w:val="center"/>
              <w:rPr>
                <w:rFonts w:ascii="宋体"/>
                <w:b/>
                <w:sz w:val="18"/>
              </w:rPr>
            </w:pPr>
          </w:p>
          <w:p>
            <w:pPr>
              <w:pStyle w:val="13"/>
              <w:ind w:left="0" w:leftChars="0" w:right="0" w:rightChars="0"/>
              <w:jc w:val="both"/>
              <w:rPr>
                <w:rFonts w:ascii="仿宋" w:hAnsi="仿宋" w:eastAsia="仿宋" w:cs="仿宋"/>
                <w:sz w:val="18"/>
                <w:szCs w:val="22"/>
                <w:lang w:val="zh-CN" w:eastAsia="zh-CN" w:bidi="zh-CN"/>
              </w:rPr>
            </w:pPr>
            <w:r>
              <w:rPr>
                <w:sz w:val="18"/>
              </w:rPr>
              <w:t>√</w:t>
            </w:r>
          </w:p>
        </w:tc>
      </w:tr>
    </w:tbl>
    <w:p>
      <w:pPr>
        <w:spacing w:after="0"/>
        <w:jc w:val="center"/>
        <w:rPr>
          <w:sz w:val="18"/>
        </w:rPr>
        <w:sectPr>
          <w:pgSz w:w="16840" w:h="11910" w:orient="landscape"/>
          <w:pgMar w:top="1100" w:right="460" w:bottom="1380" w:left="340" w:header="0" w:footer="1116" w:gutter="0"/>
          <w:pgNumType w:fmt="decimal"/>
        </w:sectPr>
      </w:pPr>
    </w:p>
    <w:p>
      <w:pPr>
        <w:pStyle w:val="3"/>
        <w:spacing w:before="10"/>
        <w:jc w:val="center"/>
        <w:rPr>
          <w:sz w:val="19"/>
        </w:rPr>
      </w:pPr>
    </w:p>
    <w:p>
      <w:pPr>
        <w:spacing w:before="121"/>
        <w:ind w:left="3719" w:right="3599" w:firstLine="0"/>
        <w:jc w:val="center"/>
        <w:rPr>
          <w:rFonts w:hint="eastAsia" w:ascii="宋体" w:eastAsia="宋体"/>
          <w:sz w:val="30"/>
        </w:rPr>
      </w:pPr>
      <w:r>
        <w:rPr>
          <w:rFonts w:hint="eastAsia" w:ascii="宋体" w:eastAsia="宋体"/>
          <w:b/>
          <w:bCs/>
          <w:sz w:val="30"/>
        </w:rPr>
        <w:t>（六）财政预决算领域基层政务公开标准目录</w:t>
      </w:r>
    </w:p>
    <w:p>
      <w:pPr>
        <w:pStyle w:val="3"/>
        <w:spacing w:before="1"/>
        <w:jc w:val="center"/>
        <w:rPr>
          <w:b w:val="0"/>
          <w:sz w:val="13"/>
        </w:rPr>
      </w:pPr>
    </w:p>
    <w:tbl>
      <w:tblPr>
        <w:tblStyle w:val="8"/>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607"/>
        <w:gridCol w:w="615"/>
        <w:gridCol w:w="5478"/>
        <w:gridCol w:w="1278"/>
        <w:gridCol w:w="710"/>
        <w:gridCol w:w="993"/>
        <w:gridCol w:w="993"/>
        <w:gridCol w:w="425"/>
        <w:gridCol w:w="570"/>
        <w:gridCol w:w="425"/>
        <w:gridCol w:w="568"/>
        <w:gridCol w:w="428"/>
        <w:gridCol w:w="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03" w:type="dxa"/>
            <w:vMerge w:val="restart"/>
          </w:tcPr>
          <w:p>
            <w:pPr>
              <w:pStyle w:val="13"/>
              <w:spacing w:before="9"/>
              <w:jc w:val="center"/>
              <w:rPr>
                <w:rFonts w:ascii="宋体"/>
                <w:sz w:val="27"/>
              </w:rPr>
            </w:pPr>
          </w:p>
          <w:p>
            <w:pPr>
              <w:pStyle w:val="13"/>
              <w:spacing w:before="1" w:line="266" w:lineRule="auto"/>
              <w:ind w:left="91" w:right="78"/>
              <w:jc w:val="center"/>
              <w:rPr>
                <w:rFonts w:hint="eastAsia" w:ascii="宋体" w:eastAsia="宋体"/>
                <w:b/>
                <w:sz w:val="22"/>
              </w:rPr>
            </w:pPr>
            <w:r>
              <w:rPr>
                <w:rFonts w:hint="eastAsia" w:ascii="宋体" w:eastAsia="宋体"/>
                <w:b/>
                <w:sz w:val="22"/>
              </w:rPr>
              <w:t>序号</w:t>
            </w:r>
          </w:p>
        </w:tc>
        <w:tc>
          <w:tcPr>
            <w:tcW w:w="1222" w:type="dxa"/>
            <w:gridSpan w:val="2"/>
          </w:tcPr>
          <w:p>
            <w:pPr>
              <w:pStyle w:val="13"/>
              <w:spacing w:before="31" w:line="275" w:lineRule="exact"/>
              <w:ind w:left="171"/>
              <w:jc w:val="center"/>
              <w:rPr>
                <w:rFonts w:hint="eastAsia" w:ascii="宋体" w:eastAsia="宋体"/>
                <w:b/>
                <w:sz w:val="22"/>
              </w:rPr>
            </w:pPr>
            <w:r>
              <w:rPr>
                <w:rFonts w:hint="eastAsia" w:ascii="宋体" w:eastAsia="宋体"/>
                <w:b/>
                <w:sz w:val="22"/>
              </w:rPr>
              <w:t>公开事项</w:t>
            </w:r>
          </w:p>
        </w:tc>
        <w:tc>
          <w:tcPr>
            <w:tcW w:w="5478" w:type="dxa"/>
            <w:vMerge w:val="restart"/>
          </w:tcPr>
          <w:p>
            <w:pPr>
              <w:pStyle w:val="13"/>
              <w:jc w:val="center"/>
              <w:rPr>
                <w:rFonts w:ascii="宋体"/>
                <w:sz w:val="22"/>
              </w:rPr>
            </w:pPr>
          </w:p>
          <w:p>
            <w:pPr>
              <w:pStyle w:val="13"/>
              <w:spacing w:before="12"/>
              <w:jc w:val="center"/>
              <w:rPr>
                <w:rFonts w:ascii="宋体"/>
                <w:sz w:val="17"/>
              </w:rPr>
            </w:pPr>
          </w:p>
          <w:p>
            <w:pPr>
              <w:pStyle w:val="13"/>
              <w:ind w:left="1529"/>
              <w:jc w:val="center"/>
              <w:rPr>
                <w:rFonts w:hint="eastAsia" w:ascii="宋体" w:eastAsia="宋体"/>
                <w:b/>
                <w:sz w:val="22"/>
              </w:rPr>
            </w:pPr>
            <w:r>
              <w:rPr>
                <w:rFonts w:hint="eastAsia" w:ascii="宋体" w:eastAsia="宋体"/>
                <w:b/>
                <w:sz w:val="22"/>
              </w:rPr>
              <w:t>公开内容（要素）及要求</w:t>
            </w:r>
          </w:p>
        </w:tc>
        <w:tc>
          <w:tcPr>
            <w:tcW w:w="1278" w:type="dxa"/>
            <w:vMerge w:val="restart"/>
          </w:tcPr>
          <w:p>
            <w:pPr>
              <w:pStyle w:val="13"/>
              <w:jc w:val="center"/>
              <w:rPr>
                <w:rFonts w:ascii="宋体"/>
                <w:sz w:val="22"/>
              </w:rPr>
            </w:pPr>
          </w:p>
          <w:p>
            <w:pPr>
              <w:pStyle w:val="13"/>
              <w:spacing w:before="12"/>
              <w:jc w:val="center"/>
              <w:rPr>
                <w:rFonts w:ascii="宋体"/>
                <w:sz w:val="17"/>
              </w:rPr>
            </w:pPr>
          </w:p>
          <w:p>
            <w:pPr>
              <w:pStyle w:val="13"/>
              <w:ind w:left="198"/>
              <w:jc w:val="center"/>
              <w:rPr>
                <w:rFonts w:hint="eastAsia" w:ascii="宋体" w:eastAsia="宋体"/>
                <w:b/>
                <w:sz w:val="22"/>
              </w:rPr>
            </w:pPr>
            <w:r>
              <w:rPr>
                <w:rFonts w:hint="eastAsia" w:ascii="宋体" w:eastAsia="宋体"/>
                <w:b/>
                <w:sz w:val="22"/>
              </w:rPr>
              <w:t>公开依据</w:t>
            </w:r>
          </w:p>
        </w:tc>
        <w:tc>
          <w:tcPr>
            <w:tcW w:w="710" w:type="dxa"/>
            <w:vMerge w:val="restart"/>
          </w:tcPr>
          <w:p>
            <w:pPr>
              <w:pStyle w:val="13"/>
              <w:spacing w:before="9"/>
              <w:jc w:val="center"/>
              <w:rPr>
                <w:rFonts w:ascii="宋体"/>
                <w:sz w:val="27"/>
              </w:rPr>
            </w:pPr>
          </w:p>
          <w:p>
            <w:pPr>
              <w:pStyle w:val="13"/>
              <w:spacing w:before="1" w:line="266" w:lineRule="auto"/>
              <w:ind w:left="134" w:right="121"/>
              <w:jc w:val="center"/>
              <w:rPr>
                <w:rFonts w:hint="eastAsia" w:ascii="宋体" w:eastAsia="宋体"/>
                <w:b/>
                <w:sz w:val="22"/>
              </w:rPr>
            </w:pPr>
            <w:r>
              <w:rPr>
                <w:rFonts w:hint="eastAsia" w:ascii="宋体" w:eastAsia="宋体"/>
                <w:b/>
                <w:sz w:val="22"/>
              </w:rPr>
              <w:t>公开时限</w:t>
            </w:r>
          </w:p>
        </w:tc>
        <w:tc>
          <w:tcPr>
            <w:tcW w:w="993" w:type="dxa"/>
            <w:vMerge w:val="restart"/>
          </w:tcPr>
          <w:p>
            <w:pPr>
              <w:pStyle w:val="13"/>
              <w:jc w:val="center"/>
              <w:rPr>
                <w:rFonts w:ascii="宋体"/>
                <w:sz w:val="22"/>
              </w:rPr>
            </w:pPr>
          </w:p>
          <w:p>
            <w:pPr>
              <w:pStyle w:val="13"/>
              <w:spacing w:before="12"/>
              <w:jc w:val="center"/>
              <w:rPr>
                <w:rFonts w:ascii="宋体"/>
                <w:sz w:val="17"/>
              </w:rPr>
            </w:pPr>
          </w:p>
          <w:p>
            <w:pPr>
              <w:pStyle w:val="13"/>
              <w:ind w:left="55"/>
              <w:jc w:val="center"/>
              <w:rPr>
                <w:rFonts w:hint="eastAsia" w:ascii="宋体" w:eastAsia="宋体"/>
                <w:b/>
                <w:sz w:val="22"/>
              </w:rPr>
            </w:pPr>
            <w:r>
              <w:rPr>
                <w:rFonts w:hint="eastAsia" w:ascii="宋体" w:eastAsia="宋体"/>
                <w:b/>
                <w:sz w:val="22"/>
              </w:rPr>
              <w:t>公开主体</w:t>
            </w:r>
          </w:p>
        </w:tc>
        <w:tc>
          <w:tcPr>
            <w:tcW w:w="993" w:type="dxa"/>
            <w:vMerge w:val="restart"/>
          </w:tcPr>
          <w:p>
            <w:pPr>
              <w:pStyle w:val="13"/>
              <w:spacing w:before="9"/>
              <w:jc w:val="center"/>
              <w:rPr>
                <w:rFonts w:ascii="宋体"/>
                <w:sz w:val="27"/>
              </w:rPr>
            </w:pPr>
          </w:p>
          <w:p>
            <w:pPr>
              <w:pStyle w:val="13"/>
              <w:spacing w:before="1" w:line="266" w:lineRule="auto"/>
              <w:ind w:left="166" w:right="41" w:hanging="111"/>
              <w:jc w:val="center"/>
              <w:rPr>
                <w:rFonts w:hint="eastAsia" w:ascii="宋体" w:eastAsia="宋体"/>
                <w:b/>
                <w:sz w:val="22"/>
              </w:rPr>
            </w:pPr>
            <w:r>
              <w:rPr>
                <w:rFonts w:hint="eastAsia" w:ascii="宋体" w:eastAsia="宋体"/>
                <w:b/>
                <w:sz w:val="22"/>
              </w:rPr>
              <w:t>公开渠道和载体</w:t>
            </w:r>
          </w:p>
        </w:tc>
        <w:tc>
          <w:tcPr>
            <w:tcW w:w="995" w:type="dxa"/>
            <w:gridSpan w:val="2"/>
          </w:tcPr>
          <w:p>
            <w:pPr>
              <w:pStyle w:val="13"/>
              <w:spacing w:before="31" w:line="275" w:lineRule="exact"/>
              <w:ind w:left="57"/>
              <w:jc w:val="center"/>
              <w:rPr>
                <w:rFonts w:hint="eastAsia" w:ascii="宋体" w:eastAsia="宋体"/>
                <w:b/>
                <w:sz w:val="22"/>
              </w:rPr>
            </w:pPr>
            <w:r>
              <w:rPr>
                <w:rFonts w:hint="eastAsia" w:ascii="宋体" w:eastAsia="宋体"/>
                <w:b/>
                <w:sz w:val="22"/>
              </w:rPr>
              <w:t>公开对象</w:t>
            </w:r>
          </w:p>
        </w:tc>
        <w:tc>
          <w:tcPr>
            <w:tcW w:w="993" w:type="dxa"/>
            <w:gridSpan w:val="2"/>
          </w:tcPr>
          <w:p>
            <w:pPr>
              <w:pStyle w:val="13"/>
              <w:spacing w:before="31" w:line="275" w:lineRule="exact"/>
              <w:ind w:left="55"/>
              <w:jc w:val="center"/>
              <w:rPr>
                <w:rFonts w:hint="eastAsia" w:ascii="宋体" w:eastAsia="宋体"/>
                <w:b/>
                <w:sz w:val="22"/>
              </w:rPr>
            </w:pPr>
            <w:r>
              <w:rPr>
                <w:rFonts w:hint="eastAsia" w:ascii="宋体" w:eastAsia="宋体"/>
                <w:b/>
                <w:sz w:val="22"/>
              </w:rPr>
              <w:t>公开方式</w:t>
            </w:r>
          </w:p>
        </w:tc>
        <w:tc>
          <w:tcPr>
            <w:tcW w:w="917" w:type="dxa"/>
            <w:gridSpan w:val="2"/>
          </w:tcPr>
          <w:p>
            <w:pPr>
              <w:pStyle w:val="13"/>
              <w:spacing w:before="31" w:line="275" w:lineRule="exact"/>
              <w:ind w:left="17"/>
              <w:jc w:val="center"/>
              <w:rPr>
                <w:rFonts w:hint="eastAsia" w:ascii="宋体" w:eastAsia="宋体"/>
                <w:b/>
                <w:sz w:val="22"/>
              </w:rPr>
            </w:pPr>
            <w:r>
              <w:rPr>
                <w:rFonts w:hint="eastAsia" w:ascii="宋体" w:eastAsia="宋体"/>
                <w:b/>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403" w:type="dxa"/>
            <w:vMerge w:val="continue"/>
            <w:tcBorders>
              <w:top w:val="nil"/>
            </w:tcBorders>
          </w:tcPr>
          <w:p>
            <w:pPr>
              <w:jc w:val="center"/>
              <w:rPr>
                <w:sz w:val="2"/>
                <w:szCs w:val="2"/>
              </w:rPr>
            </w:pPr>
          </w:p>
        </w:tc>
        <w:tc>
          <w:tcPr>
            <w:tcW w:w="607" w:type="dxa"/>
          </w:tcPr>
          <w:p>
            <w:pPr>
              <w:pStyle w:val="13"/>
              <w:spacing w:before="187" w:line="266" w:lineRule="auto"/>
              <w:ind w:left="82" w:right="71"/>
              <w:jc w:val="center"/>
              <w:rPr>
                <w:rFonts w:hint="eastAsia" w:ascii="宋体" w:eastAsia="宋体"/>
                <w:b/>
                <w:sz w:val="22"/>
              </w:rPr>
            </w:pPr>
            <w:r>
              <w:rPr>
                <w:rFonts w:hint="eastAsia" w:ascii="宋体" w:eastAsia="宋体"/>
                <w:b/>
                <w:sz w:val="22"/>
              </w:rPr>
              <w:t>一级事项</w:t>
            </w:r>
          </w:p>
        </w:tc>
        <w:tc>
          <w:tcPr>
            <w:tcW w:w="615" w:type="dxa"/>
          </w:tcPr>
          <w:p>
            <w:pPr>
              <w:pStyle w:val="13"/>
              <w:spacing w:before="187" w:line="266" w:lineRule="auto"/>
              <w:ind w:left="87" w:right="74"/>
              <w:jc w:val="center"/>
              <w:rPr>
                <w:rFonts w:hint="eastAsia" w:ascii="宋体" w:eastAsia="宋体"/>
                <w:b/>
                <w:sz w:val="22"/>
              </w:rPr>
            </w:pPr>
            <w:r>
              <w:rPr>
                <w:rFonts w:hint="eastAsia" w:ascii="宋体" w:eastAsia="宋体"/>
                <w:b/>
                <w:sz w:val="22"/>
              </w:rPr>
              <w:t>二级事项</w:t>
            </w:r>
          </w:p>
        </w:tc>
        <w:tc>
          <w:tcPr>
            <w:tcW w:w="5478" w:type="dxa"/>
            <w:vMerge w:val="continue"/>
            <w:tcBorders>
              <w:top w:val="nil"/>
            </w:tcBorders>
          </w:tcPr>
          <w:p>
            <w:pPr>
              <w:jc w:val="center"/>
              <w:rPr>
                <w:sz w:val="2"/>
                <w:szCs w:val="2"/>
              </w:rPr>
            </w:pP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tcPr>
          <w:p>
            <w:pPr>
              <w:pStyle w:val="13"/>
              <w:spacing w:before="2" w:line="310" w:lineRule="atLeast"/>
              <w:ind w:left="102" w:right="89"/>
              <w:jc w:val="center"/>
              <w:rPr>
                <w:rFonts w:hint="eastAsia" w:ascii="宋体" w:eastAsia="宋体"/>
                <w:b/>
                <w:sz w:val="22"/>
              </w:rPr>
            </w:pPr>
            <w:r>
              <w:rPr>
                <w:rFonts w:hint="eastAsia" w:ascii="宋体" w:eastAsia="宋体"/>
                <w:b/>
                <w:sz w:val="22"/>
              </w:rPr>
              <w:t>全社会</w:t>
            </w:r>
          </w:p>
        </w:tc>
        <w:tc>
          <w:tcPr>
            <w:tcW w:w="570" w:type="dxa"/>
          </w:tcPr>
          <w:p>
            <w:pPr>
              <w:pStyle w:val="13"/>
              <w:spacing w:before="187" w:line="266" w:lineRule="auto"/>
              <w:ind w:left="64" w:right="52"/>
              <w:jc w:val="center"/>
              <w:rPr>
                <w:rFonts w:hint="eastAsia" w:ascii="宋体" w:eastAsia="宋体"/>
                <w:b/>
                <w:sz w:val="22"/>
              </w:rPr>
            </w:pPr>
            <w:r>
              <w:rPr>
                <w:rFonts w:hint="eastAsia" w:ascii="宋体" w:eastAsia="宋体"/>
                <w:b/>
                <w:sz w:val="22"/>
              </w:rPr>
              <w:t>特定群体</w:t>
            </w:r>
          </w:p>
        </w:tc>
        <w:tc>
          <w:tcPr>
            <w:tcW w:w="425" w:type="dxa"/>
          </w:tcPr>
          <w:p>
            <w:pPr>
              <w:pStyle w:val="13"/>
              <w:spacing w:before="187" w:line="266" w:lineRule="auto"/>
              <w:ind w:left="101" w:right="90"/>
              <w:jc w:val="center"/>
              <w:rPr>
                <w:rFonts w:hint="eastAsia" w:ascii="宋体" w:eastAsia="宋体"/>
                <w:b/>
                <w:sz w:val="22"/>
              </w:rPr>
            </w:pPr>
            <w:r>
              <w:rPr>
                <w:rFonts w:hint="eastAsia" w:ascii="宋体" w:eastAsia="宋体"/>
                <w:b/>
                <w:sz w:val="22"/>
              </w:rPr>
              <w:t>主动</w:t>
            </w:r>
          </w:p>
        </w:tc>
        <w:tc>
          <w:tcPr>
            <w:tcW w:w="568" w:type="dxa"/>
          </w:tcPr>
          <w:p>
            <w:pPr>
              <w:pStyle w:val="13"/>
              <w:spacing w:before="2" w:line="310" w:lineRule="atLeast"/>
              <w:ind w:left="62" w:right="51"/>
              <w:jc w:val="center"/>
              <w:rPr>
                <w:rFonts w:hint="eastAsia" w:ascii="宋体" w:eastAsia="宋体"/>
                <w:b/>
                <w:sz w:val="22"/>
              </w:rPr>
            </w:pPr>
            <w:r>
              <w:rPr>
                <w:rFonts w:hint="eastAsia" w:ascii="宋体" w:eastAsia="宋体"/>
                <w:b/>
                <w:spacing w:val="-8"/>
                <w:sz w:val="22"/>
              </w:rPr>
              <w:t>依申</w:t>
            </w:r>
            <w:r>
              <w:rPr>
                <w:rFonts w:hint="eastAsia" w:ascii="宋体" w:eastAsia="宋体"/>
                <w:b/>
                <w:sz w:val="22"/>
              </w:rPr>
              <w:t xml:space="preserve">请 </w:t>
            </w:r>
            <w:r>
              <w:rPr>
                <w:rFonts w:hint="eastAsia" w:ascii="宋体" w:eastAsia="宋体"/>
                <w:b/>
                <w:spacing w:val="-8"/>
                <w:sz w:val="22"/>
              </w:rPr>
              <w:t>公开</w:t>
            </w:r>
          </w:p>
        </w:tc>
        <w:tc>
          <w:tcPr>
            <w:tcW w:w="428" w:type="dxa"/>
          </w:tcPr>
          <w:p>
            <w:pPr>
              <w:pStyle w:val="13"/>
              <w:spacing w:before="187" w:line="266" w:lineRule="auto"/>
              <w:ind w:left="104" w:right="90"/>
              <w:jc w:val="center"/>
              <w:rPr>
                <w:rFonts w:hint="eastAsia" w:ascii="宋体" w:eastAsia="宋体"/>
                <w:b/>
                <w:sz w:val="22"/>
              </w:rPr>
            </w:pPr>
            <w:r>
              <w:rPr>
                <w:rFonts w:hint="eastAsia" w:ascii="宋体" w:eastAsia="宋体"/>
                <w:b/>
                <w:sz w:val="22"/>
              </w:rPr>
              <w:t>县级</w:t>
            </w:r>
          </w:p>
        </w:tc>
        <w:tc>
          <w:tcPr>
            <w:tcW w:w="489" w:type="dxa"/>
          </w:tcPr>
          <w:p>
            <w:pPr>
              <w:pStyle w:val="13"/>
              <w:spacing w:before="187" w:line="266" w:lineRule="auto"/>
              <w:ind w:left="24" w:right="11"/>
              <w:jc w:val="center"/>
              <w:rPr>
                <w:rFonts w:hint="eastAsia" w:ascii="宋体" w:eastAsia="宋体"/>
                <w:b/>
                <w:sz w:val="22"/>
              </w:rPr>
            </w:pPr>
            <w:r>
              <w:rPr>
                <w:rFonts w:hint="eastAsia" w:ascii="宋体" w:eastAsia="宋体"/>
                <w:b/>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trPr>
        <w:tc>
          <w:tcPr>
            <w:tcW w:w="403" w:type="dxa"/>
          </w:tcPr>
          <w:p>
            <w:pPr>
              <w:pStyle w:val="13"/>
              <w:jc w:val="center"/>
              <w:rPr>
                <w:rFonts w:ascii="宋体"/>
                <w:sz w:val="18"/>
              </w:rPr>
            </w:pPr>
          </w:p>
          <w:p>
            <w:pPr>
              <w:pStyle w:val="13"/>
              <w:spacing w:before="12"/>
              <w:jc w:val="center"/>
              <w:rPr>
                <w:rFonts w:ascii="宋体"/>
                <w:sz w:val="14"/>
              </w:rPr>
            </w:pPr>
          </w:p>
          <w:p>
            <w:pPr>
              <w:pStyle w:val="13"/>
              <w:ind w:left="9"/>
              <w:jc w:val="center"/>
              <w:rPr>
                <w:sz w:val="18"/>
              </w:rPr>
            </w:pPr>
            <w:r>
              <w:rPr>
                <w:sz w:val="18"/>
              </w:rPr>
              <w:t>1</w:t>
            </w:r>
          </w:p>
        </w:tc>
        <w:tc>
          <w:tcPr>
            <w:tcW w:w="607"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6"/>
              <w:jc w:val="center"/>
              <w:rPr>
                <w:rFonts w:ascii="宋体"/>
                <w:sz w:val="26"/>
              </w:rPr>
            </w:pPr>
          </w:p>
          <w:p>
            <w:pPr>
              <w:pStyle w:val="13"/>
              <w:spacing w:line="324" w:lineRule="auto"/>
              <w:ind w:left="123" w:right="23" w:hanging="92"/>
              <w:jc w:val="center"/>
              <w:rPr>
                <w:sz w:val="18"/>
              </w:rPr>
            </w:pPr>
            <w:r>
              <w:rPr>
                <w:sz w:val="18"/>
              </w:rPr>
              <w:t>财政预决算</w:t>
            </w:r>
          </w:p>
        </w:tc>
        <w:tc>
          <w:tcPr>
            <w:tcW w:w="615"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6"/>
              <w:jc w:val="center"/>
              <w:rPr>
                <w:rFonts w:ascii="宋体"/>
                <w:sz w:val="26"/>
              </w:rPr>
            </w:pPr>
          </w:p>
          <w:p>
            <w:pPr>
              <w:pStyle w:val="13"/>
              <w:spacing w:line="324" w:lineRule="auto"/>
              <w:ind w:left="216" w:right="26" w:hanging="180"/>
              <w:jc w:val="center"/>
              <w:rPr>
                <w:sz w:val="18"/>
              </w:rPr>
            </w:pPr>
            <w:r>
              <w:rPr>
                <w:sz w:val="18"/>
              </w:rPr>
              <w:t>政府预算</w:t>
            </w:r>
          </w:p>
        </w:tc>
        <w:tc>
          <w:tcPr>
            <w:tcW w:w="5478" w:type="dxa"/>
          </w:tcPr>
          <w:p>
            <w:pPr>
              <w:pStyle w:val="13"/>
              <w:spacing w:before="31" w:line="310" w:lineRule="atLeast"/>
              <w:ind w:left="14" w:right="-29"/>
              <w:jc w:val="center"/>
              <w:rPr>
                <w:sz w:val="18"/>
              </w:rPr>
            </w:pPr>
            <w:r>
              <w:rPr>
                <w:sz w:val="18"/>
              </w:rPr>
              <w:t>一般公共预算：①一般公共预算收入表。②一般公共预算支出表。③ 一般公共预算本级支出表。④一般公共预算本级基本支出表。⑤一般</w:t>
            </w:r>
            <w:r>
              <w:rPr>
                <w:spacing w:val="-6"/>
                <w:sz w:val="18"/>
              </w:rPr>
              <w:t>公共预算税收返还和转移支付表。⑥政府一般债务限额和余额情况表。</w:t>
            </w:r>
          </w:p>
        </w:tc>
        <w:tc>
          <w:tcPr>
            <w:tcW w:w="1278" w:type="dxa"/>
            <w:vMerge w:val="restart"/>
          </w:tcPr>
          <w:p>
            <w:pPr>
              <w:pStyle w:val="13"/>
              <w:jc w:val="center"/>
              <w:rPr>
                <w:rFonts w:ascii="宋体"/>
                <w:sz w:val="18"/>
              </w:rPr>
            </w:pPr>
          </w:p>
          <w:p>
            <w:pPr>
              <w:pStyle w:val="13"/>
              <w:spacing w:before="9"/>
              <w:jc w:val="center"/>
              <w:rPr>
                <w:rFonts w:ascii="宋体"/>
                <w:sz w:val="12"/>
              </w:rPr>
            </w:pPr>
          </w:p>
          <w:p>
            <w:pPr>
              <w:pStyle w:val="13"/>
              <w:spacing w:line="324" w:lineRule="auto"/>
              <w:ind w:left="15" w:right="-15"/>
              <w:jc w:val="center"/>
              <w:rPr>
                <w:sz w:val="18"/>
              </w:rPr>
            </w:pPr>
            <w:r>
              <w:rPr>
                <w:spacing w:val="9"/>
                <w:sz w:val="18"/>
              </w:rPr>
              <w:t>《 中华人民共</w:t>
            </w:r>
            <w:r>
              <w:rPr>
                <w:spacing w:val="6"/>
                <w:sz w:val="18"/>
              </w:rPr>
              <w:t>和国预算法》、</w:t>
            </w:r>
          </w:p>
          <w:p>
            <w:pPr>
              <w:pStyle w:val="13"/>
              <w:spacing w:before="1" w:line="324" w:lineRule="auto"/>
              <w:ind w:left="15" w:right="-15"/>
              <w:jc w:val="center"/>
              <w:rPr>
                <w:sz w:val="18"/>
              </w:rPr>
            </w:pPr>
            <w:r>
              <w:rPr>
                <w:spacing w:val="9"/>
                <w:sz w:val="18"/>
              </w:rPr>
              <w:t>《 中华人民共</w:t>
            </w:r>
            <w:r>
              <w:rPr>
                <w:spacing w:val="27"/>
                <w:sz w:val="18"/>
              </w:rPr>
              <w:t>和国政府信息</w:t>
            </w:r>
            <w:r>
              <w:rPr>
                <w:spacing w:val="9"/>
                <w:sz w:val="18"/>
              </w:rPr>
              <w:t>公开条例》</w:t>
            </w:r>
            <w:r>
              <w:rPr>
                <w:spacing w:val="-44"/>
                <w:sz w:val="18"/>
              </w:rPr>
              <w:t>、《</w:t>
            </w:r>
            <w:r>
              <w:rPr>
                <w:spacing w:val="-6"/>
                <w:sz w:val="18"/>
              </w:rPr>
              <w:t>财政部</w:t>
            </w:r>
            <w:r>
              <w:rPr>
                <w:spacing w:val="10"/>
                <w:sz w:val="18"/>
              </w:rPr>
              <w:t xml:space="preserve">关于印发&lt; </w:t>
            </w:r>
            <w:r>
              <w:rPr>
                <w:spacing w:val="27"/>
                <w:sz w:val="18"/>
              </w:rPr>
              <w:t>地方预决算公开操作规程的</w:t>
            </w:r>
            <w:r>
              <w:rPr>
                <w:spacing w:val="12"/>
                <w:sz w:val="18"/>
              </w:rPr>
              <w:t>通知&gt;》</w:t>
            </w:r>
            <w:r>
              <w:rPr>
                <w:spacing w:val="14"/>
                <w:sz w:val="18"/>
              </w:rPr>
              <w:t>（</w:t>
            </w:r>
            <w:r>
              <w:rPr>
                <w:spacing w:val="6"/>
                <w:sz w:val="18"/>
              </w:rPr>
              <w:t>财预</w:t>
            </w:r>
          </w:p>
          <w:p>
            <w:pPr>
              <w:pStyle w:val="13"/>
              <w:spacing w:before="5"/>
              <w:ind w:left="15"/>
              <w:jc w:val="center"/>
              <w:rPr>
                <w:sz w:val="18"/>
              </w:rPr>
            </w:pPr>
            <w:r>
              <w:rPr>
                <w:sz w:val="18"/>
              </w:rPr>
              <w:t>〔 2016</w:t>
            </w:r>
            <w:r>
              <w:rPr>
                <w:spacing w:val="-4"/>
                <w:sz w:val="18"/>
              </w:rPr>
              <w:t xml:space="preserve"> 〕 </w:t>
            </w:r>
            <w:r>
              <w:rPr>
                <w:spacing w:val="-5"/>
                <w:sz w:val="18"/>
              </w:rPr>
              <w:t>143</w:t>
            </w:r>
          </w:p>
          <w:p>
            <w:pPr>
              <w:pStyle w:val="13"/>
              <w:spacing w:before="81" w:line="324" w:lineRule="auto"/>
              <w:ind w:left="15" w:right="2"/>
              <w:jc w:val="center"/>
              <w:rPr>
                <w:sz w:val="18"/>
              </w:rPr>
            </w:pPr>
            <w:r>
              <w:rPr>
                <w:sz w:val="18"/>
              </w:rPr>
              <w:t>号</w:t>
            </w:r>
            <w:r>
              <w:rPr>
                <w:spacing w:val="-5"/>
                <w:sz w:val="18"/>
              </w:rPr>
              <w:t>）</w:t>
            </w:r>
            <w:r>
              <w:rPr>
                <w:spacing w:val="-6"/>
                <w:sz w:val="18"/>
              </w:rPr>
              <w:t>、《财政部</w:t>
            </w:r>
            <w:r>
              <w:rPr>
                <w:spacing w:val="8"/>
                <w:sz w:val="18"/>
              </w:rPr>
              <w:t>关于印发&lt;地方</w:t>
            </w:r>
            <w:r>
              <w:rPr>
                <w:spacing w:val="25"/>
                <w:sz w:val="18"/>
              </w:rPr>
              <w:t>政府债务信息</w:t>
            </w:r>
            <w:r>
              <w:rPr>
                <w:spacing w:val="33"/>
                <w:sz w:val="18"/>
              </w:rPr>
              <w:t>公开办法</w:t>
            </w:r>
            <w:r>
              <w:rPr>
                <w:sz w:val="18"/>
              </w:rPr>
              <w:t>（</w:t>
            </w:r>
            <w:r>
              <w:rPr>
                <w:spacing w:val="-36"/>
                <w:sz w:val="18"/>
              </w:rPr>
              <w:t xml:space="preserve"> 试</w:t>
            </w:r>
            <w:r>
              <w:rPr>
                <w:spacing w:val="12"/>
                <w:sz w:val="18"/>
              </w:rPr>
              <w:t>行）</w:t>
            </w:r>
            <w:r>
              <w:rPr>
                <w:spacing w:val="6"/>
                <w:sz w:val="18"/>
              </w:rPr>
              <w:t>&gt;的通知》</w:t>
            </w:r>
          </w:p>
          <w:p>
            <w:pPr>
              <w:pStyle w:val="13"/>
              <w:spacing w:before="4"/>
              <w:ind w:left="15" w:right="-15"/>
              <w:jc w:val="center"/>
              <w:rPr>
                <w:sz w:val="18"/>
              </w:rPr>
            </w:pPr>
            <w:r>
              <w:rPr>
                <w:spacing w:val="-1"/>
                <w:sz w:val="18"/>
              </w:rPr>
              <w:t>（财预〔</w:t>
            </w:r>
            <w:r>
              <w:rPr>
                <w:sz w:val="18"/>
              </w:rPr>
              <w:t>2018</w:t>
            </w:r>
            <w:r>
              <w:rPr>
                <w:spacing w:val="-10"/>
                <w:sz w:val="18"/>
              </w:rPr>
              <w:t>〕</w:t>
            </w:r>
          </w:p>
        </w:tc>
        <w:tc>
          <w:tcPr>
            <w:tcW w:w="710"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6"/>
              <w:jc w:val="center"/>
              <w:rPr>
                <w:rFonts w:ascii="宋体"/>
                <w:sz w:val="26"/>
              </w:rPr>
            </w:pPr>
          </w:p>
          <w:p>
            <w:pPr>
              <w:pStyle w:val="13"/>
              <w:spacing w:line="324" w:lineRule="auto"/>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tc>
        <w:tc>
          <w:tcPr>
            <w:tcW w:w="993"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10"/>
              <w:jc w:val="center"/>
              <w:rPr>
                <w:rFonts w:ascii="宋体"/>
                <w:sz w:val="14"/>
              </w:rPr>
            </w:pPr>
          </w:p>
          <w:p>
            <w:pPr>
              <w:pStyle w:val="13"/>
              <w:spacing w:before="1"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10"/>
              <w:jc w:val="center"/>
              <w:rPr>
                <w:rFonts w:ascii="宋体"/>
                <w:sz w:val="14"/>
              </w:rPr>
            </w:pPr>
          </w:p>
          <w:p>
            <w:pPr>
              <w:pStyle w:val="13"/>
              <w:numPr>
                <w:ilvl w:val="0"/>
                <w:numId w:val="1"/>
              </w:numPr>
              <w:tabs>
                <w:tab w:val="left" w:pos="228"/>
              </w:tabs>
              <w:spacing w:before="1" w:after="0" w:line="240" w:lineRule="auto"/>
              <w:ind w:left="227" w:right="0" w:hanging="182"/>
              <w:jc w:val="center"/>
              <w:rPr>
                <w:sz w:val="18"/>
              </w:rPr>
            </w:pPr>
            <w:r>
              <w:rPr>
                <w:sz w:val="18"/>
              </w:rPr>
              <w:t>政府网站</w:t>
            </w:r>
          </w:p>
        </w:tc>
        <w:tc>
          <w:tcPr>
            <w:tcW w:w="425"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10"/>
              <w:jc w:val="center"/>
              <w:rPr>
                <w:rFonts w:ascii="宋体"/>
                <w:sz w:val="14"/>
              </w:rPr>
            </w:pPr>
          </w:p>
          <w:p>
            <w:pPr>
              <w:pStyle w:val="13"/>
              <w:spacing w:before="1"/>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10"/>
              <w:jc w:val="center"/>
              <w:rPr>
                <w:rFonts w:ascii="宋体"/>
                <w:sz w:val="14"/>
              </w:rPr>
            </w:pPr>
          </w:p>
          <w:p>
            <w:pPr>
              <w:pStyle w:val="13"/>
              <w:spacing w:before="1"/>
              <w:ind w:left="14"/>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jc w:val="center"/>
              <w:rPr>
                <w:rFonts w:ascii="宋体"/>
                <w:sz w:val="18"/>
              </w:rPr>
            </w:pPr>
          </w:p>
          <w:p>
            <w:pPr>
              <w:pStyle w:val="13"/>
              <w:spacing w:before="10"/>
              <w:jc w:val="center"/>
              <w:rPr>
                <w:rFonts w:ascii="宋体"/>
                <w:sz w:val="14"/>
              </w:rPr>
            </w:pPr>
          </w:p>
          <w:p>
            <w:pPr>
              <w:pStyle w:val="13"/>
              <w:spacing w:before="1"/>
              <w:ind w:left="14"/>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403" w:type="dxa"/>
          </w:tcPr>
          <w:p>
            <w:pPr>
              <w:pStyle w:val="13"/>
              <w:jc w:val="center"/>
              <w:rPr>
                <w:rFonts w:ascii="宋体"/>
                <w:sz w:val="18"/>
              </w:rPr>
            </w:pPr>
          </w:p>
          <w:p>
            <w:pPr>
              <w:pStyle w:val="13"/>
              <w:spacing w:before="137"/>
              <w:ind w:left="9"/>
              <w:jc w:val="center"/>
              <w:rPr>
                <w:sz w:val="18"/>
              </w:rPr>
            </w:pPr>
            <w:r>
              <w:rPr>
                <w:sz w:val="18"/>
              </w:rPr>
              <w:t>2</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ind w:left="14"/>
              <w:jc w:val="center"/>
              <w:rPr>
                <w:sz w:val="18"/>
              </w:rPr>
            </w:pPr>
            <w:r>
              <w:rPr>
                <w:sz w:val="18"/>
              </w:rPr>
              <w:t>政府性基金预算：①政府性基金收入表。②政府性基金支出表。③本</w:t>
            </w:r>
          </w:p>
          <w:p>
            <w:pPr>
              <w:pStyle w:val="13"/>
              <w:spacing w:before="2" w:line="310" w:lineRule="atLeast"/>
              <w:ind w:left="14" w:right="51"/>
              <w:jc w:val="center"/>
              <w:rPr>
                <w:sz w:val="18"/>
              </w:rPr>
            </w:pPr>
            <w:r>
              <w:rPr>
                <w:sz w:val="18"/>
              </w:rPr>
              <w:t>级政府性基金支出表。④政府性基金转移支付表。⑤政府专项债务限额和余额情况表。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403" w:type="dxa"/>
          </w:tcPr>
          <w:p>
            <w:pPr>
              <w:pStyle w:val="13"/>
              <w:jc w:val="center"/>
              <w:rPr>
                <w:rFonts w:ascii="宋体"/>
                <w:sz w:val="18"/>
              </w:rPr>
            </w:pPr>
          </w:p>
          <w:p>
            <w:pPr>
              <w:pStyle w:val="13"/>
              <w:spacing w:before="138"/>
              <w:ind w:left="9"/>
              <w:jc w:val="center"/>
              <w:rPr>
                <w:sz w:val="18"/>
              </w:rPr>
            </w:pPr>
            <w:r>
              <w:rPr>
                <w:sz w:val="18"/>
              </w:rPr>
              <w:t>3</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7" w:line="324" w:lineRule="auto"/>
              <w:ind w:left="14" w:right="51"/>
              <w:jc w:val="center"/>
              <w:rPr>
                <w:sz w:val="18"/>
              </w:rPr>
            </w:pPr>
            <w:r>
              <w:rPr>
                <w:sz w:val="18"/>
              </w:rPr>
              <w:t>国有资本经营预算：①国有资本经营预算收入表。②国有资本经营预算支出表。③本级国有资本经营预算支出表。④对下安排转移支付的</w:t>
            </w:r>
          </w:p>
          <w:p>
            <w:pPr>
              <w:pStyle w:val="13"/>
              <w:spacing w:before="1"/>
              <w:ind w:left="14"/>
              <w:jc w:val="center"/>
              <w:rPr>
                <w:sz w:val="18"/>
              </w:rPr>
            </w:pPr>
            <w:r>
              <w:rPr>
                <w:sz w:val="18"/>
              </w:rPr>
              <w:t>应当公开国有资本经营预算转移支付表。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403" w:type="dxa"/>
          </w:tcPr>
          <w:p>
            <w:pPr>
              <w:pStyle w:val="13"/>
              <w:spacing w:before="121"/>
              <w:ind w:left="9"/>
              <w:jc w:val="center"/>
              <w:rPr>
                <w:sz w:val="18"/>
              </w:rPr>
            </w:pPr>
            <w:r>
              <w:rPr>
                <w:sz w:val="18"/>
              </w:rPr>
              <w:t>4</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121"/>
              <w:ind w:left="14" w:right="-29"/>
              <w:jc w:val="center"/>
              <w:rPr>
                <w:sz w:val="18"/>
              </w:rPr>
            </w:pPr>
            <w:r>
              <w:rPr>
                <w:spacing w:val="-7"/>
                <w:sz w:val="18"/>
              </w:rPr>
              <w:t>社会保险基金预算：①社会保险基金收入表。②社会保险基金支出表。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3" w:hRule="atLeast"/>
        </w:trPr>
        <w:tc>
          <w:tcPr>
            <w:tcW w:w="403" w:type="dxa"/>
          </w:tcPr>
          <w:p>
            <w:pPr>
              <w:pStyle w:val="13"/>
              <w:jc w:val="center"/>
              <w:rPr>
                <w:rFonts w:ascii="宋体"/>
                <w:sz w:val="18"/>
              </w:rPr>
            </w:pPr>
          </w:p>
          <w:p>
            <w:pPr>
              <w:pStyle w:val="13"/>
              <w:spacing w:before="12"/>
              <w:jc w:val="center"/>
              <w:rPr>
                <w:rFonts w:ascii="宋体"/>
                <w:sz w:val="22"/>
              </w:rPr>
            </w:pPr>
          </w:p>
          <w:p>
            <w:pPr>
              <w:pStyle w:val="13"/>
              <w:ind w:left="9"/>
              <w:jc w:val="center"/>
              <w:rPr>
                <w:sz w:val="18"/>
              </w:rPr>
            </w:pPr>
            <w:r>
              <w:rPr>
                <w:sz w:val="18"/>
              </w:rPr>
              <w:t>5</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line="324" w:lineRule="auto"/>
              <w:ind w:left="14" w:right="51"/>
              <w:jc w:val="center"/>
              <w:rPr>
                <w:sz w:val="18"/>
              </w:rPr>
            </w:pPr>
            <w:r>
              <w:rPr>
                <w:sz w:val="18"/>
              </w:rPr>
              <w:t>地方一般公共预算、政府性基金预算、国有资本经营预算和社会保险基金预算报表中涉及本级支出的，应当公开到功能分类项级科目。本级一般公共预算基本支出应当公开到经济性质分类款级科目，专项转</w:t>
            </w:r>
          </w:p>
          <w:p>
            <w:pPr>
              <w:pStyle w:val="13"/>
              <w:spacing w:before="2"/>
              <w:ind w:left="14"/>
              <w:jc w:val="center"/>
              <w:rPr>
                <w:sz w:val="18"/>
              </w:rPr>
            </w:pPr>
            <w:r>
              <w:rPr>
                <w:sz w:val="18"/>
              </w:rPr>
              <w:t>移支付应当分地区、分项目公开。</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403" w:type="dxa"/>
          </w:tcPr>
          <w:p>
            <w:pPr>
              <w:pStyle w:val="13"/>
              <w:spacing w:before="6"/>
              <w:jc w:val="center"/>
              <w:rPr>
                <w:rFonts w:ascii="宋体"/>
                <w:sz w:val="16"/>
              </w:rPr>
            </w:pPr>
          </w:p>
          <w:p>
            <w:pPr>
              <w:pStyle w:val="13"/>
              <w:ind w:left="9"/>
              <w:jc w:val="center"/>
              <w:rPr>
                <w:sz w:val="18"/>
              </w:rPr>
            </w:pPr>
            <w:r>
              <w:rPr>
                <w:sz w:val="18"/>
              </w:rPr>
              <w:t>6</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ind w:left="14"/>
              <w:jc w:val="center"/>
              <w:rPr>
                <w:sz w:val="18"/>
              </w:rPr>
            </w:pPr>
            <w:r>
              <w:rPr>
                <w:sz w:val="18"/>
              </w:rPr>
              <w:t>对财政转移支付安排、举借政府债务等重要事项进行解释、说明，并</w:t>
            </w:r>
          </w:p>
          <w:p>
            <w:pPr>
              <w:pStyle w:val="13"/>
              <w:spacing w:before="81"/>
              <w:ind w:left="14"/>
              <w:jc w:val="center"/>
              <w:rPr>
                <w:sz w:val="18"/>
              </w:rPr>
            </w:pPr>
            <w:r>
              <w:rPr>
                <w:sz w:val="18"/>
              </w:rPr>
              <w:t>公开重大政策和重点项目等绩效目标。</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bl>
    <w:p>
      <w:pPr>
        <w:spacing w:after="0"/>
        <w:jc w:val="center"/>
        <w:rPr>
          <w:sz w:val="2"/>
          <w:szCs w:val="2"/>
        </w:rPr>
        <w:sectPr>
          <w:pgSz w:w="16840" w:h="11910" w:orient="landscape"/>
          <w:pgMar w:top="1100" w:right="460" w:bottom="138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607"/>
        <w:gridCol w:w="615"/>
        <w:gridCol w:w="5478"/>
        <w:gridCol w:w="1278"/>
        <w:gridCol w:w="710"/>
        <w:gridCol w:w="993"/>
        <w:gridCol w:w="993"/>
        <w:gridCol w:w="425"/>
        <w:gridCol w:w="570"/>
        <w:gridCol w:w="425"/>
        <w:gridCol w:w="568"/>
        <w:gridCol w:w="428"/>
        <w:gridCol w:w="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403" w:type="dxa"/>
          </w:tcPr>
          <w:p>
            <w:pPr>
              <w:pStyle w:val="13"/>
              <w:jc w:val="center"/>
              <w:rPr>
                <w:rFonts w:ascii="Times New Roman"/>
                <w:sz w:val="18"/>
              </w:rPr>
            </w:pPr>
          </w:p>
          <w:p>
            <w:pPr>
              <w:pStyle w:val="13"/>
              <w:jc w:val="center"/>
              <w:rPr>
                <w:rFonts w:ascii="Times New Roman"/>
                <w:sz w:val="18"/>
              </w:rPr>
            </w:pPr>
          </w:p>
          <w:p>
            <w:pPr>
              <w:pStyle w:val="13"/>
              <w:spacing w:before="110"/>
              <w:ind w:left="156"/>
              <w:jc w:val="center"/>
              <w:rPr>
                <w:sz w:val="18"/>
              </w:rPr>
            </w:pPr>
            <w:r>
              <w:rPr>
                <w:sz w:val="18"/>
              </w:rPr>
              <w:t>7</w:t>
            </w:r>
          </w:p>
        </w:tc>
        <w:tc>
          <w:tcPr>
            <w:tcW w:w="607"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spacing w:line="324" w:lineRule="auto"/>
              <w:ind w:left="123" w:right="23" w:hanging="92"/>
              <w:jc w:val="center"/>
              <w:rPr>
                <w:sz w:val="18"/>
              </w:rPr>
            </w:pPr>
            <w:r>
              <w:rPr>
                <w:sz w:val="18"/>
              </w:rPr>
              <w:t>财政预决算</w:t>
            </w:r>
          </w:p>
        </w:tc>
        <w:tc>
          <w:tcPr>
            <w:tcW w:w="61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spacing w:line="324" w:lineRule="auto"/>
              <w:ind w:left="125" w:right="117"/>
              <w:jc w:val="center"/>
              <w:rPr>
                <w:sz w:val="18"/>
              </w:rPr>
            </w:pPr>
            <w:r>
              <w:rPr>
                <w:sz w:val="18"/>
              </w:rPr>
              <w:t>政府预算</w:t>
            </w:r>
          </w:p>
        </w:tc>
        <w:tc>
          <w:tcPr>
            <w:tcW w:w="5478" w:type="dxa"/>
          </w:tcPr>
          <w:p>
            <w:pPr>
              <w:pStyle w:val="13"/>
              <w:spacing w:before="56"/>
              <w:ind w:left="14"/>
              <w:jc w:val="center"/>
              <w:rPr>
                <w:sz w:val="18"/>
              </w:rPr>
            </w:pPr>
            <w:r>
              <w:rPr>
                <w:sz w:val="18"/>
              </w:rPr>
              <w:t>地方本级汇总的一般公共预算“三公”经费，包括预算总额，</w:t>
            </w:r>
          </w:p>
          <w:p>
            <w:pPr>
              <w:pStyle w:val="13"/>
              <w:spacing w:before="2" w:line="310" w:lineRule="atLeast"/>
              <w:ind w:left="14" w:right="-29"/>
              <w:jc w:val="center"/>
              <w:rPr>
                <w:sz w:val="18"/>
              </w:rPr>
            </w:pPr>
            <w:r>
              <w:rPr>
                <w:sz w:val="18"/>
              </w:rPr>
              <w:t>以及“因公出国（境）费”“公务用车购置及运行费”（区分“公务</w:t>
            </w:r>
            <w:r>
              <w:rPr>
                <w:spacing w:val="-3"/>
                <w:sz w:val="18"/>
              </w:rPr>
              <w:t>用车购置费”“公务用车运行费”两项</w:t>
            </w:r>
            <w:r>
              <w:rPr>
                <w:spacing w:val="-8"/>
                <w:sz w:val="18"/>
              </w:rPr>
              <w:t>）</w:t>
            </w:r>
            <w:r>
              <w:rPr>
                <w:spacing w:val="-10"/>
                <w:sz w:val="18"/>
              </w:rPr>
              <w:t xml:space="preserve">、“公务接待费”分项数额， </w:t>
            </w:r>
            <w:r>
              <w:rPr>
                <w:sz w:val="18"/>
              </w:rPr>
              <w:t>并对增减变化情况进行说明。</w:t>
            </w:r>
          </w:p>
        </w:tc>
        <w:tc>
          <w:tcPr>
            <w:tcW w:w="1278" w:type="dxa"/>
            <w:vMerge w:val="restart"/>
          </w:tcPr>
          <w:p>
            <w:pPr>
              <w:pStyle w:val="13"/>
              <w:spacing w:before="80" w:line="324" w:lineRule="auto"/>
              <w:ind w:left="15" w:right="2"/>
              <w:jc w:val="center"/>
              <w:rPr>
                <w:sz w:val="18"/>
              </w:rPr>
            </w:pPr>
            <w:r>
              <w:rPr>
                <w:sz w:val="18"/>
              </w:rPr>
              <w:t>209</w:t>
            </w:r>
            <w:r>
              <w:rPr>
                <w:spacing w:val="-18"/>
                <w:sz w:val="18"/>
              </w:rPr>
              <w:t xml:space="preserve"> 号</w:t>
            </w:r>
            <w:r>
              <w:rPr>
                <w:spacing w:val="4"/>
                <w:sz w:val="18"/>
              </w:rPr>
              <w:t>）</w:t>
            </w:r>
            <w:r>
              <w:rPr>
                <w:sz w:val="18"/>
              </w:rPr>
              <w:t>等法律</w:t>
            </w:r>
            <w:r>
              <w:rPr>
                <w:spacing w:val="25"/>
                <w:sz w:val="18"/>
              </w:rPr>
              <w:t>法规和文件规</w:t>
            </w:r>
            <w:r>
              <w:rPr>
                <w:sz w:val="18"/>
              </w:rPr>
              <w:t>定</w:t>
            </w:r>
          </w:p>
        </w:tc>
        <w:tc>
          <w:tcPr>
            <w:tcW w:w="71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spacing w:line="324" w:lineRule="auto"/>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spacing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numPr>
                <w:ilvl w:val="0"/>
                <w:numId w:val="2"/>
              </w:numPr>
              <w:tabs>
                <w:tab w:val="left" w:pos="228"/>
              </w:tabs>
              <w:spacing w:before="0" w:after="0" w:line="240" w:lineRule="auto"/>
              <w:ind w:left="227" w:right="0" w:hanging="182"/>
              <w:jc w:val="center"/>
              <w:rPr>
                <w:sz w:val="18"/>
              </w:rPr>
            </w:pPr>
            <w:r>
              <w:rPr>
                <w:sz w:val="18"/>
              </w:rPr>
              <w:t>政府网站</w:t>
            </w: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ind w:left="122"/>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6"/>
              </w:rPr>
            </w:pPr>
          </w:p>
          <w:p>
            <w:pPr>
              <w:pStyle w:val="13"/>
              <w:ind w:left="153"/>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7" w:hRule="atLeast"/>
        </w:trPr>
        <w:tc>
          <w:tcPr>
            <w:tcW w:w="403"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8"/>
              </w:rPr>
            </w:pPr>
          </w:p>
          <w:p>
            <w:pPr>
              <w:pStyle w:val="13"/>
              <w:ind w:left="156"/>
              <w:jc w:val="center"/>
              <w:rPr>
                <w:sz w:val="18"/>
              </w:rPr>
            </w:pPr>
            <w:r>
              <w:rPr>
                <w:sz w:val="18"/>
              </w:rPr>
              <w:t>8</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5" w:line="324" w:lineRule="auto"/>
              <w:ind w:left="14" w:right="51"/>
              <w:jc w:val="center"/>
              <w:rPr>
                <w:sz w:val="18"/>
              </w:rPr>
            </w:pPr>
            <w:r>
              <w:rPr>
                <w:spacing w:val="-1"/>
                <w:sz w:val="18"/>
              </w:rPr>
              <w:t>地方政府债务限额、余额、使用安排及还本付息等信息，包括：①随同预算公开上一年度本地区、本级及所属地区地方政府债务限额及余</w:t>
            </w:r>
            <w:r>
              <w:rPr>
                <w:sz w:val="18"/>
              </w:rPr>
              <w:t>额（或余额预计执行数），</w:t>
            </w:r>
            <w:r>
              <w:rPr>
                <w:spacing w:val="-1"/>
                <w:sz w:val="18"/>
              </w:rPr>
              <w:t>以及本地区和本级上一年度地方政府债券</w:t>
            </w:r>
          </w:p>
          <w:p>
            <w:pPr>
              <w:pStyle w:val="13"/>
              <w:spacing w:before="2" w:line="324" w:lineRule="auto"/>
              <w:ind w:left="14" w:right="51"/>
              <w:jc w:val="center"/>
              <w:rPr>
                <w:sz w:val="18"/>
              </w:rPr>
            </w:pPr>
            <w:r>
              <w:rPr>
                <w:sz w:val="18"/>
              </w:rPr>
              <w:t>（含再融资债券）发行及还本付息额（或预计执行数）</w:t>
            </w:r>
            <w:r>
              <w:rPr>
                <w:spacing w:val="-3"/>
                <w:sz w:val="18"/>
              </w:rPr>
              <w:t>、本年度地方</w:t>
            </w:r>
            <w:r>
              <w:rPr>
                <w:spacing w:val="-1"/>
                <w:sz w:val="18"/>
              </w:rPr>
              <w:t>政府债券还本付息预算数等；②随同调整预算公开当年本地区及本级</w:t>
            </w:r>
          </w:p>
          <w:p>
            <w:pPr>
              <w:pStyle w:val="13"/>
              <w:spacing w:before="2"/>
              <w:ind w:left="14"/>
              <w:jc w:val="center"/>
              <w:rPr>
                <w:sz w:val="18"/>
              </w:rPr>
            </w:pPr>
            <w:r>
              <w:rPr>
                <w:sz w:val="18"/>
              </w:rPr>
              <w:t>地方政府债务限额、本级新增地方政府债券资金使用安排等。</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03" w:type="dxa"/>
          </w:tcPr>
          <w:p>
            <w:pPr>
              <w:pStyle w:val="13"/>
              <w:spacing w:before="57"/>
              <w:ind w:left="156"/>
              <w:jc w:val="center"/>
              <w:rPr>
                <w:sz w:val="18"/>
              </w:rPr>
            </w:pPr>
            <w:r>
              <w:rPr>
                <w:sz w:val="18"/>
              </w:rPr>
              <w:t>9</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7"/>
              <w:ind w:left="35" w:right="24"/>
              <w:jc w:val="center"/>
              <w:rPr>
                <w:sz w:val="18"/>
              </w:rPr>
            </w:pPr>
            <w:r>
              <w:rPr>
                <w:sz w:val="18"/>
              </w:rPr>
              <w:t>没有数据的表格应当列出空表并说明。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5" w:hRule="atLeast"/>
        </w:trPr>
        <w:tc>
          <w:tcPr>
            <w:tcW w:w="403" w:type="dxa"/>
          </w:tcPr>
          <w:p>
            <w:pPr>
              <w:pStyle w:val="13"/>
              <w:jc w:val="center"/>
              <w:rPr>
                <w:rFonts w:ascii="Times New Roman"/>
                <w:sz w:val="18"/>
              </w:rPr>
            </w:pPr>
          </w:p>
          <w:p>
            <w:pPr>
              <w:pStyle w:val="13"/>
              <w:spacing w:before="1"/>
              <w:jc w:val="center"/>
              <w:rPr>
                <w:rFonts w:ascii="Times New Roman"/>
                <w:sz w:val="17"/>
              </w:rPr>
            </w:pPr>
          </w:p>
          <w:p>
            <w:pPr>
              <w:pStyle w:val="13"/>
              <w:ind w:left="110"/>
              <w:jc w:val="center"/>
              <w:rPr>
                <w:sz w:val="18"/>
              </w:rPr>
            </w:pPr>
            <w:r>
              <w:rPr>
                <w:sz w:val="18"/>
              </w:rPr>
              <w:t>10</w:t>
            </w:r>
          </w:p>
        </w:tc>
        <w:tc>
          <w:tcPr>
            <w:tcW w:w="607"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5"/>
              </w:rPr>
            </w:pPr>
          </w:p>
          <w:p>
            <w:pPr>
              <w:pStyle w:val="13"/>
              <w:spacing w:before="1" w:line="324" w:lineRule="auto"/>
              <w:ind w:left="123" w:right="23" w:hanging="92"/>
              <w:jc w:val="center"/>
              <w:rPr>
                <w:sz w:val="18"/>
              </w:rPr>
            </w:pPr>
            <w:r>
              <w:rPr>
                <w:sz w:val="18"/>
              </w:rPr>
              <w:t>财政预决算</w:t>
            </w:r>
          </w:p>
        </w:tc>
        <w:tc>
          <w:tcPr>
            <w:tcW w:w="61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5"/>
              </w:rPr>
            </w:pPr>
          </w:p>
          <w:p>
            <w:pPr>
              <w:pStyle w:val="13"/>
              <w:spacing w:before="1" w:line="324" w:lineRule="auto"/>
              <w:ind w:left="125" w:right="117"/>
              <w:jc w:val="center"/>
              <w:rPr>
                <w:sz w:val="18"/>
              </w:rPr>
            </w:pPr>
            <w:r>
              <w:rPr>
                <w:sz w:val="18"/>
              </w:rPr>
              <w:t>政府决算</w:t>
            </w:r>
          </w:p>
        </w:tc>
        <w:tc>
          <w:tcPr>
            <w:tcW w:w="5478" w:type="dxa"/>
          </w:tcPr>
          <w:p>
            <w:pPr>
              <w:pStyle w:val="13"/>
              <w:spacing w:before="12" w:line="310" w:lineRule="atLeast"/>
              <w:ind w:left="14" w:right="51"/>
              <w:jc w:val="center"/>
              <w:rPr>
                <w:sz w:val="18"/>
              </w:rPr>
            </w:pPr>
            <w:r>
              <w:rPr>
                <w:sz w:val="18"/>
              </w:rPr>
              <w:t>一般公共预算：①一般公共预算收入表。②一般公共预算支出表。③ 一般公共预算本级支出表。④一般公共预算本级基本支出表。⑤一般公共预算税收返还和转移支付表。⑥政府一般债务限额和余额情况表</w:t>
            </w:r>
          </w:p>
        </w:tc>
        <w:tc>
          <w:tcPr>
            <w:tcW w:w="1278" w:type="dxa"/>
            <w:vMerge w:val="restart"/>
          </w:tcPr>
          <w:p>
            <w:pPr>
              <w:pStyle w:val="13"/>
              <w:spacing w:before="10"/>
              <w:jc w:val="center"/>
              <w:rPr>
                <w:rFonts w:ascii="Times New Roman"/>
                <w:sz w:val="14"/>
              </w:rPr>
            </w:pPr>
          </w:p>
          <w:p>
            <w:pPr>
              <w:pStyle w:val="13"/>
              <w:spacing w:line="324" w:lineRule="auto"/>
              <w:ind w:left="15" w:right="-15" w:hanging="12"/>
              <w:jc w:val="center"/>
              <w:rPr>
                <w:sz w:val="18"/>
              </w:rPr>
            </w:pPr>
            <w:r>
              <w:rPr>
                <w:sz w:val="18"/>
              </w:rPr>
              <w:t xml:space="preserve">《中华人民共 </w:t>
            </w:r>
            <w:r>
              <w:rPr>
                <w:spacing w:val="-2"/>
                <w:sz w:val="18"/>
              </w:rPr>
              <w:t>和国预算法》、</w:t>
            </w:r>
          </w:p>
          <w:p>
            <w:pPr>
              <w:pStyle w:val="13"/>
              <w:spacing w:line="232" w:lineRule="exact"/>
              <w:ind w:left="-105"/>
              <w:jc w:val="center"/>
              <w:rPr>
                <w:sz w:val="18"/>
              </w:rPr>
            </w:pPr>
            <w:r>
              <w:rPr>
                <w:position w:val="8"/>
                <w:sz w:val="18"/>
              </w:rPr>
              <w:t>。</w:t>
            </w:r>
            <w:r>
              <w:rPr>
                <w:sz w:val="18"/>
              </w:rPr>
              <w:t>《中华人民共</w:t>
            </w:r>
          </w:p>
          <w:p>
            <w:pPr>
              <w:pStyle w:val="13"/>
              <w:spacing w:before="81" w:line="324" w:lineRule="auto"/>
              <w:ind w:left="15" w:right="-15" w:hanging="12"/>
              <w:jc w:val="center"/>
              <w:rPr>
                <w:sz w:val="18"/>
              </w:rPr>
            </w:pPr>
            <w:r>
              <w:rPr>
                <w:sz w:val="18"/>
              </w:rPr>
              <w:t xml:space="preserve">和国政府信息 </w:t>
            </w:r>
            <w:r>
              <w:rPr>
                <w:spacing w:val="-25"/>
                <w:sz w:val="18"/>
              </w:rPr>
              <w:t>公开条例》、《财</w:t>
            </w:r>
            <w:r>
              <w:rPr>
                <w:sz w:val="18"/>
              </w:rPr>
              <w:t xml:space="preserve">政部关于印发&lt; 地方预决算公 开操作规程的 </w:t>
            </w:r>
            <w:r>
              <w:rPr>
                <w:spacing w:val="-1"/>
                <w:sz w:val="18"/>
              </w:rPr>
              <w:t>通知&gt;》</w:t>
            </w:r>
            <w:r>
              <w:rPr>
                <w:sz w:val="18"/>
              </w:rPr>
              <w:t>（财预</w:t>
            </w:r>
          </w:p>
          <w:p>
            <w:pPr>
              <w:pStyle w:val="13"/>
              <w:spacing w:before="7" w:line="232" w:lineRule="auto"/>
              <w:ind w:left="15" w:right="2" w:hanging="120"/>
              <w:jc w:val="center"/>
              <w:rPr>
                <w:sz w:val="18"/>
              </w:rPr>
            </w:pPr>
            <w:r>
              <w:rPr>
                <w:spacing w:val="-12"/>
                <w:position w:val="-8"/>
                <w:sz w:val="18"/>
              </w:rPr>
              <w:t xml:space="preserve">。 </w:t>
            </w:r>
            <w:r>
              <w:rPr>
                <w:sz w:val="18"/>
              </w:rPr>
              <w:t>〔2016〕143 号</w:t>
            </w:r>
            <w:r>
              <w:rPr>
                <w:spacing w:val="-5"/>
                <w:sz w:val="18"/>
              </w:rPr>
              <w:t>）</w:t>
            </w:r>
            <w:r>
              <w:rPr>
                <w:spacing w:val="-6"/>
                <w:sz w:val="18"/>
              </w:rPr>
              <w:t>、《财政部</w:t>
            </w:r>
          </w:p>
          <w:p>
            <w:pPr>
              <w:pStyle w:val="13"/>
              <w:spacing w:before="84" w:line="324" w:lineRule="auto"/>
              <w:ind w:left="99" w:right="44" w:hanging="46"/>
              <w:jc w:val="center"/>
              <w:rPr>
                <w:sz w:val="18"/>
              </w:rPr>
            </w:pPr>
            <w:r>
              <w:rPr>
                <w:spacing w:val="-3"/>
                <w:sz w:val="18"/>
              </w:rPr>
              <w:t>关于印发&lt;地方</w:t>
            </w:r>
            <w:r>
              <w:rPr>
                <w:sz w:val="18"/>
              </w:rPr>
              <w:t>政府债务信息公开办法（试</w:t>
            </w:r>
          </w:p>
        </w:tc>
        <w:tc>
          <w:tcPr>
            <w:tcW w:w="71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15"/>
              </w:rPr>
            </w:pPr>
          </w:p>
          <w:p>
            <w:pPr>
              <w:pStyle w:val="13"/>
              <w:spacing w:before="1" w:line="324" w:lineRule="auto"/>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4"/>
              </w:rPr>
            </w:pPr>
          </w:p>
          <w:p>
            <w:pPr>
              <w:pStyle w:val="13"/>
              <w:spacing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5"/>
              </w:rPr>
            </w:pPr>
          </w:p>
          <w:p>
            <w:pPr>
              <w:pStyle w:val="13"/>
              <w:numPr>
                <w:ilvl w:val="0"/>
                <w:numId w:val="3"/>
              </w:numPr>
              <w:tabs>
                <w:tab w:val="left" w:pos="228"/>
              </w:tabs>
              <w:spacing w:before="1" w:after="0" w:line="240" w:lineRule="auto"/>
              <w:ind w:left="227" w:right="0" w:hanging="182"/>
              <w:jc w:val="center"/>
              <w:rPr>
                <w:sz w:val="18"/>
              </w:rPr>
            </w:pPr>
            <w:r>
              <w:rPr>
                <w:sz w:val="18"/>
              </w:rPr>
              <w:t>政府网站</w:t>
            </w: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5"/>
              </w:rPr>
            </w:pPr>
          </w:p>
          <w:p>
            <w:pPr>
              <w:pStyle w:val="13"/>
              <w:spacing w:before="1"/>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5"/>
              </w:rPr>
            </w:pPr>
          </w:p>
          <w:p>
            <w:pPr>
              <w:pStyle w:val="13"/>
              <w:spacing w:before="1"/>
              <w:ind w:left="122"/>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5"/>
              </w:rPr>
            </w:pPr>
          </w:p>
          <w:p>
            <w:pPr>
              <w:pStyle w:val="13"/>
              <w:spacing w:before="1"/>
              <w:ind w:left="153"/>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403" w:type="dxa"/>
          </w:tcPr>
          <w:p>
            <w:pPr>
              <w:pStyle w:val="13"/>
              <w:jc w:val="center"/>
              <w:rPr>
                <w:rFonts w:ascii="Times New Roman"/>
                <w:sz w:val="18"/>
              </w:rPr>
            </w:pPr>
          </w:p>
          <w:p>
            <w:pPr>
              <w:pStyle w:val="13"/>
              <w:spacing w:before="160"/>
              <w:ind w:left="110"/>
              <w:jc w:val="center"/>
              <w:rPr>
                <w:sz w:val="18"/>
              </w:rPr>
            </w:pPr>
            <w:r>
              <w:rPr>
                <w:sz w:val="18"/>
              </w:rPr>
              <w:t>11</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5" w:line="324" w:lineRule="auto"/>
              <w:ind w:left="14" w:right="51"/>
              <w:jc w:val="center"/>
              <w:rPr>
                <w:sz w:val="18"/>
              </w:rPr>
            </w:pPr>
            <w:r>
              <w:rPr>
                <w:sz w:val="18"/>
              </w:rPr>
              <w:t>政府性基金预算：①政府性基金收入表。②政府性基金支出表。③本级政府性基金支出表。④政府性基金转移支付表。⑤政府专项债务限</w:t>
            </w:r>
          </w:p>
          <w:p>
            <w:pPr>
              <w:pStyle w:val="13"/>
              <w:spacing w:before="1"/>
              <w:ind w:left="14"/>
              <w:jc w:val="center"/>
              <w:rPr>
                <w:sz w:val="18"/>
              </w:rPr>
            </w:pPr>
            <w:r>
              <w:rPr>
                <w:sz w:val="18"/>
              </w:rPr>
              <w:t>额和余额情况表。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trPr>
        <w:tc>
          <w:tcPr>
            <w:tcW w:w="403" w:type="dxa"/>
          </w:tcPr>
          <w:p>
            <w:pPr>
              <w:pStyle w:val="13"/>
              <w:jc w:val="center"/>
              <w:rPr>
                <w:rFonts w:ascii="Times New Roman"/>
                <w:sz w:val="18"/>
              </w:rPr>
            </w:pPr>
          </w:p>
          <w:p>
            <w:pPr>
              <w:pStyle w:val="13"/>
              <w:spacing w:before="6"/>
              <w:jc w:val="center"/>
              <w:rPr>
                <w:rFonts w:ascii="Times New Roman"/>
                <w:sz w:val="16"/>
              </w:rPr>
            </w:pPr>
          </w:p>
          <w:p>
            <w:pPr>
              <w:pStyle w:val="13"/>
              <w:ind w:left="110"/>
              <w:jc w:val="center"/>
              <w:rPr>
                <w:sz w:val="18"/>
              </w:rPr>
            </w:pPr>
            <w:r>
              <w:rPr>
                <w:sz w:val="18"/>
              </w:rPr>
              <w:t>12</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6" w:line="310" w:lineRule="atLeast"/>
              <w:ind w:left="14" w:right="51"/>
              <w:jc w:val="center"/>
              <w:rPr>
                <w:sz w:val="18"/>
              </w:rPr>
            </w:pPr>
            <w:r>
              <w:rPr>
                <w:sz w:val="18"/>
              </w:rPr>
              <w:t>国有资本经营预算：①国有资本经营预算收入表。②国有资本经营预算支出表。③本级国有资本经营预算支出表。④对下安排转移支付的应当公开国有资本经营预算转移支付表。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03" w:type="dxa"/>
          </w:tcPr>
          <w:p>
            <w:pPr>
              <w:pStyle w:val="13"/>
              <w:spacing w:before="56"/>
              <w:ind w:left="110"/>
              <w:jc w:val="center"/>
              <w:rPr>
                <w:sz w:val="18"/>
              </w:rPr>
            </w:pPr>
            <w:r>
              <w:rPr>
                <w:sz w:val="18"/>
              </w:rPr>
              <w:t>13</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ind w:left="35" w:right="112"/>
              <w:jc w:val="center"/>
              <w:rPr>
                <w:sz w:val="18"/>
              </w:rPr>
            </w:pPr>
            <w:r>
              <w:rPr>
                <w:spacing w:val="-4"/>
                <w:sz w:val="18"/>
              </w:rPr>
              <w:t>社会保险基金预算：①社会保险基金收入表。②社会保险基金支出表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3" w:hRule="atLeast"/>
        </w:trPr>
        <w:tc>
          <w:tcPr>
            <w:tcW w:w="403" w:type="dxa"/>
          </w:tcPr>
          <w:p>
            <w:pPr>
              <w:pStyle w:val="13"/>
              <w:jc w:val="center"/>
              <w:rPr>
                <w:rFonts w:ascii="Times New Roman"/>
                <w:sz w:val="18"/>
              </w:rPr>
            </w:pPr>
          </w:p>
          <w:p>
            <w:pPr>
              <w:pStyle w:val="13"/>
              <w:jc w:val="center"/>
              <w:rPr>
                <w:rFonts w:ascii="Times New Roman"/>
                <w:sz w:val="18"/>
              </w:rPr>
            </w:pPr>
          </w:p>
          <w:p>
            <w:pPr>
              <w:pStyle w:val="13"/>
              <w:spacing w:before="110"/>
              <w:ind w:left="110"/>
              <w:jc w:val="center"/>
              <w:rPr>
                <w:sz w:val="18"/>
              </w:rPr>
            </w:pPr>
            <w:r>
              <w:rPr>
                <w:sz w:val="18"/>
              </w:rPr>
              <w:t>14</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line="324" w:lineRule="auto"/>
              <w:ind w:left="14" w:right="51"/>
              <w:jc w:val="center"/>
              <w:rPr>
                <w:sz w:val="18"/>
              </w:rPr>
            </w:pPr>
            <w:r>
              <w:rPr>
                <w:sz w:val="18"/>
              </w:rPr>
              <w:t>地方一般公共预算、政府性基金预算、国有资本经营预算和社会保险基金预算报表中涉及本级支出的，应当公开到功能分类项级科目。本级一般公共预算基本支出应当公开到经济性质分类款级科目，专项转</w:t>
            </w:r>
          </w:p>
          <w:p>
            <w:pPr>
              <w:pStyle w:val="13"/>
              <w:spacing w:before="1"/>
              <w:ind w:left="14"/>
              <w:jc w:val="center"/>
              <w:rPr>
                <w:sz w:val="18"/>
              </w:rPr>
            </w:pPr>
            <w:r>
              <w:rPr>
                <w:sz w:val="18"/>
              </w:rPr>
              <w:t>移支付应当分地区、分项目公开。</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bl>
    <w:p>
      <w:pPr>
        <w:spacing w:after="0"/>
        <w:jc w:val="center"/>
        <w:rPr>
          <w:sz w:val="2"/>
          <w:szCs w:val="2"/>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607"/>
        <w:gridCol w:w="615"/>
        <w:gridCol w:w="5478"/>
        <w:gridCol w:w="1278"/>
        <w:gridCol w:w="710"/>
        <w:gridCol w:w="993"/>
        <w:gridCol w:w="993"/>
        <w:gridCol w:w="425"/>
        <w:gridCol w:w="570"/>
        <w:gridCol w:w="425"/>
        <w:gridCol w:w="568"/>
        <w:gridCol w:w="428"/>
        <w:gridCol w:w="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403" w:type="dxa"/>
          </w:tcPr>
          <w:p>
            <w:pPr>
              <w:pStyle w:val="13"/>
              <w:spacing w:before="5"/>
              <w:jc w:val="center"/>
              <w:rPr>
                <w:rFonts w:ascii="Times New Roman"/>
                <w:sz w:val="18"/>
              </w:rPr>
            </w:pPr>
          </w:p>
          <w:p>
            <w:pPr>
              <w:pStyle w:val="13"/>
              <w:ind w:left="110"/>
              <w:jc w:val="center"/>
              <w:rPr>
                <w:sz w:val="18"/>
              </w:rPr>
            </w:pPr>
            <w:r>
              <w:rPr>
                <w:sz w:val="18"/>
              </w:rPr>
              <w:t>15</w:t>
            </w:r>
          </w:p>
        </w:tc>
        <w:tc>
          <w:tcPr>
            <w:tcW w:w="607"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5"/>
              </w:rPr>
            </w:pPr>
          </w:p>
          <w:p>
            <w:pPr>
              <w:pStyle w:val="13"/>
              <w:spacing w:line="324" w:lineRule="auto"/>
              <w:ind w:left="123" w:right="23" w:hanging="92"/>
              <w:jc w:val="center"/>
              <w:rPr>
                <w:sz w:val="18"/>
              </w:rPr>
            </w:pPr>
            <w:r>
              <w:rPr>
                <w:sz w:val="18"/>
              </w:rPr>
              <w:t>财政预决算</w:t>
            </w:r>
          </w:p>
        </w:tc>
        <w:tc>
          <w:tcPr>
            <w:tcW w:w="61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5"/>
              </w:rPr>
            </w:pPr>
          </w:p>
          <w:p>
            <w:pPr>
              <w:pStyle w:val="13"/>
              <w:spacing w:line="324" w:lineRule="auto"/>
              <w:ind w:left="125" w:right="117"/>
              <w:jc w:val="center"/>
              <w:rPr>
                <w:sz w:val="18"/>
              </w:rPr>
            </w:pPr>
            <w:r>
              <w:rPr>
                <w:sz w:val="18"/>
              </w:rPr>
              <w:t>政府决算</w:t>
            </w:r>
          </w:p>
        </w:tc>
        <w:tc>
          <w:tcPr>
            <w:tcW w:w="5478" w:type="dxa"/>
          </w:tcPr>
          <w:p>
            <w:pPr>
              <w:pStyle w:val="13"/>
              <w:spacing w:before="56"/>
              <w:ind w:left="14"/>
              <w:jc w:val="center"/>
              <w:rPr>
                <w:sz w:val="18"/>
              </w:rPr>
            </w:pPr>
            <w:r>
              <w:rPr>
                <w:sz w:val="18"/>
              </w:rPr>
              <w:t>对财政转移支付安排、举借政府债务、预算绩效工作开展情况等重要</w:t>
            </w:r>
          </w:p>
          <w:p>
            <w:pPr>
              <w:pStyle w:val="13"/>
              <w:spacing w:before="82"/>
              <w:ind w:left="14"/>
              <w:jc w:val="center"/>
              <w:rPr>
                <w:sz w:val="18"/>
              </w:rPr>
            </w:pPr>
            <w:r>
              <w:rPr>
                <w:sz w:val="18"/>
              </w:rPr>
              <w:t>事项进行解释、说明，并公开重大政策和重点项目绩效执行结果。</w:t>
            </w:r>
          </w:p>
        </w:tc>
        <w:tc>
          <w:tcPr>
            <w:tcW w:w="1278" w:type="dxa"/>
            <w:vMerge w:val="restart"/>
          </w:tcPr>
          <w:p>
            <w:pPr>
              <w:pStyle w:val="13"/>
              <w:spacing w:before="10"/>
              <w:jc w:val="center"/>
              <w:rPr>
                <w:rFonts w:ascii="Times New Roman"/>
                <w:sz w:val="14"/>
              </w:rPr>
            </w:pPr>
          </w:p>
          <w:p>
            <w:pPr>
              <w:pStyle w:val="13"/>
              <w:spacing w:before="1"/>
              <w:ind w:left="15" w:right="6"/>
              <w:jc w:val="center"/>
              <w:rPr>
                <w:sz w:val="18"/>
              </w:rPr>
            </w:pPr>
            <w:r>
              <w:rPr>
                <w:sz w:val="18"/>
              </w:rPr>
              <w:t>行）&gt;的通知》</w:t>
            </w:r>
          </w:p>
          <w:p>
            <w:pPr>
              <w:pStyle w:val="13"/>
              <w:spacing w:before="81" w:line="324" w:lineRule="auto"/>
              <w:ind w:left="15" w:right="-15"/>
              <w:jc w:val="center"/>
              <w:rPr>
                <w:sz w:val="18"/>
              </w:rPr>
            </w:pPr>
            <w:r>
              <w:rPr>
                <w:sz w:val="18"/>
              </w:rPr>
              <w:t>（财预〔2018</w:t>
            </w:r>
            <w:r>
              <w:rPr>
                <w:spacing w:val="-10"/>
                <w:sz w:val="18"/>
              </w:rPr>
              <w:t>〕</w:t>
            </w:r>
            <w:r>
              <w:rPr>
                <w:sz w:val="18"/>
              </w:rPr>
              <w:t>209</w:t>
            </w:r>
            <w:r>
              <w:rPr>
                <w:spacing w:val="-24"/>
                <w:sz w:val="18"/>
              </w:rPr>
              <w:t xml:space="preserve"> 号</w:t>
            </w:r>
            <w:r>
              <w:rPr>
                <w:sz w:val="18"/>
              </w:rPr>
              <w:t>）等法律法规和文件规 定</w:t>
            </w:r>
          </w:p>
        </w:tc>
        <w:tc>
          <w:tcPr>
            <w:tcW w:w="71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2"/>
              <w:jc w:val="center"/>
              <w:rPr>
                <w:rFonts w:ascii="Times New Roman"/>
                <w:sz w:val="15"/>
              </w:rPr>
            </w:pPr>
          </w:p>
          <w:p>
            <w:pPr>
              <w:pStyle w:val="13"/>
              <w:spacing w:line="324" w:lineRule="auto"/>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2"/>
              <w:jc w:val="center"/>
              <w:rPr>
                <w:rFonts w:ascii="Times New Roman"/>
                <w:sz w:val="15"/>
              </w:rPr>
            </w:pPr>
          </w:p>
          <w:p>
            <w:pPr>
              <w:pStyle w:val="13"/>
              <w:spacing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4"/>
              </w:rPr>
            </w:pPr>
          </w:p>
          <w:p>
            <w:pPr>
              <w:pStyle w:val="13"/>
              <w:numPr>
                <w:ilvl w:val="0"/>
                <w:numId w:val="4"/>
              </w:numPr>
              <w:tabs>
                <w:tab w:val="left" w:pos="228"/>
              </w:tabs>
              <w:spacing w:before="1" w:after="0" w:line="240" w:lineRule="auto"/>
              <w:ind w:left="227" w:right="0" w:hanging="182"/>
              <w:jc w:val="center"/>
              <w:rPr>
                <w:sz w:val="18"/>
              </w:rPr>
            </w:pPr>
            <w:r>
              <w:rPr>
                <w:sz w:val="18"/>
              </w:rPr>
              <w:t>政府网站</w:t>
            </w: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4"/>
              </w:rPr>
            </w:pPr>
          </w:p>
          <w:p>
            <w:pPr>
              <w:pStyle w:val="13"/>
              <w:spacing w:before="1"/>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4"/>
              </w:rPr>
            </w:pPr>
          </w:p>
          <w:p>
            <w:pPr>
              <w:pStyle w:val="13"/>
              <w:spacing w:before="1"/>
              <w:ind w:left="122"/>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4"/>
              </w:rPr>
            </w:pPr>
          </w:p>
          <w:p>
            <w:pPr>
              <w:pStyle w:val="13"/>
              <w:spacing w:before="1"/>
              <w:ind w:left="153"/>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403" w:type="dxa"/>
          </w:tcPr>
          <w:p>
            <w:pPr>
              <w:pStyle w:val="13"/>
              <w:jc w:val="center"/>
              <w:rPr>
                <w:rFonts w:ascii="Times New Roman"/>
                <w:sz w:val="18"/>
              </w:rPr>
            </w:pPr>
          </w:p>
          <w:p>
            <w:pPr>
              <w:pStyle w:val="13"/>
              <w:jc w:val="center"/>
              <w:rPr>
                <w:rFonts w:ascii="Times New Roman"/>
                <w:sz w:val="18"/>
              </w:rPr>
            </w:pPr>
          </w:p>
          <w:p>
            <w:pPr>
              <w:pStyle w:val="13"/>
              <w:spacing w:before="109"/>
              <w:ind w:left="110"/>
              <w:jc w:val="center"/>
              <w:rPr>
                <w:sz w:val="18"/>
              </w:rPr>
            </w:pPr>
            <w:r>
              <w:rPr>
                <w:sz w:val="18"/>
              </w:rPr>
              <w:t>16</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5" w:line="324" w:lineRule="auto"/>
              <w:ind w:left="14" w:right="3"/>
              <w:jc w:val="center"/>
              <w:rPr>
                <w:sz w:val="18"/>
              </w:rPr>
            </w:pPr>
            <w:r>
              <w:rPr>
                <w:spacing w:val="-10"/>
                <w:sz w:val="18"/>
              </w:rPr>
              <w:t>地方本级汇总的一般公共预算“三公”经费，包括预算总额，以及“因</w:t>
            </w:r>
            <w:r>
              <w:rPr>
                <w:sz w:val="18"/>
              </w:rPr>
              <w:t>公出国（境）费”“公务用车购置及运行费”（区分“公务用车购置费”“公务用车运行费”两项）“公务接待费”分项数额，并对增减</w:t>
            </w:r>
          </w:p>
          <w:p>
            <w:pPr>
              <w:pStyle w:val="13"/>
              <w:spacing w:before="2"/>
              <w:ind w:left="14"/>
              <w:jc w:val="center"/>
              <w:rPr>
                <w:sz w:val="18"/>
              </w:rPr>
            </w:pPr>
            <w:r>
              <w:rPr>
                <w:sz w:val="18"/>
              </w:rPr>
              <w:t>变化情况（与预算对比）进行说明。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403" w:type="dxa"/>
          </w:tcPr>
          <w:p>
            <w:pPr>
              <w:pStyle w:val="13"/>
              <w:jc w:val="center"/>
              <w:rPr>
                <w:rFonts w:ascii="Times New Roman"/>
                <w:sz w:val="18"/>
              </w:rPr>
            </w:pPr>
          </w:p>
          <w:p>
            <w:pPr>
              <w:pStyle w:val="13"/>
              <w:spacing w:before="1"/>
              <w:jc w:val="center"/>
              <w:rPr>
                <w:rFonts w:ascii="Times New Roman"/>
                <w:sz w:val="14"/>
              </w:rPr>
            </w:pPr>
          </w:p>
          <w:p>
            <w:pPr>
              <w:pStyle w:val="13"/>
              <w:ind w:left="110"/>
              <w:jc w:val="center"/>
              <w:rPr>
                <w:sz w:val="18"/>
              </w:rPr>
            </w:pPr>
            <w:r>
              <w:rPr>
                <w:sz w:val="18"/>
              </w:rPr>
              <w:t>17</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7" w:line="324" w:lineRule="auto"/>
              <w:ind w:left="14" w:right="51"/>
              <w:jc w:val="center"/>
              <w:rPr>
                <w:sz w:val="18"/>
              </w:rPr>
            </w:pPr>
            <w:r>
              <w:rPr>
                <w:sz w:val="18"/>
              </w:rPr>
              <w:t>地方政府债务限额、余额、使用安排及还本付息等信息，包括：上年末本地区、本级及所属地区地方政府债务限额、余额决算数，地方政</w:t>
            </w:r>
          </w:p>
          <w:p>
            <w:pPr>
              <w:pStyle w:val="13"/>
              <w:spacing w:before="1"/>
              <w:ind w:left="14"/>
              <w:jc w:val="center"/>
              <w:rPr>
                <w:sz w:val="18"/>
              </w:rPr>
            </w:pPr>
            <w:r>
              <w:rPr>
                <w:sz w:val="18"/>
              </w:rPr>
              <w:t>府债券发行、还本付息决算数，以及债券资金使用安排等。</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03" w:type="dxa"/>
          </w:tcPr>
          <w:p>
            <w:pPr>
              <w:pStyle w:val="13"/>
              <w:spacing w:before="56"/>
              <w:ind w:left="110"/>
              <w:jc w:val="center"/>
              <w:rPr>
                <w:sz w:val="18"/>
              </w:rPr>
            </w:pPr>
            <w:r>
              <w:rPr>
                <w:sz w:val="18"/>
              </w:rPr>
              <w:t>18</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ind w:left="14"/>
              <w:jc w:val="center"/>
              <w:rPr>
                <w:sz w:val="18"/>
              </w:rPr>
            </w:pPr>
            <w:r>
              <w:rPr>
                <w:sz w:val="18"/>
              </w:rPr>
              <w:t>没有数据的表格应当列出空表并说明。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7" w:hRule="atLeast"/>
        </w:trPr>
        <w:tc>
          <w:tcPr>
            <w:tcW w:w="40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6"/>
              </w:rPr>
            </w:pPr>
          </w:p>
          <w:p>
            <w:pPr>
              <w:pStyle w:val="13"/>
              <w:ind w:left="110"/>
              <w:jc w:val="center"/>
              <w:rPr>
                <w:sz w:val="18"/>
              </w:rPr>
            </w:pPr>
            <w:r>
              <w:rPr>
                <w:sz w:val="18"/>
              </w:rPr>
              <w:t>19</w:t>
            </w:r>
          </w:p>
        </w:tc>
        <w:tc>
          <w:tcPr>
            <w:tcW w:w="607"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4"/>
              </w:rPr>
            </w:pPr>
          </w:p>
          <w:p>
            <w:pPr>
              <w:pStyle w:val="13"/>
              <w:spacing w:line="324" w:lineRule="auto"/>
              <w:ind w:left="123" w:right="23" w:hanging="92"/>
              <w:jc w:val="center"/>
              <w:rPr>
                <w:sz w:val="18"/>
              </w:rPr>
            </w:pPr>
            <w:r>
              <w:rPr>
                <w:sz w:val="18"/>
              </w:rPr>
              <w:t>财政预决算</w:t>
            </w:r>
          </w:p>
        </w:tc>
        <w:tc>
          <w:tcPr>
            <w:tcW w:w="61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4"/>
              </w:rPr>
            </w:pPr>
          </w:p>
          <w:p>
            <w:pPr>
              <w:pStyle w:val="13"/>
              <w:spacing w:line="324" w:lineRule="auto"/>
              <w:ind w:left="125" w:right="117"/>
              <w:jc w:val="center"/>
              <w:rPr>
                <w:sz w:val="18"/>
              </w:rPr>
            </w:pPr>
            <w:r>
              <w:rPr>
                <w:sz w:val="18"/>
              </w:rPr>
              <w:t>部门预算</w:t>
            </w:r>
          </w:p>
        </w:tc>
        <w:tc>
          <w:tcPr>
            <w:tcW w:w="5478" w:type="dxa"/>
          </w:tcPr>
          <w:p>
            <w:pPr>
              <w:pStyle w:val="13"/>
              <w:spacing w:before="2"/>
              <w:jc w:val="center"/>
              <w:rPr>
                <w:rFonts w:ascii="Times New Roman"/>
                <w:sz w:val="15"/>
              </w:rPr>
            </w:pPr>
          </w:p>
          <w:p>
            <w:pPr>
              <w:pStyle w:val="13"/>
              <w:ind w:left="14"/>
              <w:jc w:val="center"/>
              <w:rPr>
                <w:sz w:val="18"/>
              </w:rPr>
            </w:pPr>
            <w:r>
              <w:rPr>
                <w:sz w:val="18"/>
              </w:rPr>
              <w:t>收支总体情况表：①部门收支总体情况表。②部门收入总体情况表。</w:t>
            </w:r>
          </w:p>
          <w:p>
            <w:pPr>
              <w:pStyle w:val="13"/>
              <w:spacing w:before="82"/>
              <w:ind w:left="14"/>
              <w:jc w:val="center"/>
              <w:rPr>
                <w:sz w:val="18"/>
              </w:rPr>
            </w:pPr>
            <w:r>
              <w:rPr>
                <w:sz w:val="18"/>
              </w:rPr>
              <w:t>③部门支出总体情况表。</w:t>
            </w:r>
          </w:p>
        </w:tc>
        <w:tc>
          <w:tcPr>
            <w:tcW w:w="1278" w:type="dxa"/>
            <w:vMerge w:val="restart"/>
          </w:tcPr>
          <w:p>
            <w:pPr>
              <w:pStyle w:val="13"/>
              <w:spacing w:before="57" w:line="324" w:lineRule="auto"/>
              <w:ind w:left="15" w:right="-15" w:hanging="12"/>
              <w:jc w:val="center"/>
              <w:rPr>
                <w:sz w:val="18"/>
              </w:rPr>
            </w:pPr>
            <w:r>
              <w:rPr>
                <w:sz w:val="18"/>
              </w:rPr>
              <w:t xml:space="preserve">《中华人民共 </w:t>
            </w:r>
            <w:r>
              <w:rPr>
                <w:spacing w:val="-2"/>
                <w:sz w:val="18"/>
              </w:rPr>
              <w:t>和国预算法》、</w:t>
            </w:r>
          </w:p>
          <w:p>
            <w:pPr>
              <w:pStyle w:val="13"/>
              <w:spacing w:before="1" w:line="324" w:lineRule="auto"/>
              <w:ind w:left="15" w:right="-15" w:hanging="12"/>
              <w:jc w:val="center"/>
              <w:rPr>
                <w:sz w:val="18"/>
              </w:rPr>
            </w:pPr>
            <w:r>
              <w:rPr>
                <w:sz w:val="18"/>
              </w:rPr>
              <w:t xml:space="preserve">《中华人民共 和国政府信息 </w:t>
            </w:r>
            <w:r>
              <w:rPr>
                <w:spacing w:val="-25"/>
                <w:sz w:val="18"/>
              </w:rPr>
              <w:t>公开条例》、《财</w:t>
            </w:r>
            <w:r>
              <w:rPr>
                <w:sz w:val="18"/>
              </w:rPr>
              <w:t xml:space="preserve">政部关于印发&lt; 地方预决算公 开操作规程的 </w:t>
            </w:r>
            <w:r>
              <w:rPr>
                <w:spacing w:val="-1"/>
                <w:sz w:val="18"/>
              </w:rPr>
              <w:t>通知&gt;》</w:t>
            </w:r>
            <w:r>
              <w:rPr>
                <w:sz w:val="18"/>
              </w:rPr>
              <w:t>（财预</w:t>
            </w:r>
          </w:p>
          <w:p>
            <w:pPr>
              <w:pStyle w:val="13"/>
              <w:spacing w:before="5"/>
              <w:ind w:right="77"/>
              <w:jc w:val="center"/>
              <w:rPr>
                <w:sz w:val="18"/>
              </w:rPr>
            </w:pPr>
            <w:r>
              <w:rPr>
                <w:sz w:val="18"/>
              </w:rPr>
              <w:t>〔2016</w:t>
            </w:r>
            <w:r>
              <w:rPr>
                <w:spacing w:val="-58"/>
                <w:sz w:val="18"/>
              </w:rPr>
              <w:t>〕</w:t>
            </w:r>
            <w:r>
              <w:rPr>
                <w:sz w:val="18"/>
              </w:rPr>
              <w:t>143</w:t>
            </w:r>
            <w:r>
              <w:rPr>
                <w:spacing w:val="-25"/>
                <w:sz w:val="18"/>
              </w:rPr>
              <w:t xml:space="preserve"> 号</w:t>
            </w:r>
          </w:p>
          <w:p>
            <w:pPr>
              <w:pStyle w:val="13"/>
              <w:spacing w:before="2" w:line="310" w:lineRule="atLeast"/>
              <w:ind w:left="279" w:right="14" w:hanging="384"/>
              <w:jc w:val="center"/>
              <w:rPr>
                <w:sz w:val="18"/>
              </w:rPr>
            </w:pPr>
            <w:r>
              <w:rPr>
                <w:sz w:val="18"/>
              </w:rPr>
              <w:t>， 等法律法规和文件规定</w:t>
            </w:r>
          </w:p>
        </w:tc>
        <w:tc>
          <w:tcPr>
            <w:tcW w:w="71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14"/>
              </w:rPr>
            </w:pPr>
          </w:p>
          <w:p>
            <w:pPr>
              <w:pStyle w:val="13"/>
              <w:spacing w:line="324" w:lineRule="auto"/>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p>
            <w:pPr>
              <w:pStyle w:val="13"/>
              <w:jc w:val="center"/>
              <w:rPr>
                <w:rFonts w:ascii="Times New Roman"/>
                <w:sz w:val="18"/>
              </w:rPr>
            </w:pPr>
          </w:p>
          <w:p>
            <w:pPr>
              <w:pStyle w:val="13"/>
              <w:spacing w:before="108"/>
              <w:ind w:left="-106"/>
              <w:jc w:val="center"/>
              <w:rPr>
                <w:sz w:val="18"/>
              </w:rPr>
            </w:pPr>
            <w:r>
              <w:rPr>
                <w:sz w:val="18"/>
              </w:rPr>
              <w:t>）</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3"/>
              </w:rPr>
            </w:pPr>
          </w:p>
          <w:p>
            <w:pPr>
              <w:pStyle w:val="13"/>
              <w:spacing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4"/>
              </w:rPr>
            </w:pPr>
          </w:p>
          <w:p>
            <w:pPr>
              <w:pStyle w:val="13"/>
              <w:numPr>
                <w:ilvl w:val="0"/>
                <w:numId w:val="5"/>
              </w:numPr>
              <w:tabs>
                <w:tab w:val="left" w:pos="228"/>
              </w:tabs>
              <w:spacing w:before="0" w:after="0" w:line="240" w:lineRule="auto"/>
              <w:ind w:left="227" w:right="0" w:hanging="182"/>
              <w:jc w:val="center"/>
              <w:rPr>
                <w:sz w:val="18"/>
              </w:rPr>
            </w:pPr>
            <w:r>
              <w:rPr>
                <w:sz w:val="18"/>
              </w:rPr>
              <w:t>政府网站</w:t>
            </w: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4"/>
              </w:rPr>
            </w:pPr>
          </w:p>
          <w:p>
            <w:pPr>
              <w:pStyle w:val="13"/>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4"/>
              </w:rPr>
            </w:pPr>
          </w:p>
          <w:p>
            <w:pPr>
              <w:pStyle w:val="13"/>
              <w:ind w:left="14"/>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4"/>
              </w:rPr>
            </w:pPr>
          </w:p>
          <w:p>
            <w:pPr>
              <w:pStyle w:val="13"/>
              <w:ind w:left="14"/>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403" w:type="dxa"/>
            <w:vMerge w:val="continue"/>
            <w:tcBorders>
              <w:top w:val="nil"/>
            </w:tcBorders>
          </w:tcPr>
          <w:p>
            <w:pPr>
              <w:jc w:val="center"/>
              <w:rPr>
                <w:sz w:val="2"/>
                <w:szCs w:val="2"/>
              </w:rPr>
            </w:pP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5" w:line="324" w:lineRule="auto"/>
              <w:ind w:left="14" w:right="51"/>
              <w:jc w:val="center"/>
              <w:rPr>
                <w:sz w:val="18"/>
              </w:rPr>
            </w:pPr>
            <w:r>
              <w:rPr>
                <w:sz w:val="18"/>
              </w:rPr>
              <w:t>财政拨款收支情况表：①财政拨款收支总体情况表。②一般公共预算支出情况表。③一般公共预算基本支出情况表。④一般公共预算“三</w:t>
            </w:r>
          </w:p>
          <w:p>
            <w:pPr>
              <w:pStyle w:val="13"/>
              <w:spacing w:before="1"/>
              <w:ind w:left="14"/>
              <w:jc w:val="center"/>
              <w:rPr>
                <w:sz w:val="18"/>
              </w:rPr>
            </w:pPr>
            <w:r>
              <w:rPr>
                <w:sz w:val="18"/>
              </w:rPr>
              <w:t>公”经费支出情况表。⑤政府性基金预算支出情况表。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403" w:type="dxa"/>
          </w:tcPr>
          <w:p>
            <w:pPr>
              <w:pStyle w:val="13"/>
              <w:spacing w:before="5"/>
              <w:jc w:val="center"/>
              <w:rPr>
                <w:rFonts w:ascii="Times New Roman"/>
                <w:sz w:val="18"/>
              </w:rPr>
            </w:pPr>
          </w:p>
          <w:p>
            <w:pPr>
              <w:pStyle w:val="13"/>
              <w:ind w:left="110"/>
              <w:jc w:val="center"/>
              <w:rPr>
                <w:sz w:val="18"/>
              </w:rPr>
            </w:pPr>
            <w:r>
              <w:rPr>
                <w:sz w:val="18"/>
              </w:rPr>
              <w:t>20</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ind w:left="14"/>
              <w:jc w:val="center"/>
              <w:rPr>
                <w:sz w:val="18"/>
              </w:rPr>
            </w:pPr>
            <w:r>
              <w:rPr>
                <w:sz w:val="18"/>
              </w:rPr>
              <w:t>一般公共预算支出情况表公开到功能分类项级科目。一般公共预算基</w:t>
            </w:r>
          </w:p>
          <w:p>
            <w:pPr>
              <w:pStyle w:val="13"/>
              <w:spacing w:before="81"/>
              <w:ind w:left="14"/>
              <w:jc w:val="center"/>
              <w:rPr>
                <w:sz w:val="18"/>
              </w:rPr>
            </w:pPr>
            <w:r>
              <w:rPr>
                <w:sz w:val="18"/>
              </w:rPr>
              <w:t>本支出表公开到经济分类款级科目。</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3" w:hRule="atLeast"/>
        </w:trPr>
        <w:tc>
          <w:tcPr>
            <w:tcW w:w="403" w:type="dxa"/>
          </w:tcPr>
          <w:p>
            <w:pPr>
              <w:pStyle w:val="13"/>
              <w:jc w:val="center"/>
              <w:rPr>
                <w:rFonts w:ascii="Times New Roman"/>
                <w:sz w:val="18"/>
              </w:rPr>
            </w:pPr>
          </w:p>
          <w:p>
            <w:pPr>
              <w:pStyle w:val="13"/>
              <w:jc w:val="center"/>
              <w:rPr>
                <w:rFonts w:ascii="Times New Roman"/>
                <w:sz w:val="18"/>
              </w:rPr>
            </w:pPr>
          </w:p>
          <w:p>
            <w:pPr>
              <w:pStyle w:val="13"/>
              <w:spacing w:before="109"/>
              <w:ind w:left="110"/>
              <w:jc w:val="center"/>
              <w:rPr>
                <w:sz w:val="18"/>
              </w:rPr>
            </w:pPr>
            <w:r>
              <w:rPr>
                <w:sz w:val="18"/>
              </w:rPr>
              <w:t>21</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5" w:line="324" w:lineRule="auto"/>
              <w:ind w:left="14" w:right="51"/>
              <w:jc w:val="center"/>
              <w:rPr>
                <w:sz w:val="18"/>
              </w:rPr>
            </w:pPr>
            <w:r>
              <w:rPr>
                <w:sz w:val="18"/>
              </w:rPr>
              <w:t>一般公共预算“三公”经费支出表按“因公出国（境）费”“公务用车购置及运行费”“公务接待费”公开，其中，“公务用车购置及运行费”应当细化到“公务用车购置费”“公务用车运行费”两个项目</w:t>
            </w:r>
          </w:p>
          <w:p>
            <w:pPr>
              <w:pStyle w:val="13"/>
              <w:spacing w:before="2"/>
              <w:ind w:left="14"/>
              <w:jc w:val="center"/>
              <w:rPr>
                <w:sz w:val="18"/>
              </w:rPr>
            </w:pPr>
            <w:r>
              <w:rPr>
                <w:sz w:val="18"/>
              </w:rPr>
              <w:t>并对增减变化情况进行说明。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bl>
    <w:p>
      <w:pPr>
        <w:spacing w:after="0"/>
        <w:jc w:val="center"/>
        <w:rPr>
          <w:sz w:val="2"/>
          <w:szCs w:val="2"/>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607"/>
        <w:gridCol w:w="615"/>
        <w:gridCol w:w="5478"/>
        <w:gridCol w:w="1278"/>
        <w:gridCol w:w="710"/>
        <w:gridCol w:w="993"/>
        <w:gridCol w:w="993"/>
        <w:gridCol w:w="425"/>
        <w:gridCol w:w="570"/>
        <w:gridCol w:w="425"/>
        <w:gridCol w:w="568"/>
        <w:gridCol w:w="428"/>
        <w:gridCol w:w="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3" w:hRule="atLeast"/>
        </w:trPr>
        <w:tc>
          <w:tcPr>
            <w:tcW w:w="403"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3"/>
              <w:ind w:left="110"/>
              <w:jc w:val="center"/>
              <w:rPr>
                <w:sz w:val="18"/>
              </w:rPr>
            </w:pPr>
            <w:r>
              <w:rPr>
                <w:sz w:val="18"/>
              </w:rPr>
              <w:t>22</w:t>
            </w:r>
          </w:p>
        </w:tc>
        <w:tc>
          <w:tcPr>
            <w:tcW w:w="607"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14"/>
              </w:rPr>
            </w:pPr>
          </w:p>
          <w:p>
            <w:pPr>
              <w:pStyle w:val="13"/>
              <w:spacing w:line="324" w:lineRule="auto"/>
              <w:ind w:left="123" w:right="23" w:hanging="92"/>
              <w:jc w:val="center"/>
              <w:rPr>
                <w:sz w:val="18"/>
              </w:rPr>
            </w:pPr>
            <w:r>
              <w:rPr>
                <w:sz w:val="18"/>
              </w:rPr>
              <w:t>财政预决算</w:t>
            </w:r>
          </w:p>
        </w:tc>
        <w:tc>
          <w:tcPr>
            <w:tcW w:w="61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14"/>
              </w:rPr>
            </w:pPr>
          </w:p>
          <w:p>
            <w:pPr>
              <w:pStyle w:val="13"/>
              <w:spacing w:line="324" w:lineRule="auto"/>
              <w:ind w:left="125" w:right="117"/>
              <w:jc w:val="center"/>
              <w:rPr>
                <w:sz w:val="18"/>
              </w:rPr>
            </w:pPr>
            <w:r>
              <w:rPr>
                <w:sz w:val="18"/>
              </w:rPr>
              <w:t>部门预算</w:t>
            </w:r>
          </w:p>
        </w:tc>
        <w:tc>
          <w:tcPr>
            <w:tcW w:w="5478" w:type="dxa"/>
          </w:tcPr>
          <w:p>
            <w:pPr>
              <w:pStyle w:val="13"/>
              <w:spacing w:before="150" w:line="324" w:lineRule="auto"/>
              <w:ind w:left="14" w:right="51"/>
              <w:jc w:val="center"/>
              <w:rPr>
                <w:sz w:val="18"/>
              </w:rPr>
            </w:pPr>
            <w:r>
              <w:rPr>
                <w:sz w:val="18"/>
              </w:rPr>
              <w:t>本部门职责、机构设置情况、预算收支增减变化、机关运行经费安排以及政府采购（主要包括部门政府采购预算总金额和货物、工程、服务采购的预算金额）等情况的说明，并对专业性较强的名词进行解释结合工作进展情况，逐步公开国有资产占用、重点项目预算的绩效目标等情况。</w:t>
            </w:r>
          </w:p>
        </w:tc>
        <w:tc>
          <w:tcPr>
            <w:tcW w:w="1278"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3" w:line="225" w:lineRule="exact"/>
              <w:ind w:left="-105" w:right="1190"/>
              <w:jc w:val="center"/>
              <w:rPr>
                <w:sz w:val="18"/>
              </w:rPr>
            </w:pPr>
            <w:r>
              <w:rPr>
                <w:sz w:val="18"/>
              </w:rPr>
              <w:t>。</w:t>
            </w:r>
          </w:p>
          <w:p>
            <w:pPr>
              <w:pStyle w:val="13"/>
              <w:spacing w:line="225" w:lineRule="exact"/>
              <w:ind w:left="15" w:right="4"/>
              <w:jc w:val="center"/>
              <w:rPr>
                <w:sz w:val="18"/>
              </w:rPr>
            </w:pPr>
            <w:r>
              <w:rPr>
                <w:sz w:val="18"/>
              </w:rPr>
              <w:t>同上</w:t>
            </w:r>
          </w:p>
        </w:tc>
        <w:tc>
          <w:tcPr>
            <w:tcW w:w="710" w:type="dxa"/>
            <w:vMerge w:val="restart"/>
          </w:tcPr>
          <w:p>
            <w:pPr>
              <w:pStyle w:val="13"/>
              <w:jc w:val="center"/>
              <w:rPr>
                <w:rFonts w:ascii="Times New Roman"/>
                <w:sz w:val="18"/>
              </w:rPr>
            </w:pPr>
          </w:p>
          <w:p>
            <w:pPr>
              <w:pStyle w:val="13"/>
              <w:spacing w:before="161" w:line="324" w:lineRule="auto"/>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tc>
        <w:tc>
          <w:tcPr>
            <w:tcW w:w="993" w:type="dxa"/>
            <w:vMerge w:val="restart"/>
          </w:tcPr>
          <w:p>
            <w:pPr>
              <w:pStyle w:val="13"/>
              <w:jc w:val="center"/>
              <w:rPr>
                <w:rFonts w:ascii="Times New Roman"/>
                <w:sz w:val="18"/>
              </w:rPr>
            </w:pPr>
          </w:p>
          <w:p>
            <w:pPr>
              <w:pStyle w:val="13"/>
              <w:spacing w:before="161"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14"/>
              </w:rPr>
            </w:pPr>
          </w:p>
          <w:p>
            <w:pPr>
              <w:pStyle w:val="13"/>
              <w:numPr>
                <w:ilvl w:val="0"/>
                <w:numId w:val="6"/>
              </w:numPr>
              <w:tabs>
                <w:tab w:val="left" w:pos="228"/>
              </w:tabs>
              <w:spacing w:before="0" w:after="0" w:line="240" w:lineRule="auto"/>
              <w:ind w:left="227" w:right="0" w:hanging="182"/>
              <w:jc w:val="center"/>
              <w:rPr>
                <w:sz w:val="18"/>
              </w:rPr>
            </w:pPr>
            <w:r>
              <w:rPr>
                <w:sz w:val="18"/>
              </w:rPr>
              <w:t>政府网站</w:t>
            </w: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14"/>
              </w:rPr>
            </w:pPr>
          </w:p>
          <w:p>
            <w:pPr>
              <w:pStyle w:val="13"/>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14"/>
              </w:rPr>
            </w:pPr>
          </w:p>
          <w:p>
            <w:pPr>
              <w:pStyle w:val="13"/>
              <w:ind w:left="122"/>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14"/>
              </w:rPr>
            </w:pPr>
          </w:p>
          <w:p>
            <w:pPr>
              <w:pStyle w:val="13"/>
              <w:ind w:left="153"/>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03" w:type="dxa"/>
          </w:tcPr>
          <w:p>
            <w:pPr>
              <w:pStyle w:val="13"/>
              <w:spacing w:before="10"/>
              <w:jc w:val="center"/>
              <w:rPr>
                <w:rFonts w:ascii="Times New Roman"/>
                <w:sz w:val="14"/>
              </w:rPr>
            </w:pPr>
          </w:p>
          <w:p>
            <w:pPr>
              <w:pStyle w:val="13"/>
              <w:ind w:left="110"/>
              <w:jc w:val="center"/>
              <w:rPr>
                <w:sz w:val="18"/>
              </w:rPr>
            </w:pPr>
            <w:r>
              <w:rPr>
                <w:sz w:val="18"/>
              </w:rPr>
              <w:t>23</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10"/>
              <w:jc w:val="center"/>
              <w:rPr>
                <w:rFonts w:ascii="Times New Roman"/>
                <w:sz w:val="14"/>
              </w:rPr>
            </w:pPr>
          </w:p>
          <w:p>
            <w:pPr>
              <w:pStyle w:val="13"/>
              <w:ind w:left="14"/>
              <w:jc w:val="center"/>
              <w:rPr>
                <w:sz w:val="18"/>
              </w:rPr>
            </w:pPr>
            <w:r>
              <w:rPr>
                <w:sz w:val="18"/>
              </w:rPr>
              <w:t>没有数据的表格应当列出空表并说明。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trPr>
        <w:tc>
          <w:tcPr>
            <w:tcW w:w="40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7"/>
              <w:ind w:left="110"/>
              <w:jc w:val="center"/>
              <w:rPr>
                <w:sz w:val="18"/>
              </w:rPr>
            </w:pPr>
            <w:r>
              <w:rPr>
                <w:sz w:val="18"/>
              </w:rPr>
              <w:t>24</w:t>
            </w:r>
          </w:p>
        </w:tc>
        <w:tc>
          <w:tcPr>
            <w:tcW w:w="607"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16"/>
              </w:rPr>
            </w:pPr>
          </w:p>
          <w:p>
            <w:pPr>
              <w:pStyle w:val="13"/>
              <w:spacing w:line="324" w:lineRule="auto"/>
              <w:ind w:left="123" w:right="23" w:hanging="92"/>
              <w:jc w:val="center"/>
              <w:rPr>
                <w:sz w:val="18"/>
              </w:rPr>
            </w:pPr>
            <w:r>
              <w:rPr>
                <w:sz w:val="18"/>
              </w:rPr>
              <w:t>财政预决算</w:t>
            </w:r>
          </w:p>
        </w:tc>
        <w:tc>
          <w:tcPr>
            <w:tcW w:w="61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16"/>
              </w:rPr>
            </w:pPr>
          </w:p>
          <w:p>
            <w:pPr>
              <w:pStyle w:val="13"/>
              <w:spacing w:line="324" w:lineRule="auto"/>
              <w:ind w:left="125" w:right="117"/>
              <w:jc w:val="center"/>
              <w:rPr>
                <w:sz w:val="18"/>
              </w:rPr>
            </w:pPr>
            <w:r>
              <w:rPr>
                <w:sz w:val="18"/>
              </w:rPr>
              <w:t>部门决算</w:t>
            </w:r>
          </w:p>
        </w:tc>
        <w:tc>
          <w:tcPr>
            <w:tcW w:w="5478" w:type="dxa"/>
          </w:tcPr>
          <w:p>
            <w:pPr>
              <w:pStyle w:val="13"/>
              <w:spacing w:before="118"/>
              <w:ind w:left="14"/>
              <w:jc w:val="center"/>
              <w:rPr>
                <w:sz w:val="18"/>
              </w:rPr>
            </w:pPr>
            <w:r>
              <w:rPr>
                <w:sz w:val="18"/>
              </w:rPr>
              <w:t>收支总体情况表：①部门收支总体情况表。②部门收入总体情况表。</w:t>
            </w:r>
          </w:p>
          <w:p>
            <w:pPr>
              <w:pStyle w:val="13"/>
              <w:spacing w:before="81"/>
              <w:ind w:left="14"/>
              <w:jc w:val="center"/>
              <w:rPr>
                <w:sz w:val="18"/>
              </w:rPr>
            </w:pPr>
            <w:r>
              <w:rPr>
                <w:sz w:val="18"/>
              </w:rPr>
              <w:t>③部门支出总体情况表。</w:t>
            </w:r>
          </w:p>
        </w:tc>
        <w:tc>
          <w:tcPr>
            <w:tcW w:w="1278"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25"/>
              </w:rPr>
            </w:pPr>
          </w:p>
          <w:p>
            <w:pPr>
              <w:pStyle w:val="13"/>
              <w:spacing w:line="324" w:lineRule="auto"/>
              <w:ind w:left="15" w:right="-15" w:hanging="12"/>
              <w:jc w:val="center"/>
              <w:rPr>
                <w:sz w:val="18"/>
              </w:rPr>
            </w:pPr>
            <w:r>
              <w:rPr>
                <w:sz w:val="18"/>
              </w:rPr>
              <w:t xml:space="preserve">《中华人民共 </w:t>
            </w:r>
            <w:r>
              <w:rPr>
                <w:spacing w:val="-2"/>
                <w:sz w:val="18"/>
              </w:rPr>
              <w:t>和国预算法》、</w:t>
            </w:r>
          </w:p>
          <w:p>
            <w:pPr>
              <w:pStyle w:val="13"/>
              <w:spacing w:before="1" w:line="324" w:lineRule="auto"/>
              <w:ind w:left="15" w:right="-15" w:hanging="12"/>
              <w:jc w:val="center"/>
              <w:rPr>
                <w:sz w:val="18"/>
              </w:rPr>
            </w:pPr>
            <w:r>
              <w:rPr>
                <w:sz w:val="18"/>
              </w:rPr>
              <w:t xml:space="preserve">《中华人民共 和国政府信息 </w:t>
            </w:r>
            <w:r>
              <w:rPr>
                <w:spacing w:val="-25"/>
                <w:sz w:val="18"/>
              </w:rPr>
              <w:t>公开条例》、《财</w:t>
            </w:r>
            <w:r>
              <w:rPr>
                <w:sz w:val="18"/>
              </w:rPr>
              <w:t>政部关于印发&lt; 地方预决算公</w:t>
            </w:r>
          </w:p>
          <w:p>
            <w:pPr>
              <w:pStyle w:val="13"/>
              <w:spacing w:line="234" w:lineRule="exact"/>
              <w:ind w:left="-105" w:right="86"/>
              <w:jc w:val="center"/>
              <w:rPr>
                <w:sz w:val="18"/>
              </w:rPr>
            </w:pPr>
            <w:r>
              <w:rPr>
                <w:spacing w:val="-33"/>
                <w:position w:val="2"/>
                <w:sz w:val="18"/>
              </w:rPr>
              <w:t xml:space="preserve">， </w:t>
            </w:r>
            <w:r>
              <w:rPr>
                <w:spacing w:val="-3"/>
                <w:sz w:val="18"/>
              </w:rPr>
              <w:t>开操作规程的</w:t>
            </w:r>
          </w:p>
          <w:p>
            <w:pPr>
              <w:pStyle w:val="13"/>
              <w:spacing w:before="82"/>
              <w:ind w:left="15" w:right="6"/>
              <w:jc w:val="center"/>
              <w:rPr>
                <w:sz w:val="18"/>
              </w:rPr>
            </w:pPr>
            <w:r>
              <w:rPr>
                <w:spacing w:val="-1"/>
                <w:sz w:val="18"/>
              </w:rPr>
              <w:t>通知&gt;》</w:t>
            </w:r>
            <w:r>
              <w:rPr>
                <w:sz w:val="18"/>
              </w:rPr>
              <w:t>（财预</w:t>
            </w:r>
          </w:p>
          <w:p>
            <w:pPr>
              <w:pStyle w:val="13"/>
              <w:spacing w:before="81" w:line="324" w:lineRule="auto"/>
              <w:ind w:left="15" w:right="86" w:hanging="8"/>
              <w:jc w:val="center"/>
              <w:rPr>
                <w:sz w:val="18"/>
              </w:rPr>
            </w:pPr>
            <w:r>
              <w:rPr>
                <w:sz w:val="18"/>
              </w:rPr>
              <w:t>〔2016</w:t>
            </w:r>
            <w:r>
              <w:rPr>
                <w:spacing w:val="-58"/>
                <w:sz w:val="18"/>
              </w:rPr>
              <w:t>〕</w:t>
            </w:r>
            <w:r>
              <w:rPr>
                <w:sz w:val="18"/>
              </w:rPr>
              <w:t>143</w:t>
            </w:r>
            <w:r>
              <w:rPr>
                <w:spacing w:val="-25"/>
                <w:sz w:val="18"/>
              </w:rPr>
              <w:t xml:space="preserve"> 号等法律法规和文件规定</w:t>
            </w:r>
          </w:p>
        </w:tc>
        <w:tc>
          <w:tcPr>
            <w:tcW w:w="71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4"/>
              </w:rPr>
            </w:pPr>
          </w:p>
          <w:p>
            <w:pPr>
              <w:pStyle w:val="13"/>
              <w:spacing w:line="310" w:lineRule="atLeast"/>
              <w:ind w:left="62" w:right="52" w:firstLine="21"/>
              <w:jc w:val="center"/>
              <w:rPr>
                <w:sz w:val="18"/>
              </w:rPr>
            </w:pPr>
            <w:r>
              <w:rPr>
                <w:rFonts w:hint="eastAsia"/>
                <w:sz w:val="18"/>
                <w:lang w:eastAsia="zh-CN"/>
              </w:rPr>
              <w:t>西烟镇</w:t>
            </w:r>
            <w:r>
              <w:rPr>
                <w:sz w:val="18"/>
              </w:rPr>
              <w:t>人民代表大会批准后20</w:t>
            </w:r>
            <w:r>
              <w:rPr>
                <w:spacing w:val="-22"/>
                <w:sz w:val="18"/>
              </w:rPr>
              <w:t xml:space="preserve"> 日内</w:t>
            </w:r>
          </w:p>
          <w:p>
            <w:pPr>
              <w:pStyle w:val="13"/>
              <w:spacing w:line="164" w:lineRule="exact"/>
              <w:ind w:left="-106"/>
              <w:jc w:val="center"/>
              <w:rPr>
                <w:sz w:val="18"/>
              </w:rPr>
            </w:pPr>
            <w:r>
              <w:rPr>
                <w:sz w:val="18"/>
              </w:rPr>
              <w:t>）</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16"/>
              </w:rPr>
            </w:pPr>
          </w:p>
          <w:p>
            <w:pPr>
              <w:pStyle w:val="13"/>
              <w:spacing w:line="324" w:lineRule="auto"/>
              <w:ind w:left="135" w:right="127" w:firstLine="91"/>
              <w:jc w:val="center"/>
              <w:rPr>
                <w:rFonts w:hint="eastAsia" w:eastAsia="仿宋"/>
                <w:sz w:val="18"/>
                <w:lang w:eastAsia="zh-CN"/>
              </w:rPr>
            </w:pPr>
            <w:r>
              <w:rPr>
                <w:rFonts w:hint="eastAsia"/>
                <w:sz w:val="18"/>
                <w:lang w:eastAsia="zh-CN"/>
              </w:rPr>
              <w:t>西烟镇人民政府</w:t>
            </w:r>
          </w:p>
        </w:tc>
        <w:tc>
          <w:tcPr>
            <w:tcW w:w="993"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numPr>
                <w:ilvl w:val="0"/>
                <w:numId w:val="7"/>
              </w:numPr>
              <w:tabs>
                <w:tab w:val="left" w:pos="228"/>
              </w:tabs>
              <w:spacing w:before="144" w:after="0" w:line="240" w:lineRule="auto"/>
              <w:ind w:left="227" w:right="0" w:hanging="182"/>
              <w:jc w:val="center"/>
              <w:rPr>
                <w:sz w:val="18"/>
              </w:rPr>
            </w:pPr>
            <w:r>
              <w:rPr>
                <w:sz w:val="18"/>
              </w:rPr>
              <w:t>政府网站</w:t>
            </w: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4"/>
              <w:ind w:left="121"/>
              <w:jc w:val="center"/>
              <w:rPr>
                <w:sz w:val="18"/>
              </w:rPr>
            </w:pPr>
            <w:r>
              <w:rPr>
                <w:sz w:val="18"/>
              </w:rPr>
              <w:t>√</w:t>
            </w:r>
          </w:p>
        </w:tc>
        <w:tc>
          <w:tcPr>
            <w:tcW w:w="570" w:type="dxa"/>
            <w:vMerge w:val="restart"/>
          </w:tcPr>
          <w:p>
            <w:pPr>
              <w:pStyle w:val="13"/>
              <w:jc w:val="center"/>
              <w:rPr>
                <w:rFonts w:ascii="Times New Roman"/>
                <w:sz w:val="18"/>
              </w:rPr>
            </w:pPr>
          </w:p>
        </w:tc>
        <w:tc>
          <w:tcPr>
            <w:tcW w:w="42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4"/>
              <w:ind w:left="122"/>
              <w:jc w:val="center"/>
              <w:rPr>
                <w:sz w:val="18"/>
              </w:rPr>
            </w:pPr>
            <w:r>
              <w:rPr>
                <w:sz w:val="18"/>
              </w:rPr>
              <w:t>√</w:t>
            </w:r>
          </w:p>
        </w:tc>
        <w:tc>
          <w:tcPr>
            <w:tcW w:w="568" w:type="dxa"/>
            <w:vMerge w:val="restart"/>
          </w:tcPr>
          <w:p>
            <w:pPr>
              <w:pStyle w:val="13"/>
              <w:jc w:val="center"/>
              <w:rPr>
                <w:rFonts w:ascii="Times New Roman"/>
                <w:sz w:val="18"/>
              </w:rPr>
            </w:pPr>
          </w:p>
        </w:tc>
        <w:tc>
          <w:tcPr>
            <w:tcW w:w="428" w:type="dxa"/>
            <w:vMerge w:val="restart"/>
          </w:tcPr>
          <w:p>
            <w:pPr>
              <w:pStyle w:val="13"/>
              <w:jc w:val="center"/>
              <w:rPr>
                <w:rFonts w:ascii="Times New Roman"/>
                <w:sz w:val="18"/>
              </w:rPr>
            </w:pPr>
          </w:p>
        </w:tc>
        <w:tc>
          <w:tcPr>
            <w:tcW w:w="489"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4"/>
              <w:ind w:left="153"/>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6" w:hRule="atLeast"/>
        </w:trPr>
        <w:tc>
          <w:tcPr>
            <w:tcW w:w="403" w:type="dxa"/>
            <w:vMerge w:val="continue"/>
            <w:tcBorders>
              <w:top w:val="nil"/>
            </w:tcBorders>
          </w:tcPr>
          <w:p>
            <w:pPr>
              <w:jc w:val="center"/>
              <w:rPr>
                <w:sz w:val="2"/>
                <w:szCs w:val="2"/>
              </w:rPr>
            </w:pP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69"/>
              <w:ind w:left="14"/>
              <w:jc w:val="center"/>
              <w:rPr>
                <w:sz w:val="18"/>
              </w:rPr>
            </w:pPr>
            <w:r>
              <w:rPr>
                <w:sz w:val="18"/>
              </w:rPr>
              <w:t>财政拨款收支情况表：①财政拨款收支总体情况表。②一般公共预算</w:t>
            </w:r>
          </w:p>
          <w:p>
            <w:pPr>
              <w:pStyle w:val="13"/>
              <w:spacing w:before="2" w:line="310" w:lineRule="atLeast"/>
              <w:ind w:left="14" w:right="51"/>
              <w:jc w:val="center"/>
              <w:rPr>
                <w:sz w:val="18"/>
              </w:rPr>
            </w:pPr>
            <w:r>
              <w:rPr>
                <w:sz w:val="18"/>
              </w:rPr>
              <w:t>支出情况表。③一般公共预算基本支出情况表。④一般公共预算“三公”经费支出情况表。⑤政府性基金预算支出情况表。</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03" w:type="dxa"/>
          </w:tcPr>
          <w:p>
            <w:pPr>
              <w:pStyle w:val="13"/>
              <w:spacing w:before="8"/>
              <w:jc w:val="center"/>
              <w:rPr>
                <w:rFonts w:ascii="Times New Roman"/>
                <w:sz w:val="26"/>
              </w:rPr>
            </w:pPr>
          </w:p>
          <w:p>
            <w:pPr>
              <w:pStyle w:val="13"/>
              <w:ind w:left="110"/>
              <w:jc w:val="center"/>
              <w:rPr>
                <w:sz w:val="18"/>
              </w:rPr>
            </w:pPr>
            <w:r>
              <w:rPr>
                <w:sz w:val="18"/>
              </w:rPr>
              <w:t>25</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151" w:line="324" w:lineRule="auto"/>
              <w:ind w:left="14" w:right="51"/>
              <w:jc w:val="center"/>
              <w:rPr>
                <w:sz w:val="18"/>
              </w:rPr>
            </w:pPr>
            <w:r>
              <w:rPr>
                <w:sz w:val="18"/>
              </w:rPr>
              <w:t>一般公共预算支出情况表公开到功能分类项级科目。一般公共预算基本支出表公开到经济分类款级科目。</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403" w:type="dxa"/>
          </w:tcPr>
          <w:p>
            <w:pPr>
              <w:pStyle w:val="13"/>
              <w:jc w:val="center"/>
              <w:rPr>
                <w:rFonts w:ascii="Times New Roman"/>
                <w:sz w:val="18"/>
              </w:rPr>
            </w:pPr>
          </w:p>
          <w:p>
            <w:pPr>
              <w:pStyle w:val="13"/>
              <w:jc w:val="center"/>
              <w:rPr>
                <w:rFonts w:ascii="Times New Roman"/>
                <w:sz w:val="18"/>
              </w:rPr>
            </w:pPr>
          </w:p>
          <w:p>
            <w:pPr>
              <w:pStyle w:val="13"/>
              <w:spacing w:before="110"/>
              <w:ind w:left="110"/>
              <w:jc w:val="center"/>
              <w:rPr>
                <w:sz w:val="18"/>
              </w:rPr>
            </w:pPr>
            <w:r>
              <w:rPr>
                <w:sz w:val="18"/>
              </w:rPr>
              <w:t>26</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6" w:line="324" w:lineRule="auto"/>
              <w:ind w:left="14" w:right="51"/>
              <w:jc w:val="center"/>
              <w:rPr>
                <w:sz w:val="18"/>
              </w:rPr>
            </w:pPr>
            <w:r>
              <w:rPr>
                <w:sz w:val="18"/>
              </w:rPr>
              <w:t>一般公共预算“三公”经费支出表按“因公出国（境）费”“公务用车购置及运行费”“公务接待费”公开，其中，“公务用车购置及运行费”应当细化到“公务用车购置费”“公务用车运行费”两个项目</w:t>
            </w:r>
          </w:p>
          <w:p>
            <w:pPr>
              <w:pStyle w:val="13"/>
              <w:spacing w:before="1"/>
              <w:ind w:left="14"/>
              <w:jc w:val="center"/>
              <w:rPr>
                <w:sz w:val="18"/>
              </w:rPr>
            </w:pPr>
            <w:r>
              <w:rPr>
                <w:sz w:val="18"/>
              </w:rPr>
              <w:t>并对增减变化情况（与预算对比）进行说明。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403" w:type="dxa"/>
          </w:tcPr>
          <w:p>
            <w:pPr>
              <w:pStyle w:val="13"/>
              <w:jc w:val="center"/>
              <w:rPr>
                <w:rFonts w:ascii="Times New Roman"/>
                <w:sz w:val="18"/>
              </w:rPr>
            </w:pPr>
          </w:p>
          <w:p>
            <w:pPr>
              <w:pStyle w:val="13"/>
              <w:jc w:val="center"/>
              <w:rPr>
                <w:rFonts w:ascii="Times New Roman"/>
                <w:sz w:val="18"/>
              </w:rPr>
            </w:pPr>
          </w:p>
          <w:p>
            <w:pPr>
              <w:pStyle w:val="13"/>
              <w:spacing w:before="2"/>
              <w:jc w:val="center"/>
              <w:rPr>
                <w:rFonts w:ascii="Times New Roman"/>
                <w:sz w:val="23"/>
              </w:rPr>
            </w:pPr>
          </w:p>
          <w:p>
            <w:pPr>
              <w:pStyle w:val="13"/>
              <w:ind w:left="110"/>
              <w:jc w:val="center"/>
              <w:rPr>
                <w:sz w:val="18"/>
              </w:rPr>
            </w:pPr>
            <w:r>
              <w:rPr>
                <w:sz w:val="18"/>
              </w:rPr>
              <w:t>27</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57" w:line="324" w:lineRule="auto"/>
              <w:ind w:left="14" w:right="51"/>
              <w:jc w:val="center"/>
              <w:rPr>
                <w:sz w:val="18"/>
              </w:rPr>
            </w:pPr>
            <w:r>
              <w:rPr>
                <w:sz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结合工作进</w:t>
            </w:r>
          </w:p>
          <w:p>
            <w:pPr>
              <w:pStyle w:val="13"/>
              <w:spacing w:before="3"/>
              <w:ind w:left="14"/>
              <w:jc w:val="center"/>
              <w:rPr>
                <w:sz w:val="18"/>
              </w:rPr>
            </w:pPr>
            <w:r>
              <w:rPr>
                <w:sz w:val="18"/>
              </w:rPr>
              <w:t>展情况，逐步公开国有资产占用、绩效评价结果等情况。</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403" w:type="dxa"/>
          </w:tcPr>
          <w:p>
            <w:pPr>
              <w:pStyle w:val="13"/>
              <w:spacing w:before="106"/>
              <w:ind w:left="110"/>
              <w:jc w:val="center"/>
              <w:rPr>
                <w:sz w:val="18"/>
              </w:rPr>
            </w:pPr>
            <w:r>
              <w:rPr>
                <w:sz w:val="18"/>
              </w:rPr>
              <w:t>28</w:t>
            </w:r>
          </w:p>
        </w:tc>
        <w:tc>
          <w:tcPr>
            <w:tcW w:w="607" w:type="dxa"/>
            <w:vMerge w:val="continue"/>
            <w:tcBorders>
              <w:top w:val="nil"/>
            </w:tcBorders>
          </w:tcPr>
          <w:p>
            <w:pPr>
              <w:jc w:val="center"/>
              <w:rPr>
                <w:sz w:val="2"/>
                <w:szCs w:val="2"/>
              </w:rPr>
            </w:pPr>
          </w:p>
        </w:tc>
        <w:tc>
          <w:tcPr>
            <w:tcW w:w="615" w:type="dxa"/>
            <w:vMerge w:val="continue"/>
            <w:tcBorders>
              <w:top w:val="nil"/>
            </w:tcBorders>
          </w:tcPr>
          <w:p>
            <w:pPr>
              <w:jc w:val="center"/>
              <w:rPr>
                <w:sz w:val="2"/>
                <w:szCs w:val="2"/>
              </w:rPr>
            </w:pPr>
          </w:p>
        </w:tc>
        <w:tc>
          <w:tcPr>
            <w:tcW w:w="5478" w:type="dxa"/>
          </w:tcPr>
          <w:p>
            <w:pPr>
              <w:pStyle w:val="13"/>
              <w:spacing w:before="106"/>
              <w:ind w:left="1209"/>
              <w:jc w:val="center"/>
              <w:rPr>
                <w:sz w:val="18"/>
              </w:rPr>
            </w:pPr>
            <w:r>
              <w:rPr>
                <w:sz w:val="18"/>
              </w:rPr>
              <w:t>没有数据的表格应当列出空表并说明。</w:t>
            </w:r>
          </w:p>
        </w:tc>
        <w:tc>
          <w:tcPr>
            <w:tcW w:w="1278" w:type="dxa"/>
            <w:vMerge w:val="continue"/>
            <w:tcBorders>
              <w:top w:val="nil"/>
            </w:tcBorders>
          </w:tcPr>
          <w:p>
            <w:pPr>
              <w:jc w:val="center"/>
              <w:rPr>
                <w:sz w:val="2"/>
                <w:szCs w:val="2"/>
              </w:rPr>
            </w:pPr>
          </w:p>
        </w:tc>
        <w:tc>
          <w:tcPr>
            <w:tcW w:w="710"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993"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70" w:type="dxa"/>
            <w:vMerge w:val="continue"/>
            <w:tcBorders>
              <w:top w:val="nil"/>
            </w:tcBorders>
          </w:tcPr>
          <w:p>
            <w:pPr>
              <w:jc w:val="center"/>
              <w:rPr>
                <w:sz w:val="2"/>
                <w:szCs w:val="2"/>
              </w:rPr>
            </w:pPr>
          </w:p>
        </w:tc>
        <w:tc>
          <w:tcPr>
            <w:tcW w:w="425" w:type="dxa"/>
            <w:vMerge w:val="continue"/>
            <w:tcBorders>
              <w:top w:val="nil"/>
            </w:tcBorders>
          </w:tcPr>
          <w:p>
            <w:pPr>
              <w:jc w:val="center"/>
              <w:rPr>
                <w:sz w:val="2"/>
                <w:szCs w:val="2"/>
              </w:rPr>
            </w:pPr>
          </w:p>
        </w:tc>
        <w:tc>
          <w:tcPr>
            <w:tcW w:w="568" w:type="dxa"/>
            <w:vMerge w:val="continue"/>
            <w:tcBorders>
              <w:top w:val="nil"/>
            </w:tcBorders>
          </w:tcPr>
          <w:p>
            <w:pPr>
              <w:jc w:val="center"/>
              <w:rPr>
                <w:sz w:val="2"/>
                <w:szCs w:val="2"/>
              </w:rPr>
            </w:pPr>
          </w:p>
        </w:tc>
        <w:tc>
          <w:tcPr>
            <w:tcW w:w="428" w:type="dxa"/>
            <w:vMerge w:val="continue"/>
            <w:tcBorders>
              <w:top w:val="nil"/>
            </w:tcBorders>
          </w:tcPr>
          <w:p>
            <w:pPr>
              <w:jc w:val="center"/>
              <w:rPr>
                <w:sz w:val="2"/>
                <w:szCs w:val="2"/>
              </w:rPr>
            </w:pPr>
          </w:p>
        </w:tc>
        <w:tc>
          <w:tcPr>
            <w:tcW w:w="489" w:type="dxa"/>
            <w:vMerge w:val="continue"/>
            <w:tcBorders>
              <w:top w:val="nil"/>
            </w:tcBorders>
          </w:tcPr>
          <w:p>
            <w:pPr>
              <w:jc w:val="center"/>
              <w:rPr>
                <w:sz w:val="2"/>
                <w:szCs w:val="2"/>
              </w:rPr>
            </w:pPr>
          </w:p>
        </w:tc>
      </w:tr>
    </w:tbl>
    <w:p>
      <w:pPr>
        <w:spacing w:after="0"/>
        <w:jc w:val="center"/>
        <w:rPr>
          <w:sz w:val="2"/>
          <w:szCs w:val="2"/>
        </w:rPr>
        <w:sectPr>
          <w:pgSz w:w="16840" w:h="11910" w:orient="landscape"/>
          <w:pgMar w:top="1100" w:right="460" w:bottom="1300" w:left="340" w:header="0" w:footer="1116" w:gutter="0"/>
          <w:pgNumType w:fmt="decimal"/>
        </w:sectPr>
      </w:pPr>
    </w:p>
    <w:p>
      <w:pPr>
        <w:pStyle w:val="3"/>
        <w:spacing w:before="185"/>
        <w:ind w:left="3719" w:right="3599"/>
        <w:jc w:val="center"/>
      </w:pPr>
      <w:r>
        <w:t>（七）社会保险领域基层政务公开标准目录</w:t>
      </w:r>
    </w:p>
    <w:p>
      <w:pPr>
        <w:pStyle w:val="3"/>
        <w:jc w:val="center"/>
        <w:rPr>
          <w:sz w:val="20"/>
        </w:rPr>
      </w:pPr>
    </w:p>
    <w:p>
      <w:pPr>
        <w:pStyle w:val="3"/>
        <w:spacing w:before="10"/>
        <w:jc w:val="center"/>
        <w:rPr>
          <w:sz w:val="19"/>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105"/>
        <w:gridCol w:w="1483"/>
        <w:gridCol w:w="652"/>
        <w:gridCol w:w="720"/>
        <w:gridCol w:w="540"/>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58" w:right="148"/>
              <w:jc w:val="center"/>
              <w:rPr>
                <w:rFonts w:hint="eastAsia" w:ascii="黑体" w:eastAsia="黑体"/>
                <w:sz w:val="22"/>
              </w:rPr>
            </w:pPr>
            <w:r>
              <w:rPr>
                <w:rFonts w:hint="eastAsia" w:ascii="黑体" w:eastAsia="黑体"/>
                <w:sz w:val="22"/>
              </w:rPr>
              <w:t>序号</w:t>
            </w:r>
          </w:p>
        </w:tc>
        <w:tc>
          <w:tcPr>
            <w:tcW w:w="1800" w:type="dxa"/>
            <w:gridSpan w:val="2"/>
          </w:tcPr>
          <w:p>
            <w:pPr>
              <w:pStyle w:val="13"/>
              <w:spacing w:before="16" w:line="276" w:lineRule="exact"/>
              <w:ind w:left="458"/>
              <w:jc w:val="center"/>
              <w:rPr>
                <w:rFonts w:hint="eastAsia" w:ascii="黑体" w:eastAsia="黑体"/>
                <w:sz w:val="22"/>
              </w:rPr>
            </w:pPr>
            <w:r>
              <w:rPr>
                <w:rFonts w:hint="eastAsia" w:ascii="黑体" w:eastAsia="黑体"/>
                <w:sz w:val="22"/>
              </w:rPr>
              <w:t>公开事项</w:t>
            </w:r>
          </w:p>
        </w:tc>
        <w:tc>
          <w:tcPr>
            <w:tcW w:w="3060" w:type="dxa"/>
            <w:vMerge w:val="restart"/>
          </w:tcPr>
          <w:p>
            <w:pPr>
              <w:pStyle w:val="13"/>
              <w:jc w:val="center"/>
              <w:rPr>
                <w:rFonts w:ascii="宋体"/>
                <w:b/>
                <w:sz w:val="22"/>
              </w:rPr>
            </w:pPr>
          </w:p>
          <w:p>
            <w:pPr>
              <w:pStyle w:val="13"/>
              <w:spacing w:before="2"/>
              <w:jc w:val="center"/>
              <w:rPr>
                <w:rFonts w:ascii="宋体"/>
                <w:b/>
                <w:sz w:val="16"/>
              </w:rPr>
            </w:pPr>
          </w:p>
          <w:p>
            <w:pPr>
              <w:pStyle w:val="13"/>
              <w:ind w:left="650"/>
              <w:jc w:val="center"/>
              <w:rPr>
                <w:rFonts w:hint="eastAsia" w:ascii="黑体" w:eastAsia="黑体"/>
                <w:sz w:val="22"/>
              </w:rPr>
            </w:pPr>
            <w:r>
              <w:rPr>
                <w:rFonts w:hint="eastAsia" w:ascii="黑体" w:eastAsia="黑体"/>
                <w:sz w:val="22"/>
              </w:rPr>
              <w:t>公开内容（要素）</w:t>
            </w:r>
          </w:p>
        </w:tc>
        <w:tc>
          <w:tcPr>
            <w:tcW w:w="2245" w:type="dxa"/>
            <w:vMerge w:val="restart"/>
          </w:tcPr>
          <w:p>
            <w:pPr>
              <w:pStyle w:val="13"/>
              <w:jc w:val="center"/>
              <w:rPr>
                <w:rFonts w:ascii="宋体"/>
                <w:b/>
                <w:sz w:val="22"/>
              </w:rPr>
            </w:pPr>
          </w:p>
          <w:p>
            <w:pPr>
              <w:pStyle w:val="13"/>
              <w:spacing w:before="2"/>
              <w:jc w:val="center"/>
              <w:rPr>
                <w:rFonts w:ascii="宋体"/>
                <w:b/>
                <w:sz w:val="16"/>
              </w:rPr>
            </w:pPr>
          </w:p>
          <w:p>
            <w:pPr>
              <w:pStyle w:val="13"/>
              <w:ind w:left="681"/>
              <w:jc w:val="center"/>
              <w:rPr>
                <w:rFonts w:hint="eastAsia" w:ascii="黑体" w:eastAsia="黑体"/>
                <w:sz w:val="22"/>
              </w:rPr>
            </w:pPr>
            <w:r>
              <w:rPr>
                <w:rFonts w:hint="eastAsia" w:ascii="黑体" w:eastAsia="黑体"/>
                <w:sz w:val="22"/>
              </w:rPr>
              <w:t>公开依据</w:t>
            </w:r>
          </w:p>
        </w:tc>
        <w:tc>
          <w:tcPr>
            <w:tcW w:w="1411" w:type="dxa"/>
            <w:vMerge w:val="restart"/>
          </w:tcPr>
          <w:p>
            <w:pPr>
              <w:pStyle w:val="13"/>
              <w:jc w:val="center"/>
              <w:rPr>
                <w:rFonts w:ascii="宋体"/>
                <w:b/>
                <w:sz w:val="22"/>
              </w:rPr>
            </w:pPr>
          </w:p>
          <w:p>
            <w:pPr>
              <w:pStyle w:val="13"/>
              <w:spacing w:before="2"/>
              <w:jc w:val="center"/>
              <w:rPr>
                <w:rFonts w:ascii="宋体"/>
                <w:b/>
                <w:sz w:val="16"/>
              </w:rPr>
            </w:pPr>
          </w:p>
          <w:p>
            <w:pPr>
              <w:pStyle w:val="13"/>
              <w:ind w:left="265"/>
              <w:jc w:val="center"/>
              <w:rPr>
                <w:rFonts w:hint="eastAsia" w:ascii="黑体" w:eastAsia="黑体"/>
                <w:sz w:val="22"/>
              </w:rPr>
            </w:pPr>
            <w:r>
              <w:rPr>
                <w:rFonts w:hint="eastAsia" w:ascii="黑体" w:eastAsia="黑体"/>
                <w:sz w:val="22"/>
              </w:rPr>
              <w:t>公开时限</w:t>
            </w:r>
          </w:p>
        </w:tc>
        <w:tc>
          <w:tcPr>
            <w:tcW w:w="1105" w:type="dxa"/>
            <w:vMerge w:val="restart"/>
          </w:tcPr>
          <w:p>
            <w:pPr>
              <w:pStyle w:val="13"/>
              <w:spacing w:before="12"/>
              <w:jc w:val="center"/>
              <w:rPr>
                <w:rFonts w:ascii="宋体"/>
                <w:b/>
                <w:sz w:val="25"/>
              </w:rPr>
            </w:pPr>
          </w:p>
          <w:p>
            <w:pPr>
              <w:pStyle w:val="13"/>
              <w:spacing w:line="266" w:lineRule="auto"/>
              <w:ind w:left="402" w:right="170" w:hanging="221"/>
              <w:jc w:val="both"/>
              <w:rPr>
                <w:rFonts w:hint="eastAsia" w:ascii="黑体" w:eastAsia="黑体"/>
                <w:sz w:val="22"/>
              </w:rPr>
            </w:pPr>
            <w:r>
              <w:rPr>
                <w:rFonts w:hint="eastAsia" w:ascii="黑体" w:eastAsia="黑体"/>
                <w:sz w:val="22"/>
              </w:rPr>
              <w:t>公开主体</w:t>
            </w:r>
          </w:p>
        </w:tc>
        <w:tc>
          <w:tcPr>
            <w:tcW w:w="1483" w:type="dxa"/>
            <w:vMerge w:val="restart"/>
          </w:tcPr>
          <w:p>
            <w:pPr>
              <w:pStyle w:val="13"/>
              <w:spacing w:before="12"/>
              <w:jc w:val="both"/>
              <w:rPr>
                <w:rFonts w:ascii="宋体"/>
                <w:b/>
                <w:sz w:val="25"/>
              </w:rPr>
            </w:pPr>
          </w:p>
          <w:p>
            <w:pPr>
              <w:pStyle w:val="13"/>
              <w:spacing w:line="266" w:lineRule="auto"/>
              <w:ind w:left="672" w:right="109" w:hanging="550"/>
              <w:jc w:val="both"/>
              <w:rPr>
                <w:rFonts w:hint="eastAsia" w:ascii="黑体" w:eastAsia="黑体"/>
                <w:sz w:val="22"/>
              </w:rPr>
            </w:pPr>
            <w:r>
              <w:rPr>
                <w:rFonts w:hint="eastAsia" w:ascii="黑体" w:eastAsia="黑体"/>
                <w:sz w:val="22"/>
              </w:rPr>
              <w:t>公开渠道和载体</w:t>
            </w:r>
          </w:p>
        </w:tc>
        <w:tc>
          <w:tcPr>
            <w:tcW w:w="1372" w:type="dxa"/>
            <w:gridSpan w:val="2"/>
          </w:tcPr>
          <w:p>
            <w:pPr>
              <w:pStyle w:val="13"/>
              <w:spacing w:before="16" w:line="276" w:lineRule="exact"/>
              <w:ind w:left="245"/>
              <w:jc w:val="both"/>
              <w:rPr>
                <w:rFonts w:hint="eastAsia" w:ascii="黑体" w:eastAsia="黑体"/>
                <w:sz w:val="22"/>
              </w:rPr>
            </w:pPr>
            <w:r>
              <w:rPr>
                <w:rFonts w:hint="eastAsia" w:ascii="黑体" w:eastAsia="黑体"/>
                <w:sz w:val="22"/>
              </w:rPr>
              <w:t>公开对象</w:t>
            </w:r>
          </w:p>
        </w:tc>
        <w:tc>
          <w:tcPr>
            <w:tcW w:w="1260" w:type="dxa"/>
            <w:gridSpan w:val="2"/>
          </w:tcPr>
          <w:p>
            <w:pPr>
              <w:pStyle w:val="13"/>
              <w:spacing w:before="16" w:line="276" w:lineRule="exact"/>
              <w:ind w:left="189"/>
              <w:jc w:val="both"/>
              <w:rPr>
                <w:rFonts w:hint="eastAsia" w:ascii="黑体" w:eastAsia="黑体"/>
                <w:sz w:val="22"/>
              </w:rPr>
            </w:pPr>
            <w:r>
              <w:rPr>
                <w:rFonts w:hint="eastAsia" w:ascii="黑体" w:eastAsia="黑体"/>
                <w:sz w:val="22"/>
              </w:rPr>
              <w:t>公开方式</w:t>
            </w:r>
          </w:p>
        </w:tc>
        <w:tc>
          <w:tcPr>
            <w:tcW w:w="1440" w:type="dxa"/>
            <w:gridSpan w:val="2"/>
          </w:tcPr>
          <w:p>
            <w:pPr>
              <w:pStyle w:val="13"/>
              <w:spacing w:before="16" w:line="276" w:lineRule="exact"/>
              <w:ind w:left="280"/>
              <w:jc w:val="both"/>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一级事项</w:t>
            </w:r>
          </w:p>
        </w:tc>
        <w:tc>
          <w:tcPr>
            <w:tcW w:w="1080" w:type="dxa"/>
          </w:tcPr>
          <w:p>
            <w:pPr>
              <w:pStyle w:val="13"/>
              <w:spacing w:before="172" w:line="266" w:lineRule="auto"/>
              <w:ind w:left="429" w:right="198" w:hanging="221"/>
              <w:jc w:val="center"/>
              <w:rPr>
                <w:rFonts w:hint="eastAsia" w:ascii="黑体" w:eastAsia="黑体"/>
                <w:sz w:val="22"/>
              </w:rPr>
            </w:pPr>
            <w:r>
              <w:rPr>
                <w:rFonts w:hint="eastAsia" w:ascii="黑体" w:eastAsia="黑体"/>
                <w:sz w:val="22"/>
              </w:rPr>
              <w:t>二级事项</w:t>
            </w:r>
          </w:p>
        </w:tc>
        <w:tc>
          <w:tcPr>
            <w:tcW w:w="3060" w:type="dxa"/>
            <w:vMerge w:val="continue"/>
            <w:tcBorders>
              <w:top w:val="nil"/>
            </w:tcBorders>
          </w:tcPr>
          <w:p>
            <w:pPr>
              <w:jc w:val="center"/>
              <w:rPr>
                <w:sz w:val="2"/>
                <w:szCs w:val="2"/>
              </w:rPr>
            </w:pPr>
          </w:p>
        </w:tc>
        <w:tc>
          <w:tcPr>
            <w:tcW w:w="2245" w:type="dxa"/>
            <w:vMerge w:val="continue"/>
            <w:tcBorders>
              <w:top w:val="nil"/>
            </w:tcBorders>
          </w:tcPr>
          <w:p>
            <w:pPr>
              <w:jc w:val="center"/>
              <w:rPr>
                <w:sz w:val="2"/>
                <w:szCs w:val="2"/>
              </w:rPr>
            </w:pPr>
          </w:p>
        </w:tc>
        <w:tc>
          <w:tcPr>
            <w:tcW w:w="1411" w:type="dxa"/>
            <w:vMerge w:val="continue"/>
            <w:tcBorders>
              <w:top w:val="nil"/>
            </w:tcBorders>
          </w:tcPr>
          <w:p>
            <w:pPr>
              <w:jc w:val="center"/>
              <w:rPr>
                <w:sz w:val="2"/>
                <w:szCs w:val="2"/>
              </w:rPr>
            </w:pPr>
          </w:p>
        </w:tc>
        <w:tc>
          <w:tcPr>
            <w:tcW w:w="1105" w:type="dxa"/>
            <w:vMerge w:val="continue"/>
            <w:tcBorders>
              <w:top w:val="nil"/>
            </w:tcBorders>
          </w:tcPr>
          <w:p>
            <w:pPr>
              <w:jc w:val="center"/>
              <w:rPr>
                <w:sz w:val="2"/>
                <w:szCs w:val="2"/>
              </w:rPr>
            </w:pPr>
          </w:p>
        </w:tc>
        <w:tc>
          <w:tcPr>
            <w:tcW w:w="1483" w:type="dxa"/>
            <w:vMerge w:val="continue"/>
            <w:tcBorders>
              <w:top w:val="nil"/>
            </w:tcBorders>
          </w:tcPr>
          <w:p>
            <w:pPr>
              <w:jc w:val="both"/>
              <w:rPr>
                <w:sz w:val="2"/>
                <w:szCs w:val="2"/>
              </w:rPr>
            </w:pPr>
          </w:p>
        </w:tc>
        <w:tc>
          <w:tcPr>
            <w:tcW w:w="652" w:type="dxa"/>
          </w:tcPr>
          <w:p>
            <w:pPr>
              <w:pStyle w:val="13"/>
              <w:spacing w:before="15" w:line="266" w:lineRule="auto"/>
              <w:ind w:left="214" w:right="204"/>
              <w:jc w:val="both"/>
              <w:rPr>
                <w:rFonts w:hint="eastAsia" w:ascii="黑体" w:eastAsia="黑体"/>
                <w:sz w:val="22"/>
              </w:rPr>
            </w:pPr>
            <w:r>
              <w:rPr>
                <w:rFonts w:hint="eastAsia" w:ascii="黑体" w:eastAsia="黑体"/>
                <w:sz w:val="22"/>
              </w:rPr>
              <w:t>全社</w:t>
            </w:r>
          </w:p>
          <w:p>
            <w:pPr>
              <w:pStyle w:val="13"/>
              <w:spacing w:line="274" w:lineRule="exact"/>
              <w:ind w:left="214"/>
              <w:jc w:val="both"/>
              <w:rPr>
                <w:rFonts w:hint="eastAsia" w:ascii="黑体" w:eastAsia="黑体"/>
                <w:sz w:val="22"/>
              </w:rPr>
            </w:pPr>
            <w:r>
              <w:rPr>
                <w:rFonts w:hint="eastAsia" w:ascii="黑体" w:eastAsia="黑体"/>
                <w:w w:val="100"/>
                <w:sz w:val="22"/>
              </w:rPr>
              <w:t>会</w:t>
            </w:r>
          </w:p>
        </w:tc>
        <w:tc>
          <w:tcPr>
            <w:tcW w:w="720" w:type="dxa"/>
          </w:tcPr>
          <w:p>
            <w:pPr>
              <w:pStyle w:val="13"/>
              <w:spacing w:before="172" w:line="266" w:lineRule="auto"/>
              <w:ind w:left="138" w:right="127"/>
              <w:jc w:val="both"/>
              <w:rPr>
                <w:rFonts w:hint="eastAsia" w:ascii="黑体" w:eastAsia="黑体"/>
                <w:sz w:val="22"/>
              </w:rPr>
            </w:pPr>
            <w:r>
              <w:rPr>
                <w:rFonts w:hint="eastAsia" w:ascii="黑体" w:eastAsia="黑体"/>
                <w:sz w:val="22"/>
              </w:rPr>
              <w:t>特定群众</w:t>
            </w:r>
          </w:p>
        </w:tc>
        <w:tc>
          <w:tcPr>
            <w:tcW w:w="540" w:type="dxa"/>
          </w:tcPr>
          <w:p>
            <w:pPr>
              <w:pStyle w:val="13"/>
              <w:spacing w:before="172" w:line="266" w:lineRule="auto"/>
              <w:ind w:left="160" w:right="146"/>
              <w:jc w:val="both"/>
              <w:rPr>
                <w:rFonts w:hint="eastAsia" w:ascii="黑体" w:eastAsia="黑体"/>
                <w:sz w:val="22"/>
              </w:rPr>
            </w:pPr>
            <w:r>
              <w:rPr>
                <w:rFonts w:hint="eastAsia" w:ascii="黑体" w:eastAsia="黑体"/>
                <w:sz w:val="22"/>
              </w:rPr>
              <w:t>主动</w:t>
            </w:r>
          </w:p>
        </w:tc>
        <w:tc>
          <w:tcPr>
            <w:tcW w:w="720" w:type="dxa"/>
          </w:tcPr>
          <w:p>
            <w:pPr>
              <w:pStyle w:val="13"/>
              <w:spacing w:before="15" w:line="266" w:lineRule="auto"/>
              <w:ind w:left="138" w:right="127"/>
              <w:jc w:val="both"/>
              <w:rPr>
                <w:rFonts w:hint="eastAsia" w:ascii="黑体" w:eastAsia="黑体"/>
                <w:sz w:val="22"/>
              </w:rPr>
            </w:pPr>
            <w:r>
              <w:rPr>
                <w:rFonts w:hint="eastAsia" w:ascii="黑体" w:eastAsia="黑体"/>
                <w:sz w:val="22"/>
              </w:rPr>
              <w:t>依申请公</w:t>
            </w:r>
          </w:p>
          <w:p>
            <w:pPr>
              <w:pStyle w:val="13"/>
              <w:spacing w:line="274" w:lineRule="exact"/>
              <w:ind w:left="9"/>
              <w:jc w:val="both"/>
              <w:rPr>
                <w:rFonts w:hint="eastAsia" w:ascii="黑体" w:eastAsia="黑体"/>
                <w:sz w:val="22"/>
              </w:rPr>
            </w:pPr>
            <w:r>
              <w:rPr>
                <w:rFonts w:hint="eastAsia" w:ascii="黑体" w:eastAsia="黑体"/>
                <w:w w:val="100"/>
                <w:sz w:val="22"/>
              </w:rPr>
              <w:t>开</w:t>
            </w:r>
          </w:p>
        </w:tc>
        <w:tc>
          <w:tcPr>
            <w:tcW w:w="720" w:type="dxa"/>
          </w:tcPr>
          <w:p>
            <w:pPr>
              <w:pStyle w:val="13"/>
              <w:spacing w:before="7"/>
              <w:jc w:val="both"/>
              <w:rPr>
                <w:rFonts w:ascii="宋体"/>
                <w:b/>
                <w:sz w:val="25"/>
              </w:rPr>
            </w:pPr>
          </w:p>
          <w:p>
            <w:pPr>
              <w:pStyle w:val="13"/>
              <w:ind w:left="138"/>
              <w:jc w:val="both"/>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8" w:right="127"/>
              <w:jc w:val="both"/>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right="212"/>
              <w:jc w:val="center"/>
              <w:rPr>
                <w:sz w:val="18"/>
              </w:rPr>
            </w:pPr>
            <w:r>
              <w:rPr>
                <w:sz w:val="18"/>
              </w:rPr>
              <w:t>1</w:t>
            </w:r>
          </w:p>
        </w:tc>
        <w:tc>
          <w:tcPr>
            <w:tcW w:w="720" w:type="dxa"/>
          </w:tcPr>
          <w:p>
            <w:pPr>
              <w:pStyle w:val="13"/>
              <w:jc w:val="both"/>
              <w:rPr>
                <w:rFonts w:ascii="宋体"/>
                <w:b/>
                <w:sz w:val="18"/>
              </w:rPr>
            </w:pPr>
          </w:p>
          <w:p>
            <w:pPr>
              <w:pStyle w:val="13"/>
              <w:spacing w:before="122" w:line="324" w:lineRule="auto"/>
              <w:ind w:left="180" w:right="167"/>
              <w:jc w:val="both"/>
              <w:rPr>
                <w:sz w:val="18"/>
              </w:rPr>
            </w:pPr>
            <w:r>
              <w:rPr>
                <w:sz w:val="18"/>
              </w:rPr>
              <w:t>社会保险登记</w:t>
            </w:r>
          </w:p>
        </w:tc>
        <w:tc>
          <w:tcPr>
            <w:tcW w:w="1080" w:type="dxa"/>
          </w:tcPr>
          <w:p>
            <w:pPr>
              <w:pStyle w:val="13"/>
              <w:jc w:val="both"/>
              <w:rPr>
                <w:rFonts w:ascii="宋体"/>
                <w:b/>
                <w:sz w:val="18"/>
              </w:rPr>
            </w:pPr>
          </w:p>
          <w:p>
            <w:pPr>
              <w:pStyle w:val="13"/>
              <w:spacing w:before="122" w:line="324" w:lineRule="auto"/>
              <w:ind w:left="108" w:right="95"/>
              <w:jc w:val="both"/>
              <w:rPr>
                <w:sz w:val="18"/>
              </w:rPr>
            </w:pPr>
            <w:r>
              <w:rPr>
                <w:spacing w:val="-22"/>
                <w:sz w:val="18"/>
              </w:rPr>
              <w:t>城 乡 居 民养 老 保 险</w:t>
            </w:r>
            <w:r>
              <w:rPr>
                <w:sz w:val="18"/>
              </w:rPr>
              <w:t>参保登记</w:t>
            </w:r>
          </w:p>
        </w:tc>
        <w:tc>
          <w:tcPr>
            <w:tcW w:w="3060" w:type="dxa"/>
          </w:tcPr>
          <w:p>
            <w:pPr>
              <w:pStyle w:val="13"/>
              <w:spacing w:before="4"/>
              <w:jc w:val="both"/>
              <w:rPr>
                <w:rFonts w:ascii="宋体"/>
                <w:b/>
                <w:sz w:val="15"/>
              </w:rPr>
            </w:pPr>
          </w:p>
          <w:p>
            <w:pPr>
              <w:pStyle w:val="13"/>
              <w:spacing w:before="1" w:line="324" w:lineRule="auto"/>
              <w:ind w:left="108" w:right="95"/>
              <w:jc w:val="both"/>
              <w:rPr>
                <w:sz w:val="18"/>
              </w:rPr>
            </w:pPr>
            <w:r>
              <w:rPr>
                <w:spacing w:val="-4"/>
                <w:sz w:val="18"/>
              </w:rPr>
              <w:t>事项名称、事项简述、办理材料、办</w:t>
            </w:r>
            <w:r>
              <w:rPr>
                <w:spacing w:val="-6"/>
                <w:sz w:val="18"/>
              </w:rPr>
              <w:t>理方式、办理时限、结果送达、收费</w:t>
            </w:r>
            <w:r>
              <w:rPr>
                <w:spacing w:val="-7"/>
                <w:sz w:val="18"/>
              </w:rPr>
              <w:t>依据及标准、办事时间、办理机构及</w:t>
            </w:r>
            <w:r>
              <w:rPr>
                <w:spacing w:val="-8"/>
                <w:sz w:val="18"/>
              </w:rPr>
              <w:t>地点、咨询查询途径、监督投诉渠道</w:t>
            </w:r>
          </w:p>
        </w:tc>
        <w:tc>
          <w:tcPr>
            <w:tcW w:w="2245" w:type="dxa"/>
          </w:tcPr>
          <w:p>
            <w:pPr>
              <w:pStyle w:val="13"/>
              <w:spacing w:before="4"/>
              <w:jc w:val="both"/>
              <w:rPr>
                <w:rFonts w:ascii="宋体"/>
                <w:b/>
                <w:sz w:val="15"/>
              </w:rPr>
            </w:pPr>
          </w:p>
          <w:p>
            <w:pPr>
              <w:pStyle w:val="13"/>
              <w:spacing w:before="1"/>
              <w:ind w:left="108"/>
              <w:jc w:val="both"/>
              <w:rPr>
                <w:sz w:val="18"/>
              </w:rPr>
            </w:pPr>
            <w:r>
              <w:rPr>
                <w:sz w:val="18"/>
              </w:rPr>
              <w:t>《政府信息公开条例》、</w:t>
            </w:r>
          </w:p>
          <w:p>
            <w:pPr>
              <w:pStyle w:val="13"/>
              <w:spacing w:before="81" w:line="324" w:lineRule="auto"/>
              <w:ind w:left="108" w:right="96"/>
              <w:jc w:val="both"/>
              <w:rPr>
                <w:sz w:val="18"/>
              </w:rPr>
            </w:pPr>
            <w:r>
              <w:rPr>
                <w:sz w:val="18"/>
              </w:rPr>
              <w:t>《社会保险法》、《社会保险费征缴暂行条例》</w:t>
            </w:r>
          </w:p>
        </w:tc>
        <w:tc>
          <w:tcPr>
            <w:tcW w:w="1411" w:type="dxa"/>
          </w:tcPr>
          <w:p>
            <w:pPr>
              <w:pStyle w:val="13"/>
              <w:spacing w:before="41" w:line="324" w:lineRule="auto"/>
              <w:ind w:left="107" w:right="96"/>
              <w:jc w:val="center"/>
              <w:rPr>
                <w:sz w:val="18"/>
              </w:rPr>
            </w:pPr>
            <w:r>
              <w:rPr>
                <w:spacing w:val="14"/>
                <w:sz w:val="18"/>
              </w:rPr>
              <w:t>公开事项信息形成或变更之</w:t>
            </w:r>
            <w:r>
              <w:rPr>
                <w:spacing w:val="-13"/>
                <w:sz w:val="18"/>
              </w:rPr>
              <w:t xml:space="preserve">日起 </w:t>
            </w:r>
            <w:r>
              <w:rPr>
                <w:sz w:val="18"/>
              </w:rPr>
              <w:t>20</w:t>
            </w:r>
            <w:r>
              <w:rPr>
                <w:spacing w:val="-13"/>
                <w:sz w:val="18"/>
              </w:rPr>
              <w:t xml:space="preserve"> 个工作</w:t>
            </w:r>
            <w:r>
              <w:rPr>
                <w:sz w:val="18"/>
              </w:rPr>
              <w:t>日内公开</w:t>
            </w:r>
          </w:p>
        </w:tc>
        <w:tc>
          <w:tcPr>
            <w:tcW w:w="1105" w:type="dxa"/>
          </w:tcPr>
          <w:p>
            <w:pPr>
              <w:pStyle w:val="13"/>
              <w:jc w:val="center"/>
              <w:rPr>
                <w:rFonts w:ascii="宋体"/>
                <w:b/>
                <w:sz w:val="18"/>
              </w:rPr>
            </w:pPr>
          </w:p>
          <w:p>
            <w:pPr>
              <w:pStyle w:val="13"/>
              <w:spacing w:before="9"/>
              <w:jc w:val="center"/>
              <w:rPr>
                <w:rFonts w:ascii="宋体"/>
                <w:b/>
                <w:sz w:val="21"/>
              </w:rPr>
            </w:pPr>
          </w:p>
          <w:p>
            <w:pPr>
              <w:pStyle w:val="13"/>
              <w:spacing w:line="324" w:lineRule="auto"/>
              <w:ind w:left="241" w:right="230"/>
              <w:jc w:val="center"/>
              <w:rPr>
                <w:sz w:val="18"/>
              </w:rPr>
            </w:pPr>
            <w:r>
              <w:rPr>
                <w:rFonts w:hint="eastAsia"/>
                <w:sz w:val="18"/>
                <w:lang w:eastAsia="zh-CN"/>
              </w:rPr>
              <w:t>西烟镇</w:t>
            </w:r>
            <w:r>
              <w:rPr>
                <w:sz w:val="18"/>
              </w:rPr>
              <w:t>社保所</w:t>
            </w:r>
          </w:p>
        </w:tc>
        <w:tc>
          <w:tcPr>
            <w:tcW w:w="1483"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652"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宋体"/>
                <w:b/>
                <w:sz w:val="18"/>
              </w:rPr>
            </w:pPr>
          </w:p>
          <w:p>
            <w:pPr>
              <w:pStyle w:val="13"/>
              <w:spacing w:before="8"/>
              <w:jc w:val="center"/>
              <w:rPr>
                <w:rFonts w:ascii="宋体"/>
                <w:b/>
                <w:sz w:val="21"/>
              </w:rPr>
            </w:pPr>
          </w:p>
          <w:p>
            <w:pPr>
              <w:pStyle w:val="13"/>
              <w:spacing w:before="1"/>
              <w:ind w:right="212"/>
              <w:jc w:val="center"/>
              <w:rPr>
                <w:sz w:val="18"/>
              </w:rPr>
            </w:pPr>
            <w:r>
              <w:rPr>
                <w:sz w:val="18"/>
              </w:rPr>
              <w:t>2</w:t>
            </w:r>
          </w:p>
        </w:tc>
        <w:tc>
          <w:tcPr>
            <w:tcW w:w="720" w:type="dxa"/>
          </w:tcPr>
          <w:p>
            <w:pPr>
              <w:pStyle w:val="13"/>
              <w:spacing w:before="40" w:line="324" w:lineRule="auto"/>
              <w:ind w:left="180" w:right="167"/>
              <w:jc w:val="both"/>
              <w:rPr>
                <w:sz w:val="18"/>
              </w:rPr>
            </w:pPr>
            <w:r>
              <w:rPr>
                <w:spacing w:val="-9"/>
                <w:sz w:val="18"/>
              </w:rPr>
              <w:t>社会保险参保信息</w:t>
            </w:r>
          </w:p>
          <w:p>
            <w:pPr>
              <w:pStyle w:val="13"/>
              <w:spacing w:before="3"/>
              <w:ind w:left="180"/>
              <w:jc w:val="both"/>
              <w:rPr>
                <w:sz w:val="18"/>
              </w:rPr>
            </w:pPr>
            <w:r>
              <w:rPr>
                <w:sz w:val="18"/>
              </w:rPr>
              <w:t>维护</w:t>
            </w:r>
          </w:p>
        </w:tc>
        <w:tc>
          <w:tcPr>
            <w:tcW w:w="1080" w:type="dxa"/>
          </w:tcPr>
          <w:p>
            <w:pPr>
              <w:pStyle w:val="13"/>
              <w:jc w:val="both"/>
              <w:rPr>
                <w:rFonts w:ascii="宋体"/>
                <w:b/>
                <w:sz w:val="18"/>
              </w:rPr>
            </w:pPr>
          </w:p>
          <w:p>
            <w:pPr>
              <w:pStyle w:val="13"/>
              <w:spacing w:before="8"/>
              <w:jc w:val="both"/>
              <w:rPr>
                <w:rFonts w:ascii="宋体"/>
                <w:b/>
                <w:sz w:val="21"/>
              </w:rPr>
            </w:pPr>
          </w:p>
          <w:p>
            <w:pPr>
              <w:pStyle w:val="13"/>
              <w:spacing w:before="1" w:line="324" w:lineRule="auto"/>
              <w:ind w:left="108" w:right="95"/>
              <w:jc w:val="both"/>
              <w:rPr>
                <w:sz w:val="18"/>
              </w:rPr>
            </w:pPr>
            <w:r>
              <w:rPr>
                <w:spacing w:val="-22"/>
                <w:sz w:val="18"/>
              </w:rPr>
              <w:t>个 人 基 本</w:t>
            </w:r>
            <w:r>
              <w:rPr>
                <w:sz w:val="18"/>
              </w:rPr>
              <w:t>信息变更</w:t>
            </w:r>
          </w:p>
        </w:tc>
        <w:tc>
          <w:tcPr>
            <w:tcW w:w="3060" w:type="dxa"/>
          </w:tcPr>
          <w:p>
            <w:pPr>
              <w:pStyle w:val="13"/>
              <w:spacing w:before="4"/>
              <w:jc w:val="both"/>
              <w:rPr>
                <w:rFonts w:ascii="宋体"/>
                <w:b/>
                <w:sz w:val="15"/>
              </w:rPr>
            </w:pPr>
          </w:p>
          <w:p>
            <w:pPr>
              <w:pStyle w:val="13"/>
              <w:spacing w:line="324" w:lineRule="auto"/>
              <w:ind w:left="108" w:right="95"/>
              <w:jc w:val="both"/>
              <w:rPr>
                <w:sz w:val="18"/>
              </w:rPr>
            </w:pPr>
            <w:r>
              <w:rPr>
                <w:spacing w:val="-4"/>
                <w:sz w:val="18"/>
              </w:rPr>
              <w:t>事项名称、事项简述、办理材料、办</w:t>
            </w:r>
            <w:r>
              <w:rPr>
                <w:spacing w:val="-6"/>
                <w:sz w:val="18"/>
              </w:rPr>
              <w:t>理方式、办理时限、结果送达、收费</w:t>
            </w:r>
            <w:r>
              <w:rPr>
                <w:spacing w:val="-7"/>
                <w:sz w:val="18"/>
              </w:rPr>
              <w:t>依据及标准、办事时间、办理机构及</w:t>
            </w:r>
            <w:r>
              <w:rPr>
                <w:spacing w:val="-8"/>
                <w:sz w:val="18"/>
              </w:rPr>
              <w:t>地点、咨询查询途径、监督投诉渠道</w:t>
            </w:r>
          </w:p>
        </w:tc>
        <w:tc>
          <w:tcPr>
            <w:tcW w:w="2245" w:type="dxa"/>
          </w:tcPr>
          <w:p>
            <w:pPr>
              <w:pStyle w:val="13"/>
              <w:jc w:val="both"/>
              <w:rPr>
                <w:rFonts w:ascii="宋体"/>
                <w:b/>
                <w:sz w:val="18"/>
              </w:rPr>
            </w:pPr>
          </w:p>
          <w:p>
            <w:pPr>
              <w:pStyle w:val="13"/>
              <w:spacing w:before="122"/>
              <w:ind w:left="108"/>
              <w:jc w:val="both"/>
              <w:rPr>
                <w:sz w:val="18"/>
              </w:rPr>
            </w:pPr>
            <w:r>
              <w:rPr>
                <w:sz w:val="18"/>
              </w:rPr>
              <w:t>《政府信息公开条例》、</w:t>
            </w:r>
          </w:p>
          <w:p>
            <w:pPr>
              <w:pStyle w:val="13"/>
              <w:spacing w:before="81" w:line="324" w:lineRule="auto"/>
              <w:ind w:left="108" w:right="96"/>
              <w:jc w:val="both"/>
              <w:rPr>
                <w:sz w:val="18"/>
              </w:rPr>
            </w:pPr>
            <w:r>
              <w:rPr>
                <w:sz w:val="18"/>
              </w:rPr>
              <w:t>《社会保险法》、《社会保险费征缴暂行条例》</w:t>
            </w:r>
          </w:p>
        </w:tc>
        <w:tc>
          <w:tcPr>
            <w:tcW w:w="1411" w:type="dxa"/>
          </w:tcPr>
          <w:p>
            <w:pPr>
              <w:pStyle w:val="13"/>
              <w:spacing w:before="4"/>
              <w:jc w:val="center"/>
              <w:rPr>
                <w:rFonts w:ascii="宋体"/>
                <w:b/>
                <w:sz w:val="15"/>
              </w:rPr>
            </w:pPr>
          </w:p>
          <w:p>
            <w:pPr>
              <w:pStyle w:val="13"/>
              <w:spacing w:line="324" w:lineRule="auto"/>
              <w:ind w:left="107" w:right="96"/>
              <w:jc w:val="center"/>
              <w:rPr>
                <w:sz w:val="18"/>
              </w:rPr>
            </w:pPr>
            <w:r>
              <w:rPr>
                <w:spacing w:val="14"/>
                <w:sz w:val="18"/>
              </w:rPr>
              <w:t>公开事项信息形成或变更之</w:t>
            </w:r>
            <w:r>
              <w:rPr>
                <w:spacing w:val="-13"/>
                <w:sz w:val="18"/>
              </w:rPr>
              <w:t xml:space="preserve">日起 </w:t>
            </w:r>
            <w:r>
              <w:rPr>
                <w:sz w:val="18"/>
              </w:rPr>
              <w:t>20</w:t>
            </w:r>
            <w:r>
              <w:rPr>
                <w:spacing w:val="-13"/>
                <w:sz w:val="18"/>
              </w:rPr>
              <w:t xml:space="preserve"> 个工作</w:t>
            </w:r>
            <w:r>
              <w:rPr>
                <w:sz w:val="18"/>
              </w:rPr>
              <w:t>日内公开</w:t>
            </w:r>
          </w:p>
        </w:tc>
        <w:tc>
          <w:tcPr>
            <w:tcW w:w="1105" w:type="dxa"/>
          </w:tcPr>
          <w:p>
            <w:pPr>
              <w:pStyle w:val="13"/>
              <w:jc w:val="center"/>
              <w:rPr>
                <w:rFonts w:ascii="宋体"/>
                <w:b/>
                <w:sz w:val="18"/>
              </w:rPr>
            </w:pPr>
          </w:p>
          <w:p>
            <w:pPr>
              <w:pStyle w:val="13"/>
              <w:spacing w:before="8"/>
              <w:jc w:val="center"/>
              <w:rPr>
                <w:rFonts w:ascii="宋体"/>
                <w:b/>
                <w:sz w:val="21"/>
              </w:rPr>
            </w:pPr>
          </w:p>
          <w:p>
            <w:pPr>
              <w:pStyle w:val="13"/>
              <w:spacing w:before="1" w:line="324" w:lineRule="auto"/>
              <w:ind w:left="241" w:right="230"/>
              <w:jc w:val="center"/>
              <w:rPr>
                <w:sz w:val="18"/>
              </w:rPr>
            </w:pPr>
            <w:r>
              <w:rPr>
                <w:rFonts w:hint="eastAsia"/>
                <w:sz w:val="18"/>
                <w:lang w:eastAsia="zh-CN"/>
              </w:rPr>
              <w:t>西烟镇</w:t>
            </w:r>
            <w:r>
              <w:rPr>
                <w:sz w:val="18"/>
              </w:rPr>
              <w:t>社保所</w:t>
            </w:r>
          </w:p>
        </w:tc>
        <w:tc>
          <w:tcPr>
            <w:tcW w:w="1483"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652"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1"/>
              <w:jc w:val="center"/>
              <w:rPr>
                <w:rFonts w:ascii="宋体"/>
                <w:b/>
                <w:sz w:val="15"/>
              </w:rPr>
            </w:pPr>
          </w:p>
          <w:p>
            <w:pPr>
              <w:pStyle w:val="13"/>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宋体"/>
                <w:b/>
                <w:sz w:val="18"/>
              </w:rPr>
            </w:pPr>
          </w:p>
          <w:p>
            <w:pPr>
              <w:pStyle w:val="13"/>
              <w:jc w:val="center"/>
              <w:rPr>
                <w:rFonts w:ascii="宋体"/>
                <w:b/>
                <w:sz w:val="18"/>
              </w:rPr>
            </w:pPr>
          </w:p>
          <w:p>
            <w:pPr>
              <w:pStyle w:val="13"/>
              <w:spacing w:before="10"/>
              <w:jc w:val="center"/>
              <w:rPr>
                <w:rFonts w:ascii="宋体"/>
                <w:b/>
                <w:sz w:val="15"/>
              </w:rPr>
            </w:pPr>
          </w:p>
          <w:p>
            <w:pPr>
              <w:pStyle w:val="13"/>
              <w:ind w:right="212"/>
              <w:jc w:val="center"/>
              <w:rPr>
                <w:sz w:val="18"/>
              </w:rPr>
            </w:pPr>
            <w:r>
              <w:rPr>
                <w:sz w:val="18"/>
              </w:rPr>
              <w:t>3</w:t>
            </w:r>
          </w:p>
        </w:tc>
        <w:tc>
          <w:tcPr>
            <w:tcW w:w="720" w:type="dxa"/>
          </w:tcPr>
          <w:p>
            <w:pPr>
              <w:pStyle w:val="13"/>
              <w:spacing w:before="40" w:line="324" w:lineRule="auto"/>
              <w:ind w:left="180" w:right="167"/>
              <w:jc w:val="both"/>
              <w:rPr>
                <w:sz w:val="18"/>
              </w:rPr>
            </w:pPr>
            <w:r>
              <w:rPr>
                <w:sz w:val="18"/>
              </w:rPr>
              <w:t>社会保障卡服务</w:t>
            </w:r>
          </w:p>
        </w:tc>
        <w:tc>
          <w:tcPr>
            <w:tcW w:w="1080" w:type="dxa"/>
          </w:tcPr>
          <w:p>
            <w:pPr>
              <w:pStyle w:val="13"/>
              <w:jc w:val="both"/>
              <w:rPr>
                <w:rFonts w:ascii="宋体"/>
                <w:b/>
                <w:sz w:val="18"/>
              </w:rPr>
            </w:pPr>
          </w:p>
          <w:p>
            <w:pPr>
              <w:pStyle w:val="13"/>
              <w:spacing w:before="8"/>
              <w:jc w:val="both"/>
              <w:rPr>
                <w:rFonts w:ascii="宋体"/>
                <w:b/>
                <w:sz w:val="21"/>
              </w:rPr>
            </w:pPr>
          </w:p>
          <w:p>
            <w:pPr>
              <w:pStyle w:val="13"/>
              <w:spacing w:line="324" w:lineRule="auto"/>
              <w:ind w:left="108" w:right="95"/>
              <w:jc w:val="both"/>
              <w:rPr>
                <w:sz w:val="18"/>
              </w:rPr>
            </w:pPr>
            <w:r>
              <w:rPr>
                <w:spacing w:val="-22"/>
                <w:sz w:val="18"/>
              </w:rPr>
              <w:t>社 会 保 障</w:t>
            </w:r>
            <w:r>
              <w:rPr>
                <w:sz w:val="18"/>
              </w:rPr>
              <w:t>卡申领</w:t>
            </w:r>
          </w:p>
        </w:tc>
        <w:tc>
          <w:tcPr>
            <w:tcW w:w="3060" w:type="dxa"/>
          </w:tcPr>
          <w:p>
            <w:pPr>
              <w:pStyle w:val="13"/>
              <w:spacing w:before="4"/>
              <w:jc w:val="both"/>
              <w:rPr>
                <w:rFonts w:ascii="宋体"/>
                <w:b/>
                <w:sz w:val="15"/>
              </w:rPr>
            </w:pPr>
          </w:p>
          <w:p>
            <w:pPr>
              <w:pStyle w:val="13"/>
              <w:spacing w:line="324" w:lineRule="auto"/>
              <w:ind w:left="108" w:right="95"/>
              <w:jc w:val="both"/>
              <w:rPr>
                <w:sz w:val="18"/>
              </w:rPr>
            </w:pPr>
            <w:r>
              <w:rPr>
                <w:spacing w:val="-4"/>
                <w:sz w:val="18"/>
              </w:rPr>
              <w:t>事项名称、事项简述、办理材料、办</w:t>
            </w:r>
            <w:r>
              <w:rPr>
                <w:spacing w:val="-6"/>
                <w:sz w:val="18"/>
              </w:rPr>
              <w:t>理方式、办理时限、结果送达、收费</w:t>
            </w:r>
            <w:r>
              <w:rPr>
                <w:spacing w:val="-7"/>
                <w:sz w:val="18"/>
              </w:rPr>
              <w:t>依据及标准、办事时间、办理机构及</w:t>
            </w:r>
            <w:r>
              <w:rPr>
                <w:spacing w:val="-8"/>
                <w:sz w:val="18"/>
              </w:rPr>
              <w:t>地点、咨询查询途径、监督投诉渠道</w:t>
            </w:r>
          </w:p>
        </w:tc>
        <w:tc>
          <w:tcPr>
            <w:tcW w:w="2245" w:type="dxa"/>
          </w:tcPr>
          <w:p>
            <w:pPr>
              <w:pStyle w:val="13"/>
              <w:spacing w:before="40"/>
              <w:ind w:left="108"/>
              <w:jc w:val="both"/>
              <w:rPr>
                <w:sz w:val="18"/>
              </w:rPr>
            </w:pPr>
            <w:r>
              <w:rPr>
                <w:sz w:val="18"/>
              </w:rPr>
              <w:t>《政府信息公开条例》、</w:t>
            </w:r>
          </w:p>
          <w:p>
            <w:pPr>
              <w:pStyle w:val="13"/>
              <w:spacing w:before="2" w:line="310" w:lineRule="atLeast"/>
              <w:ind w:left="108" w:right="5"/>
              <w:jc w:val="both"/>
              <w:rPr>
                <w:sz w:val="18"/>
              </w:rPr>
            </w:pPr>
            <w:r>
              <w:rPr>
                <w:spacing w:val="3"/>
                <w:sz w:val="18"/>
              </w:rPr>
              <w:t>《社会保险法》、《人力资源和社会保障部关于印发“中华人民共和国社会</w:t>
            </w:r>
            <w:r>
              <w:rPr>
                <w:spacing w:val="-7"/>
                <w:sz w:val="18"/>
              </w:rPr>
              <w:t>保障卡”管理办法的通知》</w:t>
            </w:r>
          </w:p>
        </w:tc>
        <w:tc>
          <w:tcPr>
            <w:tcW w:w="1411" w:type="dxa"/>
          </w:tcPr>
          <w:p>
            <w:pPr>
              <w:pStyle w:val="13"/>
              <w:spacing w:before="4"/>
              <w:jc w:val="center"/>
              <w:rPr>
                <w:rFonts w:ascii="宋体"/>
                <w:b/>
                <w:sz w:val="15"/>
              </w:rPr>
            </w:pPr>
          </w:p>
          <w:p>
            <w:pPr>
              <w:pStyle w:val="13"/>
              <w:spacing w:line="324" w:lineRule="auto"/>
              <w:ind w:left="107" w:right="96"/>
              <w:jc w:val="center"/>
              <w:rPr>
                <w:sz w:val="18"/>
              </w:rPr>
            </w:pPr>
            <w:r>
              <w:rPr>
                <w:spacing w:val="14"/>
                <w:sz w:val="18"/>
              </w:rPr>
              <w:t>公开事项信息形成或变更之</w:t>
            </w:r>
            <w:r>
              <w:rPr>
                <w:spacing w:val="-13"/>
                <w:sz w:val="18"/>
              </w:rPr>
              <w:t xml:space="preserve">日起 </w:t>
            </w:r>
            <w:r>
              <w:rPr>
                <w:sz w:val="18"/>
              </w:rPr>
              <w:t>20</w:t>
            </w:r>
            <w:r>
              <w:rPr>
                <w:spacing w:val="-13"/>
                <w:sz w:val="18"/>
              </w:rPr>
              <w:t xml:space="preserve"> 个工作</w:t>
            </w:r>
            <w:r>
              <w:rPr>
                <w:sz w:val="18"/>
              </w:rPr>
              <w:t>日内公开</w:t>
            </w:r>
          </w:p>
        </w:tc>
        <w:tc>
          <w:tcPr>
            <w:tcW w:w="1105" w:type="dxa"/>
          </w:tcPr>
          <w:p>
            <w:pPr>
              <w:pStyle w:val="13"/>
              <w:jc w:val="center"/>
              <w:rPr>
                <w:rFonts w:ascii="宋体"/>
                <w:b/>
                <w:sz w:val="18"/>
              </w:rPr>
            </w:pPr>
          </w:p>
          <w:p>
            <w:pPr>
              <w:pStyle w:val="13"/>
              <w:spacing w:before="8"/>
              <w:jc w:val="center"/>
              <w:rPr>
                <w:rFonts w:ascii="宋体"/>
                <w:b/>
                <w:sz w:val="21"/>
              </w:rPr>
            </w:pPr>
          </w:p>
          <w:p>
            <w:pPr>
              <w:pStyle w:val="13"/>
              <w:spacing w:line="324" w:lineRule="auto"/>
              <w:ind w:left="241" w:right="230"/>
              <w:jc w:val="center"/>
              <w:rPr>
                <w:sz w:val="18"/>
              </w:rPr>
            </w:pPr>
            <w:r>
              <w:rPr>
                <w:rFonts w:hint="eastAsia"/>
                <w:sz w:val="18"/>
                <w:lang w:eastAsia="zh-CN"/>
              </w:rPr>
              <w:t>西烟镇</w:t>
            </w:r>
            <w:r>
              <w:rPr>
                <w:sz w:val="18"/>
              </w:rPr>
              <w:t>社保所</w:t>
            </w:r>
          </w:p>
        </w:tc>
        <w:tc>
          <w:tcPr>
            <w:tcW w:w="1483"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652" w:type="dxa"/>
          </w:tcPr>
          <w:p>
            <w:pPr>
              <w:pStyle w:val="13"/>
              <w:jc w:val="center"/>
              <w:rPr>
                <w:rFonts w:ascii="宋体"/>
                <w:b/>
                <w:sz w:val="18"/>
              </w:rPr>
            </w:pPr>
          </w:p>
          <w:p>
            <w:pPr>
              <w:pStyle w:val="13"/>
              <w:jc w:val="center"/>
              <w:rPr>
                <w:rFonts w:ascii="宋体"/>
                <w:b/>
                <w:sz w:val="18"/>
              </w:rPr>
            </w:pPr>
          </w:p>
          <w:p>
            <w:pPr>
              <w:pStyle w:val="13"/>
              <w:spacing w:before="10"/>
              <w:jc w:val="center"/>
              <w:rPr>
                <w:rFonts w:ascii="宋体"/>
                <w:b/>
                <w:sz w:val="15"/>
              </w:rPr>
            </w:pPr>
          </w:p>
          <w:p>
            <w:pPr>
              <w:pStyle w:val="13"/>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宋体"/>
                <w:b/>
                <w:sz w:val="18"/>
              </w:rPr>
            </w:pPr>
          </w:p>
          <w:p>
            <w:pPr>
              <w:pStyle w:val="13"/>
              <w:jc w:val="center"/>
              <w:rPr>
                <w:rFonts w:ascii="宋体"/>
                <w:b/>
                <w:sz w:val="18"/>
              </w:rPr>
            </w:pPr>
          </w:p>
          <w:p>
            <w:pPr>
              <w:pStyle w:val="13"/>
              <w:spacing w:before="10"/>
              <w:jc w:val="center"/>
              <w:rPr>
                <w:rFonts w:ascii="宋体"/>
                <w:b/>
                <w:sz w:val="15"/>
              </w:rPr>
            </w:pPr>
          </w:p>
          <w:p>
            <w:pPr>
              <w:pStyle w:val="13"/>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0"/>
              <w:jc w:val="center"/>
              <w:rPr>
                <w:rFonts w:ascii="宋体"/>
                <w:b/>
                <w:sz w:val="15"/>
              </w:rPr>
            </w:pPr>
          </w:p>
          <w:p>
            <w:pPr>
              <w:pStyle w:val="13"/>
              <w:ind w:right="257"/>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1"/>
              <w:jc w:val="center"/>
              <w:rPr>
                <w:sz w:val="18"/>
              </w:rPr>
            </w:pPr>
            <w:r>
              <w:rPr>
                <w:sz w:val="18"/>
              </w:rPr>
              <w:t>4</w:t>
            </w:r>
          </w:p>
        </w:tc>
        <w:tc>
          <w:tcPr>
            <w:tcW w:w="72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22"/>
              </w:rPr>
            </w:pPr>
          </w:p>
          <w:p>
            <w:pPr>
              <w:pStyle w:val="13"/>
              <w:spacing w:line="324" w:lineRule="auto"/>
              <w:ind w:left="180" w:right="167"/>
              <w:jc w:val="center"/>
              <w:rPr>
                <w:sz w:val="18"/>
              </w:rPr>
            </w:pPr>
            <w:r>
              <w:rPr>
                <w:sz w:val="18"/>
              </w:rPr>
              <w:t>社会保障卡服务</w:t>
            </w:r>
          </w:p>
        </w:tc>
        <w:tc>
          <w:tcPr>
            <w:tcW w:w="1080" w:type="dxa"/>
          </w:tcPr>
          <w:p>
            <w:pPr>
              <w:pStyle w:val="13"/>
              <w:spacing w:before="42" w:line="324" w:lineRule="auto"/>
              <w:ind w:left="108" w:right="95"/>
              <w:jc w:val="center"/>
              <w:rPr>
                <w:sz w:val="18"/>
              </w:rPr>
            </w:pPr>
            <w:r>
              <w:rPr>
                <w:spacing w:val="-22"/>
                <w:sz w:val="18"/>
              </w:rPr>
              <w:t>社 会 保 障</w:t>
            </w:r>
            <w:r>
              <w:rPr>
                <w:spacing w:val="-13"/>
                <w:sz w:val="18"/>
              </w:rPr>
              <w:t>卡启用</w:t>
            </w:r>
            <w:r>
              <w:rPr>
                <w:sz w:val="18"/>
              </w:rPr>
              <w:t>（</w:t>
            </w:r>
            <w:r>
              <w:rPr>
                <w:spacing w:val="-17"/>
                <w:sz w:val="18"/>
              </w:rPr>
              <w:t>含</w:t>
            </w:r>
            <w:r>
              <w:rPr>
                <w:spacing w:val="-22"/>
                <w:sz w:val="18"/>
              </w:rPr>
              <w:t>社 会 保 障卡 银 行 账</w:t>
            </w:r>
          </w:p>
          <w:p>
            <w:pPr>
              <w:pStyle w:val="13"/>
              <w:spacing w:before="3"/>
              <w:ind w:left="108"/>
              <w:jc w:val="center"/>
              <w:rPr>
                <w:sz w:val="18"/>
              </w:rPr>
            </w:pPr>
            <w:r>
              <w:rPr>
                <w:sz w:val="18"/>
              </w:rPr>
              <w:t>户激活）</w:t>
            </w:r>
          </w:p>
        </w:tc>
        <w:tc>
          <w:tcPr>
            <w:tcW w:w="3060" w:type="dxa"/>
            <w:vMerge w:val="restart"/>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spacing w:line="324" w:lineRule="auto"/>
              <w:ind w:left="108" w:right="95"/>
              <w:jc w:val="center"/>
              <w:rPr>
                <w:sz w:val="18"/>
              </w:rPr>
            </w:pPr>
            <w:r>
              <w:rPr>
                <w:spacing w:val="-4"/>
                <w:sz w:val="18"/>
              </w:rPr>
              <w:t>事项名称、事项简述、办理材料、办</w:t>
            </w:r>
            <w:r>
              <w:rPr>
                <w:spacing w:val="-6"/>
                <w:sz w:val="18"/>
              </w:rPr>
              <w:t>理方式、办理时限、结果送达、收费</w:t>
            </w:r>
            <w:r>
              <w:rPr>
                <w:spacing w:val="-7"/>
                <w:sz w:val="18"/>
              </w:rPr>
              <w:t>依据及标准、办事时间、办理机构及</w:t>
            </w:r>
            <w:r>
              <w:rPr>
                <w:spacing w:val="-8"/>
                <w:sz w:val="18"/>
              </w:rPr>
              <w:t>地点、咨询查询途径、监督投诉渠道</w:t>
            </w:r>
          </w:p>
        </w:tc>
        <w:tc>
          <w:tcPr>
            <w:tcW w:w="2245" w:type="dxa"/>
            <w:vMerge w:val="restart"/>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8"/>
              <w:jc w:val="center"/>
              <w:rPr>
                <w:sz w:val="18"/>
              </w:rPr>
            </w:pPr>
            <w:r>
              <w:rPr>
                <w:sz w:val="18"/>
              </w:rPr>
              <w:t>《政府信息公开条例》、</w:t>
            </w:r>
          </w:p>
          <w:p>
            <w:pPr>
              <w:pStyle w:val="13"/>
              <w:spacing w:before="82" w:line="324" w:lineRule="auto"/>
              <w:ind w:left="108" w:right="5"/>
              <w:jc w:val="center"/>
              <w:rPr>
                <w:sz w:val="18"/>
              </w:rPr>
            </w:pPr>
            <w:r>
              <w:rPr>
                <w:spacing w:val="3"/>
                <w:sz w:val="18"/>
              </w:rPr>
              <w:t>《社会保险法》、《人力资源和社会保障部关于印发“中华人民共和国社会</w:t>
            </w:r>
            <w:r>
              <w:rPr>
                <w:spacing w:val="-7"/>
                <w:sz w:val="18"/>
              </w:rPr>
              <w:t>保障卡”管理办法的通知》</w:t>
            </w:r>
          </w:p>
        </w:tc>
        <w:tc>
          <w:tcPr>
            <w:tcW w:w="1411" w:type="dxa"/>
            <w:vMerge w:val="restart"/>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spacing w:line="324" w:lineRule="auto"/>
              <w:ind w:left="107" w:right="96"/>
              <w:jc w:val="center"/>
              <w:rPr>
                <w:sz w:val="18"/>
              </w:rPr>
            </w:pPr>
            <w:r>
              <w:rPr>
                <w:spacing w:val="14"/>
                <w:sz w:val="18"/>
              </w:rPr>
              <w:t>公开事项信息形成或变更之</w:t>
            </w:r>
            <w:r>
              <w:rPr>
                <w:spacing w:val="-13"/>
                <w:sz w:val="18"/>
              </w:rPr>
              <w:t xml:space="preserve">日起 </w:t>
            </w:r>
            <w:r>
              <w:rPr>
                <w:sz w:val="18"/>
              </w:rPr>
              <w:t>20</w:t>
            </w:r>
            <w:r>
              <w:rPr>
                <w:spacing w:val="-13"/>
                <w:sz w:val="18"/>
              </w:rPr>
              <w:t xml:space="preserve"> 个工作</w:t>
            </w:r>
            <w:r>
              <w:rPr>
                <w:sz w:val="18"/>
              </w:rPr>
              <w:t>日内公开</w:t>
            </w:r>
          </w:p>
        </w:tc>
        <w:tc>
          <w:tcPr>
            <w:tcW w:w="1024"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8"/>
              <w:jc w:val="center"/>
              <w:rPr>
                <w:rFonts w:ascii="Times New Roman"/>
                <w:sz w:val="20"/>
              </w:rPr>
            </w:pPr>
          </w:p>
          <w:p>
            <w:pPr>
              <w:pStyle w:val="13"/>
              <w:spacing w:line="324" w:lineRule="auto"/>
              <w:ind w:left="241" w:right="230"/>
              <w:jc w:val="center"/>
              <w:rPr>
                <w:sz w:val="18"/>
              </w:rPr>
            </w:pPr>
            <w:r>
              <w:rPr>
                <w:rFonts w:hint="eastAsia"/>
                <w:sz w:val="18"/>
                <w:lang w:eastAsia="zh-CN"/>
              </w:rPr>
              <w:t>西烟镇</w:t>
            </w:r>
            <w:r>
              <w:rPr>
                <w:sz w:val="18"/>
              </w:rPr>
              <w:t>社保所</w:t>
            </w:r>
          </w:p>
        </w:tc>
        <w:tc>
          <w:tcPr>
            <w:tcW w:w="1564" w:type="dxa"/>
            <w:vMerge w:val="restart"/>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652"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20"/>
              </w:rPr>
            </w:pPr>
          </w:p>
          <w:p>
            <w:pPr>
              <w:pStyle w:val="13"/>
              <w:ind w:left="11"/>
              <w:jc w:val="center"/>
              <w:rPr>
                <w:sz w:val="18"/>
              </w:rPr>
            </w:pPr>
            <w:r>
              <w:rPr>
                <w:sz w:val="18"/>
              </w:rPr>
              <w:t>5</w:t>
            </w:r>
          </w:p>
        </w:tc>
        <w:tc>
          <w:tcPr>
            <w:tcW w:w="720" w:type="dxa"/>
            <w:vMerge w:val="continue"/>
            <w:tcBorders>
              <w:top w:val="nil"/>
            </w:tcBorders>
          </w:tcPr>
          <w:p>
            <w:pPr>
              <w:jc w:val="center"/>
              <w:rPr>
                <w:sz w:val="2"/>
                <w:szCs w:val="2"/>
              </w:rPr>
            </w:pPr>
          </w:p>
        </w:tc>
        <w:tc>
          <w:tcPr>
            <w:tcW w:w="1080" w:type="dxa"/>
          </w:tcPr>
          <w:p>
            <w:pPr>
              <w:pStyle w:val="13"/>
              <w:jc w:val="center"/>
              <w:rPr>
                <w:rFonts w:ascii="Times New Roman"/>
                <w:sz w:val="18"/>
              </w:rPr>
            </w:pPr>
          </w:p>
          <w:p>
            <w:pPr>
              <w:pStyle w:val="13"/>
              <w:spacing w:before="125" w:line="324" w:lineRule="auto"/>
              <w:ind w:left="108" w:right="95"/>
              <w:jc w:val="center"/>
              <w:rPr>
                <w:sz w:val="18"/>
              </w:rPr>
            </w:pPr>
            <w:r>
              <w:rPr>
                <w:spacing w:val="-22"/>
                <w:sz w:val="18"/>
              </w:rPr>
              <w:t>社 会 保 障卡 应 用 状</w:t>
            </w:r>
            <w:r>
              <w:rPr>
                <w:sz w:val="18"/>
              </w:rPr>
              <w:t>态查询</w:t>
            </w:r>
          </w:p>
        </w:tc>
        <w:tc>
          <w:tcPr>
            <w:tcW w:w="3060" w:type="dxa"/>
            <w:vMerge w:val="continue"/>
            <w:tcBorders>
              <w:top w:val="nil"/>
            </w:tcBorders>
          </w:tcPr>
          <w:p>
            <w:pPr>
              <w:jc w:val="center"/>
              <w:rPr>
                <w:sz w:val="2"/>
                <w:szCs w:val="2"/>
              </w:rPr>
            </w:pPr>
          </w:p>
        </w:tc>
        <w:tc>
          <w:tcPr>
            <w:tcW w:w="2245" w:type="dxa"/>
            <w:vMerge w:val="continue"/>
            <w:tcBorders>
              <w:top w:val="nil"/>
            </w:tcBorders>
          </w:tcPr>
          <w:p>
            <w:pPr>
              <w:jc w:val="center"/>
              <w:rPr>
                <w:sz w:val="2"/>
                <w:szCs w:val="2"/>
              </w:rPr>
            </w:pPr>
          </w:p>
        </w:tc>
        <w:tc>
          <w:tcPr>
            <w:tcW w:w="1411" w:type="dxa"/>
            <w:vMerge w:val="continue"/>
            <w:tcBorders>
              <w:top w:val="nil"/>
            </w:tcBorders>
          </w:tcPr>
          <w:p>
            <w:pPr>
              <w:jc w:val="center"/>
              <w:rPr>
                <w:sz w:val="2"/>
                <w:szCs w:val="2"/>
              </w:rPr>
            </w:pPr>
          </w:p>
        </w:tc>
        <w:tc>
          <w:tcPr>
            <w:tcW w:w="1024" w:type="dxa"/>
            <w:vMerge w:val="continue"/>
            <w:tcBorders>
              <w:top w:val="nil"/>
            </w:tcBorders>
          </w:tcPr>
          <w:p>
            <w:pPr>
              <w:jc w:val="center"/>
              <w:rPr>
                <w:sz w:val="2"/>
                <w:szCs w:val="2"/>
              </w:rPr>
            </w:pPr>
          </w:p>
        </w:tc>
        <w:tc>
          <w:tcPr>
            <w:tcW w:w="1564" w:type="dxa"/>
            <w:vMerge w:val="continue"/>
            <w:tcBorders>
              <w:top w:val="nil"/>
            </w:tcBorders>
          </w:tcPr>
          <w:p>
            <w:pPr>
              <w:jc w:val="center"/>
              <w:rPr>
                <w:sz w:val="2"/>
                <w:szCs w:val="2"/>
              </w:rPr>
            </w:pPr>
          </w:p>
        </w:tc>
        <w:tc>
          <w:tcPr>
            <w:tcW w:w="652"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20"/>
              </w:rPr>
            </w:pPr>
          </w:p>
          <w:p>
            <w:pPr>
              <w:pStyle w:val="13"/>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20"/>
              </w:rPr>
            </w:pPr>
          </w:p>
          <w:p>
            <w:pPr>
              <w:pStyle w:val="13"/>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20"/>
              </w:rPr>
            </w:pPr>
          </w:p>
          <w:p>
            <w:pPr>
              <w:pStyle w:val="13"/>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7"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116"/>
              <w:ind w:left="11"/>
              <w:jc w:val="center"/>
              <w:rPr>
                <w:sz w:val="18"/>
              </w:rPr>
            </w:pPr>
            <w:r>
              <w:rPr>
                <w:sz w:val="18"/>
              </w:rPr>
              <w:t>6</w:t>
            </w:r>
          </w:p>
        </w:tc>
        <w:tc>
          <w:tcPr>
            <w:tcW w:w="720" w:type="dxa"/>
            <w:vMerge w:val="continue"/>
            <w:tcBorders>
              <w:top w:val="nil"/>
            </w:tcBorders>
          </w:tcPr>
          <w:p>
            <w:pPr>
              <w:jc w:val="center"/>
              <w:rPr>
                <w:sz w:val="2"/>
                <w:szCs w:val="2"/>
              </w:rPr>
            </w:pPr>
          </w:p>
        </w:tc>
        <w:tc>
          <w:tcPr>
            <w:tcW w:w="1080" w:type="dxa"/>
          </w:tcPr>
          <w:p>
            <w:pPr>
              <w:pStyle w:val="13"/>
              <w:spacing w:before="62" w:line="324" w:lineRule="auto"/>
              <w:ind w:left="108" w:right="95"/>
              <w:jc w:val="center"/>
              <w:rPr>
                <w:sz w:val="18"/>
              </w:rPr>
            </w:pPr>
            <w:r>
              <w:rPr>
                <w:spacing w:val="-22"/>
                <w:sz w:val="18"/>
              </w:rPr>
              <w:t>社 会 保 障卡 信 息 变</w:t>
            </w:r>
            <w:r>
              <w:rPr>
                <w:spacing w:val="-36"/>
                <w:sz w:val="18"/>
              </w:rPr>
              <w:t>更</w:t>
            </w:r>
            <w:r>
              <w:rPr>
                <w:sz w:val="18"/>
              </w:rPr>
              <w:t>（</w:t>
            </w:r>
            <w:r>
              <w:rPr>
                <w:spacing w:val="-6"/>
                <w:sz w:val="18"/>
              </w:rPr>
              <w:t>非关键</w:t>
            </w:r>
          </w:p>
          <w:p>
            <w:pPr>
              <w:pStyle w:val="13"/>
              <w:spacing w:before="2"/>
              <w:ind w:left="108"/>
              <w:jc w:val="center"/>
              <w:rPr>
                <w:sz w:val="18"/>
              </w:rPr>
            </w:pPr>
            <w:r>
              <w:rPr>
                <w:sz w:val="18"/>
              </w:rPr>
              <w:t>信息）</w:t>
            </w:r>
          </w:p>
        </w:tc>
        <w:tc>
          <w:tcPr>
            <w:tcW w:w="306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38" w:line="324" w:lineRule="auto"/>
              <w:ind w:left="108" w:right="95"/>
              <w:jc w:val="center"/>
              <w:rPr>
                <w:sz w:val="18"/>
              </w:rPr>
            </w:pPr>
            <w:r>
              <w:rPr>
                <w:spacing w:val="-4"/>
                <w:sz w:val="18"/>
              </w:rPr>
              <w:t>事项名称、事项简述、办理材料、办</w:t>
            </w:r>
            <w:r>
              <w:rPr>
                <w:spacing w:val="-6"/>
                <w:sz w:val="18"/>
              </w:rPr>
              <w:t>理方式、办理时限、结果送达、收费</w:t>
            </w:r>
            <w:r>
              <w:rPr>
                <w:spacing w:val="-7"/>
                <w:sz w:val="18"/>
              </w:rPr>
              <w:t>依据及标准、办事时间、办理机构及</w:t>
            </w:r>
            <w:r>
              <w:rPr>
                <w:spacing w:val="-8"/>
                <w:sz w:val="18"/>
              </w:rPr>
              <w:t>地点、咨询查询途径、监督投诉渠道</w:t>
            </w:r>
          </w:p>
        </w:tc>
        <w:tc>
          <w:tcPr>
            <w:tcW w:w="2245"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6"/>
              </w:rPr>
            </w:pPr>
          </w:p>
          <w:p>
            <w:pPr>
              <w:pStyle w:val="13"/>
              <w:ind w:left="108"/>
              <w:jc w:val="center"/>
              <w:rPr>
                <w:sz w:val="18"/>
              </w:rPr>
            </w:pPr>
            <w:r>
              <w:rPr>
                <w:sz w:val="18"/>
              </w:rPr>
              <w:t>《政府信息公开条例》、</w:t>
            </w:r>
          </w:p>
          <w:p>
            <w:pPr>
              <w:pStyle w:val="13"/>
              <w:spacing w:before="82" w:line="324" w:lineRule="auto"/>
              <w:ind w:left="108" w:right="5"/>
              <w:jc w:val="center"/>
              <w:rPr>
                <w:sz w:val="18"/>
              </w:rPr>
            </w:pPr>
            <w:r>
              <w:rPr>
                <w:spacing w:val="3"/>
                <w:sz w:val="18"/>
              </w:rPr>
              <w:t>《社会保险法》、《人力资源和社会保障部关于印发“中华人民共和国社会</w:t>
            </w:r>
            <w:r>
              <w:rPr>
                <w:spacing w:val="-7"/>
                <w:sz w:val="18"/>
              </w:rPr>
              <w:t>保障卡”管理办法的通知》</w:t>
            </w:r>
          </w:p>
        </w:tc>
        <w:tc>
          <w:tcPr>
            <w:tcW w:w="1411"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38" w:line="324" w:lineRule="auto"/>
              <w:ind w:left="107" w:right="96"/>
              <w:jc w:val="center"/>
              <w:rPr>
                <w:sz w:val="18"/>
              </w:rPr>
            </w:pPr>
            <w:r>
              <w:rPr>
                <w:spacing w:val="14"/>
                <w:sz w:val="18"/>
              </w:rPr>
              <w:t>公开事项信息形成或变更之</w:t>
            </w:r>
            <w:r>
              <w:rPr>
                <w:spacing w:val="-13"/>
                <w:sz w:val="18"/>
              </w:rPr>
              <w:t xml:space="preserve">日起 </w:t>
            </w:r>
            <w:r>
              <w:rPr>
                <w:sz w:val="18"/>
              </w:rPr>
              <w:t>20</w:t>
            </w:r>
            <w:r>
              <w:rPr>
                <w:spacing w:val="-13"/>
                <w:sz w:val="18"/>
              </w:rPr>
              <w:t xml:space="preserve"> 个工作</w:t>
            </w:r>
            <w:r>
              <w:rPr>
                <w:sz w:val="18"/>
              </w:rPr>
              <w:t>日内公开</w:t>
            </w:r>
          </w:p>
        </w:tc>
        <w:tc>
          <w:tcPr>
            <w:tcW w:w="1024"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2"/>
              <w:jc w:val="center"/>
              <w:rPr>
                <w:rFonts w:ascii="Times New Roman"/>
                <w:sz w:val="21"/>
              </w:rPr>
            </w:pPr>
          </w:p>
          <w:p>
            <w:pPr>
              <w:pStyle w:val="13"/>
              <w:spacing w:line="324" w:lineRule="auto"/>
              <w:ind w:left="241" w:right="230"/>
              <w:jc w:val="center"/>
              <w:rPr>
                <w:sz w:val="18"/>
              </w:rPr>
            </w:pPr>
            <w:r>
              <w:rPr>
                <w:rFonts w:hint="eastAsia"/>
                <w:sz w:val="18"/>
                <w:lang w:eastAsia="zh-CN"/>
              </w:rPr>
              <w:t>西烟镇</w:t>
            </w:r>
            <w:r>
              <w:rPr>
                <w:sz w:val="18"/>
              </w:rPr>
              <w:t>社保所</w:t>
            </w:r>
          </w:p>
        </w:tc>
        <w:tc>
          <w:tcPr>
            <w:tcW w:w="1564" w:type="dxa"/>
            <w:vMerge w:val="restart"/>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652" w:type="dxa"/>
          </w:tcPr>
          <w:p>
            <w:pPr>
              <w:pStyle w:val="13"/>
              <w:jc w:val="center"/>
              <w:rPr>
                <w:rFonts w:ascii="Times New Roman"/>
                <w:sz w:val="18"/>
              </w:rPr>
            </w:pPr>
          </w:p>
          <w:p>
            <w:pPr>
              <w:pStyle w:val="13"/>
              <w:jc w:val="center"/>
              <w:rPr>
                <w:rFonts w:ascii="Times New Roman"/>
                <w:sz w:val="18"/>
              </w:rPr>
            </w:pPr>
          </w:p>
          <w:p>
            <w:pPr>
              <w:pStyle w:val="13"/>
              <w:spacing w:before="116"/>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p>
            <w:pPr>
              <w:pStyle w:val="13"/>
              <w:jc w:val="center"/>
              <w:rPr>
                <w:rFonts w:ascii="Times New Roman"/>
                <w:sz w:val="18"/>
              </w:rPr>
            </w:pPr>
          </w:p>
          <w:p>
            <w:pPr>
              <w:pStyle w:val="13"/>
              <w:spacing w:before="116"/>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16"/>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3" w:hRule="atLeast"/>
        </w:trPr>
        <w:tc>
          <w:tcPr>
            <w:tcW w:w="540" w:type="dxa"/>
          </w:tcPr>
          <w:p>
            <w:pPr>
              <w:pStyle w:val="13"/>
              <w:jc w:val="center"/>
              <w:rPr>
                <w:rFonts w:ascii="Times New Roman"/>
                <w:sz w:val="18"/>
              </w:rPr>
            </w:pPr>
          </w:p>
          <w:p>
            <w:pPr>
              <w:pStyle w:val="13"/>
              <w:spacing w:before="9"/>
              <w:jc w:val="center"/>
              <w:rPr>
                <w:rFonts w:ascii="Times New Roman"/>
                <w:sz w:val="20"/>
              </w:rPr>
            </w:pPr>
          </w:p>
          <w:p>
            <w:pPr>
              <w:pStyle w:val="13"/>
              <w:ind w:left="11"/>
              <w:jc w:val="center"/>
              <w:rPr>
                <w:sz w:val="18"/>
              </w:rPr>
            </w:pPr>
            <w:r>
              <w:rPr>
                <w:sz w:val="18"/>
              </w:rPr>
              <w:t>7</w:t>
            </w:r>
          </w:p>
        </w:tc>
        <w:tc>
          <w:tcPr>
            <w:tcW w:w="720" w:type="dxa"/>
            <w:vMerge w:val="continue"/>
            <w:tcBorders>
              <w:top w:val="nil"/>
            </w:tcBorders>
          </w:tcPr>
          <w:p>
            <w:pPr>
              <w:jc w:val="center"/>
              <w:rPr>
                <w:sz w:val="2"/>
                <w:szCs w:val="2"/>
              </w:rPr>
            </w:pPr>
          </w:p>
        </w:tc>
        <w:tc>
          <w:tcPr>
            <w:tcW w:w="1080" w:type="dxa"/>
          </w:tcPr>
          <w:p>
            <w:pPr>
              <w:pStyle w:val="13"/>
              <w:spacing w:before="134" w:line="324" w:lineRule="auto"/>
              <w:ind w:left="108" w:right="95"/>
              <w:jc w:val="center"/>
              <w:rPr>
                <w:sz w:val="18"/>
              </w:rPr>
            </w:pPr>
            <w:r>
              <w:rPr>
                <w:spacing w:val="-22"/>
                <w:sz w:val="18"/>
              </w:rPr>
              <w:t>社 会 保 障卡 密 码 修</w:t>
            </w:r>
            <w:r>
              <w:rPr>
                <w:sz w:val="18"/>
              </w:rPr>
              <w:t>改与重置</w:t>
            </w:r>
          </w:p>
        </w:tc>
        <w:tc>
          <w:tcPr>
            <w:tcW w:w="3060" w:type="dxa"/>
            <w:vMerge w:val="continue"/>
            <w:tcBorders>
              <w:top w:val="nil"/>
            </w:tcBorders>
          </w:tcPr>
          <w:p>
            <w:pPr>
              <w:jc w:val="center"/>
              <w:rPr>
                <w:sz w:val="2"/>
                <w:szCs w:val="2"/>
              </w:rPr>
            </w:pPr>
          </w:p>
        </w:tc>
        <w:tc>
          <w:tcPr>
            <w:tcW w:w="2245" w:type="dxa"/>
            <w:vMerge w:val="continue"/>
            <w:tcBorders>
              <w:top w:val="nil"/>
            </w:tcBorders>
          </w:tcPr>
          <w:p>
            <w:pPr>
              <w:jc w:val="center"/>
              <w:rPr>
                <w:sz w:val="2"/>
                <w:szCs w:val="2"/>
              </w:rPr>
            </w:pPr>
          </w:p>
        </w:tc>
        <w:tc>
          <w:tcPr>
            <w:tcW w:w="1411" w:type="dxa"/>
            <w:vMerge w:val="continue"/>
            <w:tcBorders>
              <w:top w:val="nil"/>
            </w:tcBorders>
          </w:tcPr>
          <w:p>
            <w:pPr>
              <w:jc w:val="center"/>
              <w:rPr>
                <w:sz w:val="2"/>
                <w:szCs w:val="2"/>
              </w:rPr>
            </w:pPr>
          </w:p>
        </w:tc>
        <w:tc>
          <w:tcPr>
            <w:tcW w:w="1024" w:type="dxa"/>
            <w:vMerge w:val="continue"/>
            <w:tcBorders>
              <w:top w:val="nil"/>
            </w:tcBorders>
          </w:tcPr>
          <w:p>
            <w:pPr>
              <w:jc w:val="center"/>
              <w:rPr>
                <w:sz w:val="2"/>
                <w:szCs w:val="2"/>
              </w:rPr>
            </w:pPr>
          </w:p>
        </w:tc>
        <w:tc>
          <w:tcPr>
            <w:tcW w:w="1564" w:type="dxa"/>
            <w:vMerge w:val="continue"/>
            <w:tcBorders>
              <w:top w:val="nil"/>
            </w:tcBorders>
          </w:tcPr>
          <w:p>
            <w:pPr>
              <w:jc w:val="center"/>
              <w:rPr>
                <w:sz w:val="2"/>
                <w:szCs w:val="2"/>
              </w:rPr>
            </w:pPr>
          </w:p>
        </w:tc>
        <w:tc>
          <w:tcPr>
            <w:tcW w:w="652" w:type="dxa"/>
          </w:tcPr>
          <w:p>
            <w:pPr>
              <w:pStyle w:val="13"/>
              <w:jc w:val="center"/>
              <w:rPr>
                <w:rFonts w:ascii="Times New Roman"/>
                <w:sz w:val="18"/>
              </w:rPr>
            </w:pPr>
          </w:p>
          <w:p>
            <w:pPr>
              <w:pStyle w:val="13"/>
              <w:spacing w:before="9"/>
              <w:jc w:val="center"/>
              <w:rPr>
                <w:rFonts w:ascii="Times New Roman"/>
                <w:sz w:val="20"/>
              </w:rPr>
            </w:pPr>
          </w:p>
          <w:p>
            <w:pPr>
              <w:pStyle w:val="13"/>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p>
            <w:pPr>
              <w:pStyle w:val="13"/>
              <w:spacing w:before="9"/>
              <w:jc w:val="center"/>
              <w:rPr>
                <w:rFonts w:ascii="Times New Roman"/>
                <w:sz w:val="20"/>
              </w:rPr>
            </w:pPr>
          </w:p>
          <w:p>
            <w:pPr>
              <w:pStyle w:val="13"/>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spacing w:before="9"/>
              <w:jc w:val="center"/>
              <w:rPr>
                <w:rFonts w:ascii="Times New Roman"/>
                <w:sz w:val="20"/>
              </w:rPr>
            </w:pPr>
          </w:p>
          <w:p>
            <w:pPr>
              <w:pStyle w:val="13"/>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3"/>
              <w:jc w:val="center"/>
              <w:rPr>
                <w:rFonts w:ascii="Times New Roman"/>
                <w:sz w:val="18"/>
              </w:rPr>
            </w:pPr>
          </w:p>
          <w:p>
            <w:pPr>
              <w:pStyle w:val="13"/>
              <w:spacing w:before="146"/>
              <w:ind w:left="11"/>
              <w:jc w:val="center"/>
              <w:rPr>
                <w:sz w:val="18"/>
              </w:rPr>
            </w:pPr>
            <w:r>
              <w:rPr>
                <w:sz w:val="18"/>
              </w:rPr>
              <w:t>8</w:t>
            </w:r>
          </w:p>
        </w:tc>
        <w:tc>
          <w:tcPr>
            <w:tcW w:w="720" w:type="dxa"/>
            <w:vMerge w:val="continue"/>
            <w:tcBorders>
              <w:top w:val="nil"/>
            </w:tcBorders>
          </w:tcPr>
          <w:p>
            <w:pPr>
              <w:jc w:val="center"/>
              <w:rPr>
                <w:sz w:val="2"/>
                <w:szCs w:val="2"/>
              </w:rPr>
            </w:pPr>
          </w:p>
        </w:tc>
        <w:tc>
          <w:tcPr>
            <w:tcW w:w="1080" w:type="dxa"/>
          </w:tcPr>
          <w:p>
            <w:pPr>
              <w:pStyle w:val="13"/>
              <w:spacing w:before="41" w:line="324" w:lineRule="auto"/>
              <w:ind w:left="108" w:right="95"/>
              <w:jc w:val="center"/>
              <w:rPr>
                <w:sz w:val="18"/>
              </w:rPr>
            </w:pPr>
            <w:r>
              <w:rPr>
                <w:spacing w:val="-22"/>
                <w:sz w:val="18"/>
              </w:rPr>
              <w:t>社 会 保 障卡 挂 失 与</w:t>
            </w:r>
          </w:p>
          <w:p>
            <w:pPr>
              <w:pStyle w:val="13"/>
              <w:spacing w:before="1"/>
              <w:ind w:left="108"/>
              <w:jc w:val="center"/>
              <w:rPr>
                <w:sz w:val="18"/>
              </w:rPr>
            </w:pPr>
            <w:r>
              <w:rPr>
                <w:sz w:val="18"/>
              </w:rPr>
              <w:t>解挂</w:t>
            </w:r>
          </w:p>
        </w:tc>
        <w:tc>
          <w:tcPr>
            <w:tcW w:w="3060" w:type="dxa"/>
            <w:vMerge w:val="continue"/>
            <w:tcBorders>
              <w:top w:val="nil"/>
            </w:tcBorders>
          </w:tcPr>
          <w:p>
            <w:pPr>
              <w:jc w:val="center"/>
              <w:rPr>
                <w:sz w:val="2"/>
                <w:szCs w:val="2"/>
              </w:rPr>
            </w:pPr>
          </w:p>
        </w:tc>
        <w:tc>
          <w:tcPr>
            <w:tcW w:w="2245" w:type="dxa"/>
            <w:vMerge w:val="continue"/>
            <w:tcBorders>
              <w:top w:val="nil"/>
            </w:tcBorders>
          </w:tcPr>
          <w:p>
            <w:pPr>
              <w:jc w:val="center"/>
              <w:rPr>
                <w:sz w:val="2"/>
                <w:szCs w:val="2"/>
              </w:rPr>
            </w:pPr>
          </w:p>
        </w:tc>
        <w:tc>
          <w:tcPr>
            <w:tcW w:w="1411" w:type="dxa"/>
            <w:vMerge w:val="continue"/>
            <w:tcBorders>
              <w:top w:val="nil"/>
            </w:tcBorders>
          </w:tcPr>
          <w:p>
            <w:pPr>
              <w:jc w:val="center"/>
              <w:rPr>
                <w:sz w:val="2"/>
                <w:szCs w:val="2"/>
              </w:rPr>
            </w:pPr>
          </w:p>
        </w:tc>
        <w:tc>
          <w:tcPr>
            <w:tcW w:w="1024" w:type="dxa"/>
            <w:vMerge w:val="continue"/>
            <w:tcBorders>
              <w:top w:val="nil"/>
            </w:tcBorders>
          </w:tcPr>
          <w:p>
            <w:pPr>
              <w:jc w:val="center"/>
              <w:rPr>
                <w:sz w:val="2"/>
                <w:szCs w:val="2"/>
              </w:rPr>
            </w:pPr>
          </w:p>
        </w:tc>
        <w:tc>
          <w:tcPr>
            <w:tcW w:w="1564" w:type="dxa"/>
            <w:vMerge w:val="continue"/>
            <w:tcBorders>
              <w:top w:val="nil"/>
            </w:tcBorders>
          </w:tcPr>
          <w:p>
            <w:pPr>
              <w:jc w:val="center"/>
              <w:rPr>
                <w:sz w:val="2"/>
                <w:szCs w:val="2"/>
              </w:rPr>
            </w:pPr>
          </w:p>
        </w:tc>
        <w:tc>
          <w:tcPr>
            <w:tcW w:w="652" w:type="dxa"/>
          </w:tcPr>
          <w:p>
            <w:pPr>
              <w:pStyle w:val="13"/>
              <w:jc w:val="center"/>
              <w:rPr>
                <w:rFonts w:ascii="Times New Roman"/>
                <w:sz w:val="18"/>
              </w:rPr>
            </w:pPr>
          </w:p>
          <w:p>
            <w:pPr>
              <w:pStyle w:val="13"/>
              <w:spacing w:before="146"/>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p>
            <w:pPr>
              <w:pStyle w:val="13"/>
              <w:spacing w:before="146"/>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spacing w:before="146"/>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Times New Roman"/>
                <w:sz w:val="18"/>
              </w:rPr>
            </w:pPr>
          </w:p>
          <w:p>
            <w:pPr>
              <w:pStyle w:val="13"/>
              <w:spacing w:before="145"/>
              <w:ind w:left="11"/>
              <w:jc w:val="center"/>
              <w:rPr>
                <w:sz w:val="18"/>
              </w:rPr>
            </w:pPr>
            <w:r>
              <w:rPr>
                <w:sz w:val="18"/>
              </w:rPr>
              <w:t>9</w:t>
            </w:r>
          </w:p>
        </w:tc>
        <w:tc>
          <w:tcPr>
            <w:tcW w:w="720" w:type="dxa"/>
            <w:vMerge w:val="continue"/>
            <w:tcBorders>
              <w:top w:val="nil"/>
            </w:tcBorders>
          </w:tcPr>
          <w:p>
            <w:pPr>
              <w:jc w:val="center"/>
              <w:rPr>
                <w:sz w:val="2"/>
                <w:szCs w:val="2"/>
              </w:rPr>
            </w:pPr>
          </w:p>
        </w:tc>
        <w:tc>
          <w:tcPr>
            <w:tcW w:w="1080" w:type="dxa"/>
          </w:tcPr>
          <w:p>
            <w:pPr>
              <w:pStyle w:val="13"/>
              <w:spacing w:before="40" w:line="324" w:lineRule="auto"/>
              <w:ind w:left="108" w:right="95"/>
              <w:jc w:val="center"/>
              <w:rPr>
                <w:sz w:val="18"/>
              </w:rPr>
            </w:pPr>
            <w:r>
              <w:rPr>
                <w:spacing w:val="-22"/>
                <w:sz w:val="18"/>
              </w:rPr>
              <w:t>社 会 保 障</w:t>
            </w:r>
            <w:r>
              <w:rPr>
                <w:spacing w:val="-11"/>
                <w:sz w:val="18"/>
              </w:rPr>
              <w:t>卡补换、换</w:t>
            </w:r>
          </w:p>
          <w:p>
            <w:pPr>
              <w:pStyle w:val="13"/>
              <w:spacing w:before="1"/>
              <w:ind w:left="108"/>
              <w:jc w:val="center"/>
              <w:rPr>
                <w:sz w:val="18"/>
              </w:rPr>
            </w:pPr>
            <w:r>
              <w:rPr>
                <w:sz w:val="18"/>
              </w:rPr>
              <w:t>领、换发</w:t>
            </w:r>
          </w:p>
        </w:tc>
        <w:tc>
          <w:tcPr>
            <w:tcW w:w="3060" w:type="dxa"/>
            <w:vMerge w:val="continue"/>
            <w:tcBorders>
              <w:top w:val="nil"/>
            </w:tcBorders>
          </w:tcPr>
          <w:p>
            <w:pPr>
              <w:jc w:val="center"/>
              <w:rPr>
                <w:sz w:val="2"/>
                <w:szCs w:val="2"/>
              </w:rPr>
            </w:pPr>
          </w:p>
        </w:tc>
        <w:tc>
          <w:tcPr>
            <w:tcW w:w="2245" w:type="dxa"/>
            <w:vMerge w:val="continue"/>
            <w:tcBorders>
              <w:top w:val="nil"/>
            </w:tcBorders>
          </w:tcPr>
          <w:p>
            <w:pPr>
              <w:jc w:val="center"/>
              <w:rPr>
                <w:sz w:val="2"/>
                <w:szCs w:val="2"/>
              </w:rPr>
            </w:pPr>
          </w:p>
        </w:tc>
        <w:tc>
          <w:tcPr>
            <w:tcW w:w="1411" w:type="dxa"/>
            <w:vMerge w:val="continue"/>
            <w:tcBorders>
              <w:top w:val="nil"/>
            </w:tcBorders>
          </w:tcPr>
          <w:p>
            <w:pPr>
              <w:jc w:val="center"/>
              <w:rPr>
                <w:sz w:val="2"/>
                <w:szCs w:val="2"/>
              </w:rPr>
            </w:pPr>
          </w:p>
        </w:tc>
        <w:tc>
          <w:tcPr>
            <w:tcW w:w="1024" w:type="dxa"/>
            <w:vMerge w:val="continue"/>
            <w:tcBorders>
              <w:top w:val="nil"/>
            </w:tcBorders>
          </w:tcPr>
          <w:p>
            <w:pPr>
              <w:jc w:val="center"/>
              <w:rPr>
                <w:sz w:val="2"/>
                <w:szCs w:val="2"/>
              </w:rPr>
            </w:pPr>
          </w:p>
        </w:tc>
        <w:tc>
          <w:tcPr>
            <w:tcW w:w="1564" w:type="dxa"/>
            <w:vMerge w:val="continue"/>
            <w:tcBorders>
              <w:top w:val="nil"/>
            </w:tcBorders>
          </w:tcPr>
          <w:p>
            <w:pPr>
              <w:jc w:val="center"/>
              <w:rPr>
                <w:sz w:val="2"/>
                <w:szCs w:val="2"/>
              </w:rPr>
            </w:pPr>
          </w:p>
        </w:tc>
        <w:tc>
          <w:tcPr>
            <w:tcW w:w="652" w:type="dxa"/>
          </w:tcPr>
          <w:p>
            <w:pPr>
              <w:pStyle w:val="13"/>
              <w:jc w:val="center"/>
              <w:rPr>
                <w:rFonts w:ascii="Times New Roman"/>
                <w:sz w:val="18"/>
              </w:rPr>
            </w:pPr>
          </w:p>
          <w:p>
            <w:pPr>
              <w:pStyle w:val="13"/>
              <w:spacing w:before="145"/>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jc w:val="center"/>
              <w:rPr>
                <w:rFonts w:ascii="Times New Roman"/>
                <w:sz w:val="18"/>
              </w:rPr>
            </w:pPr>
          </w:p>
          <w:p>
            <w:pPr>
              <w:pStyle w:val="13"/>
              <w:spacing w:before="145"/>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spacing w:before="145"/>
              <w:ind w:right="25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540" w:type="dxa"/>
          </w:tcPr>
          <w:p>
            <w:pPr>
              <w:pStyle w:val="13"/>
              <w:spacing w:before="9"/>
              <w:jc w:val="center"/>
              <w:rPr>
                <w:rFonts w:ascii="Times New Roman"/>
                <w:sz w:val="26"/>
              </w:rPr>
            </w:pPr>
          </w:p>
          <w:p>
            <w:pPr>
              <w:pStyle w:val="13"/>
              <w:spacing w:before="1"/>
              <w:ind w:left="160" w:right="149"/>
              <w:jc w:val="center"/>
              <w:rPr>
                <w:sz w:val="18"/>
              </w:rPr>
            </w:pPr>
            <w:r>
              <w:rPr>
                <w:sz w:val="18"/>
              </w:rPr>
              <w:t>10</w:t>
            </w:r>
          </w:p>
        </w:tc>
        <w:tc>
          <w:tcPr>
            <w:tcW w:w="720" w:type="dxa"/>
            <w:vMerge w:val="continue"/>
            <w:tcBorders>
              <w:top w:val="nil"/>
            </w:tcBorders>
          </w:tcPr>
          <w:p>
            <w:pPr>
              <w:jc w:val="center"/>
              <w:rPr>
                <w:sz w:val="2"/>
                <w:szCs w:val="2"/>
              </w:rPr>
            </w:pPr>
          </w:p>
        </w:tc>
        <w:tc>
          <w:tcPr>
            <w:tcW w:w="1080" w:type="dxa"/>
          </w:tcPr>
          <w:p>
            <w:pPr>
              <w:pStyle w:val="13"/>
              <w:spacing w:before="153" w:line="324" w:lineRule="auto"/>
              <w:ind w:left="108" w:right="95"/>
              <w:jc w:val="center"/>
              <w:rPr>
                <w:sz w:val="18"/>
              </w:rPr>
            </w:pPr>
            <w:r>
              <w:rPr>
                <w:spacing w:val="-22"/>
                <w:sz w:val="18"/>
              </w:rPr>
              <w:t>社 会 保 障</w:t>
            </w:r>
            <w:r>
              <w:rPr>
                <w:sz w:val="18"/>
              </w:rPr>
              <w:t>卡注销</w:t>
            </w:r>
          </w:p>
        </w:tc>
        <w:tc>
          <w:tcPr>
            <w:tcW w:w="3060" w:type="dxa"/>
            <w:vMerge w:val="continue"/>
            <w:tcBorders>
              <w:top w:val="nil"/>
            </w:tcBorders>
          </w:tcPr>
          <w:p>
            <w:pPr>
              <w:jc w:val="center"/>
              <w:rPr>
                <w:sz w:val="2"/>
                <w:szCs w:val="2"/>
              </w:rPr>
            </w:pPr>
          </w:p>
        </w:tc>
        <w:tc>
          <w:tcPr>
            <w:tcW w:w="2245" w:type="dxa"/>
            <w:vMerge w:val="continue"/>
            <w:tcBorders>
              <w:top w:val="nil"/>
            </w:tcBorders>
          </w:tcPr>
          <w:p>
            <w:pPr>
              <w:jc w:val="center"/>
              <w:rPr>
                <w:sz w:val="2"/>
                <w:szCs w:val="2"/>
              </w:rPr>
            </w:pPr>
          </w:p>
        </w:tc>
        <w:tc>
          <w:tcPr>
            <w:tcW w:w="1411" w:type="dxa"/>
            <w:vMerge w:val="continue"/>
            <w:tcBorders>
              <w:top w:val="nil"/>
            </w:tcBorders>
          </w:tcPr>
          <w:p>
            <w:pPr>
              <w:jc w:val="center"/>
              <w:rPr>
                <w:sz w:val="2"/>
                <w:szCs w:val="2"/>
              </w:rPr>
            </w:pPr>
          </w:p>
        </w:tc>
        <w:tc>
          <w:tcPr>
            <w:tcW w:w="1024" w:type="dxa"/>
            <w:vMerge w:val="continue"/>
            <w:tcBorders>
              <w:top w:val="nil"/>
            </w:tcBorders>
          </w:tcPr>
          <w:p>
            <w:pPr>
              <w:jc w:val="center"/>
              <w:rPr>
                <w:sz w:val="2"/>
                <w:szCs w:val="2"/>
              </w:rPr>
            </w:pPr>
          </w:p>
        </w:tc>
        <w:tc>
          <w:tcPr>
            <w:tcW w:w="1564" w:type="dxa"/>
            <w:vMerge w:val="continue"/>
            <w:tcBorders>
              <w:top w:val="nil"/>
            </w:tcBorders>
          </w:tcPr>
          <w:p>
            <w:pPr>
              <w:jc w:val="center"/>
              <w:rPr>
                <w:sz w:val="2"/>
                <w:szCs w:val="2"/>
              </w:rPr>
            </w:pPr>
          </w:p>
        </w:tc>
        <w:tc>
          <w:tcPr>
            <w:tcW w:w="652" w:type="dxa"/>
          </w:tcPr>
          <w:p>
            <w:pPr>
              <w:pStyle w:val="13"/>
              <w:spacing w:before="9"/>
              <w:jc w:val="center"/>
              <w:rPr>
                <w:rFonts w:ascii="Times New Roman"/>
                <w:sz w:val="26"/>
              </w:rPr>
            </w:pPr>
          </w:p>
          <w:p>
            <w:pPr>
              <w:pStyle w:val="13"/>
              <w:spacing w:before="1"/>
              <w:ind w:left="10"/>
              <w:jc w:val="center"/>
              <w:rPr>
                <w:sz w:val="18"/>
              </w:rPr>
            </w:pPr>
            <w:r>
              <w:rPr>
                <w:sz w:val="18"/>
              </w:rPr>
              <w:t>√</w:t>
            </w:r>
          </w:p>
        </w:tc>
        <w:tc>
          <w:tcPr>
            <w:tcW w:w="720" w:type="dxa"/>
          </w:tcPr>
          <w:p>
            <w:pPr>
              <w:pStyle w:val="13"/>
              <w:jc w:val="center"/>
              <w:rPr>
                <w:rFonts w:ascii="Times New Roman"/>
                <w:sz w:val="18"/>
              </w:rPr>
            </w:pPr>
          </w:p>
        </w:tc>
        <w:tc>
          <w:tcPr>
            <w:tcW w:w="540" w:type="dxa"/>
          </w:tcPr>
          <w:p>
            <w:pPr>
              <w:pStyle w:val="13"/>
              <w:spacing w:before="9"/>
              <w:jc w:val="center"/>
              <w:rPr>
                <w:rFonts w:ascii="Times New Roman"/>
                <w:sz w:val="26"/>
              </w:rPr>
            </w:pPr>
          </w:p>
          <w:p>
            <w:pPr>
              <w:pStyle w:val="13"/>
              <w:spacing w:before="1"/>
              <w:ind w:right="168"/>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spacing w:before="9"/>
              <w:jc w:val="center"/>
              <w:rPr>
                <w:rFonts w:ascii="Times New Roman"/>
                <w:sz w:val="26"/>
              </w:rPr>
            </w:pPr>
          </w:p>
          <w:p>
            <w:pPr>
              <w:pStyle w:val="13"/>
              <w:spacing w:before="1"/>
              <w:ind w:right="257"/>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3"/>
        <w:spacing w:before="185"/>
        <w:ind w:left="3719" w:right="3599"/>
        <w:jc w:val="center"/>
      </w:pPr>
      <w:r>
        <w:t>（八）城乡规划领域基层政务公开标准目录</w:t>
      </w:r>
    </w:p>
    <w:p>
      <w:pPr>
        <w:pStyle w:val="3"/>
        <w:jc w:val="center"/>
        <w:rPr>
          <w:sz w:val="20"/>
        </w:rPr>
      </w:pPr>
    </w:p>
    <w:p>
      <w:pPr>
        <w:pStyle w:val="3"/>
        <w:spacing w:before="10"/>
        <w:jc w:val="center"/>
        <w:rPr>
          <w:sz w:val="19"/>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1800"/>
        <w:gridCol w:w="2160"/>
        <w:gridCol w:w="1440"/>
        <w:gridCol w:w="1080"/>
        <w:gridCol w:w="2756"/>
        <w:gridCol w:w="72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58" w:right="148"/>
              <w:jc w:val="center"/>
              <w:rPr>
                <w:rFonts w:hint="eastAsia" w:ascii="宋体" w:eastAsia="宋体"/>
                <w:sz w:val="22"/>
              </w:rPr>
            </w:pPr>
            <w:r>
              <w:rPr>
                <w:rFonts w:hint="eastAsia" w:ascii="宋体" w:eastAsia="宋体"/>
                <w:sz w:val="22"/>
              </w:rPr>
              <w:t>序号</w:t>
            </w:r>
          </w:p>
        </w:tc>
        <w:tc>
          <w:tcPr>
            <w:tcW w:w="1800" w:type="dxa"/>
            <w:gridSpan w:val="2"/>
          </w:tcPr>
          <w:p>
            <w:pPr>
              <w:pStyle w:val="13"/>
              <w:spacing w:before="16" w:line="276" w:lineRule="exact"/>
              <w:ind w:left="458"/>
              <w:jc w:val="center"/>
              <w:rPr>
                <w:rFonts w:hint="eastAsia" w:ascii="黑体" w:eastAsia="黑体"/>
                <w:sz w:val="22"/>
              </w:rPr>
            </w:pPr>
            <w:r>
              <w:rPr>
                <w:rFonts w:hint="eastAsia" w:ascii="黑体" w:eastAsia="黑体"/>
                <w:sz w:val="22"/>
              </w:rPr>
              <w:t>公开事项</w:t>
            </w:r>
          </w:p>
        </w:tc>
        <w:tc>
          <w:tcPr>
            <w:tcW w:w="1800" w:type="dxa"/>
            <w:vMerge w:val="restart"/>
          </w:tcPr>
          <w:p>
            <w:pPr>
              <w:pStyle w:val="13"/>
              <w:jc w:val="center"/>
              <w:rPr>
                <w:rFonts w:ascii="宋体"/>
                <w:b/>
                <w:sz w:val="22"/>
              </w:rPr>
            </w:pPr>
          </w:p>
          <w:p>
            <w:pPr>
              <w:pStyle w:val="13"/>
              <w:spacing w:before="2"/>
              <w:jc w:val="center"/>
              <w:rPr>
                <w:rFonts w:ascii="宋体"/>
                <w:b/>
                <w:sz w:val="16"/>
              </w:rPr>
            </w:pPr>
          </w:p>
          <w:p>
            <w:pPr>
              <w:pStyle w:val="13"/>
              <w:ind w:left="108" w:right="-15"/>
              <w:jc w:val="center"/>
              <w:rPr>
                <w:rFonts w:hint="eastAsia" w:ascii="黑体" w:eastAsia="黑体"/>
                <w:sz w:val="22"/>
              </w:rPr>
            </w:pPr>
            <w:r>
              <w:rPr>
                <w:rFonts w:hint="eastAsia" w:ascii="黑体" w:eastAsia="黑体"/>
                <w:spacing w:val="-19"/>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160" w:type="dxa"/>
            <w:vMerge w:val="restart"/>
          </w:tcPr>
          <w:p>
            <w:pPr>
              <w:pStyle w:val="13"/>
              <w:jc w:val="center"/>
              <w:rPr>
                <w:rFonts w:ascii="宋体"/>
                <w:b/>
                <w:sz w:val="22"/>
              </w:rPr>
            </w:pPr>
          </w:p>
          <w:p>
            <w:pPr>
              <w:pStyle w:val="13"/>
              <w:spacing w:before="2"/>
              <w:jc w:val="center"/>
              <w:rPr>
                <w:rFonts w:ascii="宋体"/>
                <w:b/>
                <w:sz w:val="16"/>
              </w:rPr>
            </w:pPr>
          </w:p>
          <w:p>
            <w:pPr>
              <w:pStyle w:val="13"/>
              <w:ind w:left="638"/>
              <w:jc w:val="center"/>
              <w:rPr>
                <w:rFonts w:hint="eastAsia" w:ascii="黑体" w:eastAsia="黑体"/>
                <w:sz w:val="22"/>
              </w:rPr>
            </w:pPr>
            <w:r>
              <w:rPr>
                <w:rFonts w:hint="eastAsia" w:ascii="黑体" w:eastAsia="黑体"/>
                <w:sz w:val="22"/>
              </w:rPr>
              <w:t>公开依据</w:t>
            </w:r>
          </w:p>
        </w:tc>
        <w:tc>
          <w:tcPr>
            <w:tcW w:w="1440" w:type="dxa"/>
            <w:vMerge w:val="restart"/>
          </w:tcPr>
          <w:p>
            <w:pPr>
              <w:pStyle w:val="13"/>
              <w:jc w:val="center"/>
              <w:rPr>
                <w:rFonts w:ascii="宋体"/>
                <w:b/>
                <w:sz w:val="22"/>
              </w:rPr>
            </w:pPr>
          </w:p>
          <w:p>
            <w:pPr>
              <w:pStyle w:val="13"/>
              <w:spacing w:before="2"/>
              <w:jc w:val="center"/>
              <w:rPr>
                <w:rFonts w:ascii="宋体"/>
                <w:b/>
                <w:sz w:val="16"/>
              </w:rPr>
            </w:pPr>
          </w:p>
          <w:p>
            <w:pPr>
              <w:pStyle w:val="13"/>
              <w:ind w:left="278"/>
              <w:jc w:val="center"/>
              <w:rPr>
                <w:rFonts w:hint="eastAsia" w:ascii="黑体" w:eastAsia="黑体"/>
                <w:sz w:val="22"/>
              </w:rPr>
            </w:pPr>
            <w:r>
              <w:rPr>
                <w:rFonts w:hint="eastAsia" w:ascii="黑体" w:eastAsia="黑体"/>
                <w:sz w:val="22"/>
              </w:rPr>
              <w:t>公开时限</w:t>
            </w:r>
          </w:p>
        </w:tc>
        <w:tc>
          <w:tcPr>
            <w:tcW w:w="1080" w:type="dxa"/>
            <w:vMerge w:val="restart"/>
          </w:tcPr>
          <w:p>
            <w:pPr>
              <w:pStyle w:val="13"/>
              <w:spacing w:before="12"/>
              <w:jc w:val="center"/>
              <w:rPr>
                <w:rFonts w:ascii="宋体"/>
                <w:b/>
                <w:sz w:val="25"/>
              </w:rPr>
            </w:pPr>
          </w:p>
          <w:p>
            <w:pPr>
              <w:pStyle w:val="13"/>
              <w:spacing w:line="266" w:lineRule="auto"/>
              <w:ind w:left="429" w:right="198" w:hanging="221"/>
              <w:jc w:val="center"/>
              <w:rPr>
                <w:rFonts w:hint="eastAsia" w:ascii="黑体" w:eastAsia="黑体"/>
                <w:sz w:val="22"/>
              </w:rPr>
            </w:pPr>
            <w:r>
              <w:rPr>
                <w:rFonts w:hint="eastAsia" w:ascii="黑体" w:eastAsia="黑体"/>
                <w:sz w:val="22"/>
              </w:rPr>
              <w:t>公开主体</w:t>
            </w:r>
          </w:p>
        </w:tc>
        <w:tc>
          <w:tcPr>
            <w:tcW w:w="2756" w:type="dxa"/>
            <w:vMerge w:val="restart"/>
          </w:tcPr>
          <w:p>
            <w:pPr>
              <w:pStyle w:val="13"/>
              <w:jc w:val="center"/>
              <w:rPr>
                <w:rFonts w:ascii="宋体"/>
                <w:b/>
                <w:sz w:val="22"/>
              </w:rPr>
            </w:pPr>
          </w:p>
          <w:p>
            <w:pPr>
              <w:pStyle w:val="13"/>
              <w:spacing w:before="2"/>
              <w:jc w:val="center"/>
              <w:rPr>
                <w:rFonts w:ascii="宋体"/>
                <w:b/>
                <w:sz w:val="16"/>
              </w:rPr>
            </w:pPr>
          </w:p>
          <w:p>
            <w:pPr>
              <w:pStyle w:val="13"/>
              <w:ind w:left="607"/>
              <w:jc w:val="center"/>
              <w:rPr>
                <w:rFonts w:hint="eastAsia" w:ascii="黑体" w:eastAsia="黑体"/>
                <w:sz w:val="22"/>
              </w:rPr>
            </w:pPr>
            <w:r>
              <w:rPr>
                <w:rFonts w:hint="eastAsia" w:ascii="黑体" w:eastAsia="黑体"/>
                <w:sz w:val="22"/>
              </w:rPr>
              <w:t>公开渠道和载体</w:t>
            </w:r>
          </w:p>
        </w:tc>
        <w:tc>
          <w:tcPr>
            <w:tcW w:w="1429" w:type="dxa"/>
            <w:gridSpan w:val="2"/>
          </w:tcPr>
          <w:p>
            <w:pPr>
              <w:pStyle w:val="13"/>
              <w:spacing w:before="16" w:line="276" w:lineRule="exact"/>
              <w:ind w:left="273"/>
              <w:jc w:val="center"/>
              <w:rPr>
                <w:rFonts w:hint="eastAsia" w:ascii="黑体" w:eastAsia="黑体"/>
                <w:sz w:val="22"/>
              </w:rPr>
            </w:pPr>
            <w:r>
              <w:rPr>
                <w:rFonts w:hint="eastAsia" w:ascii="黑体" w:eastAsia="黑体"/>
                <w:sz w:val="22"/>
              </w:rPr>
              <w:t>公开对象</w:t>
            </w:r>
          </w:p>
        </w:tc>
        <w:tc>
          <w:tcPr>
            <w:tcW w:w="1271" w:type="dxa"/>
            <w:gridSpan w:val="2"/>
          </w:tcPr>
          <w:p>
            <w:pPr>
              <w:pStyle w:val="13"/>
              <w:spacing w:before="16" w:line="276" w:lineRule="exact"/>
              <w:ind w:left="195"/>
              <w:jc w:val="center"/>
              <w:rPr>
                <w:rFonts w:hint="eastAsia" w:ascii="黑体" w:eastAsia="黑体"/>
                <w:sz w:val="22"/>
              </w:rPr>
            </w:pPr>
            <w:r>
              <w:rPr>
                <w:rFonts w:hint="eastAsia" w:ascii="黑体" w:eastAsia="黑体"/>
                <w:sz w:val="22"/>
              </w:rPr>
              <w:t>公开方式</w:t>
            </w:r>
          </w:p>
        </w:tc>
        <w:tc>
          <w:tcPr>
            <w:tcW w:w="1440" w:type="dxa"/>
            <w:gridSpan w:val="2"/>
          </w:tcPr>
          <w:p>
            <w:pPr>
              <w:pStyle w:val="13"/>
              <w:spacing w:before="16" w:line="276" w:lineRule="exact"/>
              <w:ind w:left="280"/>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一级事项</w:t>
            </w:r>
          </w:p>
        </w:tc>
        <w:tc>
          <w:tcPr>
            <w:tcW w:w="1080" w:type="dxa"/>
          </w:tcPr>
          <w:p>
            <w:pPr>
              <w:pStyle w:val="13"/>
              <w:spacing w:before="172" w:line="266" w:lineRule="auto"/>
              <w:ind w:left="429" w:right="198" w:hanging="221"/>
              <w:jc w:val="center"/>
              <w:rPr>
                <w:rFonts w:hint="eastAsia" w:ascii="黑体" w:eastAsia="黑体"/>
                <w:sz w:val="22"/>
              </w:rPr>
            </w:pPr>
            <w:r>
              <w:rPr>
                <w:rFonts w:hint="eastAsia" w:ascii="黑体" w:eastAsia="黑体"/>
                <w:sz w:val="22"/>
              </w:rPr>
              <w:t>二级事项</w:t>
            </w:r>
          </w:p>
        </w:tc>
        <w:tc>
          <w:tcPr>
            <w:tcW w:w="1800" w:type="dxa"/>
            <w:vMerge w:val="continue"/>
            <w:tcBorders>
              <w:top w:val="nil"/>
            </w:tcBorders>
          </w:tcPr>
          <w:p>
            <w:pPr>
              <w:jc w:val="center"/>
              <w:rPr>
                <w:sz w:val="2"/>
                <w:szCs w:val="2"/>
              </w:rPr>
            </w:pPr>
          </w:p>
        </w:tc>
        <w:tc>
          <w:tcPr>
            <w:tcW w:w="2160" w:type="dxa"/>
            <w:vMerge w:val="continue"/>
            <w:tcBorders>
              <w:top w:val="nil"/>
            </w:tcBorders>
          </w:tcPr>
          <w:p>
            <w:pPr>
              <w:jc w:val="center"/>
              <w:rPr>
                <w:sz w:val="2"/>
                <w:szCs w:val="2"/>
              </w:rPr>
            </w:pPr>
          </w:p>
        </w:tc>
        <w:tc>
          <w:tcPr>
            <w:tcW w:w="1440" w:type="dxa"/>
            <w:vMerge w:val="continue"/>
            <w:tcBorders>
              <w:top w:val="nil"/>
            </w:tcBorders>
          </w:tcPr>
          <w:p>
            <w:pPr>
              <w:jc w:val="center"/>
              <w:rPr>
                <w:sz w:val="2"/>
                <w:szCs w:val="2"/>
              </w:rPr>
            </w:pPr>
          </w:p>
        </w:tc>
        <w:tc>
          <w:tcPr>
            <w:tcW w:w="1080" w:type="dxa"/>
            <w:vMerge w:val="continue"/>
            <w:tcBorders>
              <w:top w:val="nil"/>
            </w:tcBorders>
          </w:tcPr>
          <w:p>
            <w:pPr>
              <w:jc w:val="center"/>
              <w:rPr>
                <w:sz w:val="2"/>
                <w:szCs w:val="2"/>
              </w:rPr>
            </w:pPr>
          </w:p>
        </w:tc>
        <w:tc>
          <w:tcPr>
            <w:tcW w:w="2756" w:type="dxa"/>
            <w:vMerge w:val="continue"/>
            <w:tcBorders>
              <w:top w:val="nil"/>
            </w:tcBorders>
          </w:tcPr>
          <w:p>
            <w:pPr>
              <w:jc w:val="center"/>
              <w:rPr>
                <w:sz w:val="2"/>
                <w:szCs w:val="2"/>
              </w:rPr>
            </w:pPr>
          </w:p>
        </w:tc>
        <w:tc>
          <w:tcPr>
            <w:tcW w:w="720" w:type="dxa"/>
          </w:tcPr>
          <w:p>
            <w:pPr>
              <w:pStyle w:val="13"/>
              <w:spacing w:before="172" w:line="266" w:lineRule="auto"/>
              <w:ind w:left="249" w:right="127" w:hanging="111"/>
              <w:jc w:val="center"/>
              <w:rPr>
                <w:rFonts w:hint="eastAsia" w:ascii="黑体" w:eastAsia="黑体"/>
                <w:sz w:val="22"/>
              </w:rPr>
            </w:pPr>
            <w:r>
              <w:rPr>
                <w:rFonts w:hint="eastAsia" w:ascii="黑体" w:eastAsia="黑体"/>
                <w:sz w:val="22"/>
              </w:rPr>
              <w:t>全社会</w:t>
            </w:r>
          </w:p>
        </w:tc>
        <w:tc>
          <w:tcPr>
            <w:tcW w:w="709" w:type="dxa"/>
          </w:tcPr>
          <w:p>
            <w:pPr>
              <w:pStyle w:val="13"/>
              <w:spacing w:before="172" w:line="266" w:lineRule="auto"/>
              <w:ind w:left="133" w:right="121"/>
              <w:jc w:val="center"/>
              <w:rPr>
                <w:rFonts w:hint="eastAsia" w:ascii="黑体" w:eastAsia="黑体"/>
                <w:sz w:val="22"/>
              </w:rPr>
            </w:pPr>
            <w:r>
              <w:rPr>
                <w:rFonts w:hint="eastAsia" w:ascii="黑体" w:eastAsia="黑体"/>
                <w:sz w:val="22"/>
              </w:rPr>
              <w:t>特定群众</w:t>
            </w:r>
          </w:p>
        </w:tc>
        <w:tc>
          <w:tcPr>
            <w:tcW w:w="551" w:type="dxa"/>
          </w:tcPr>
          <w:p>
            <w:pPr>
              <w:pStyle w:val="13"/>
              <w:spacing w:before="172" w:line="266" w:lineRule="auto"/>
              <w:ind w:left="164" w:right="155"/>
              <w:jc w:val="center"/>
              <w:rPr>
                <w:rFonts w:hint="eastAsia" w:ascii="黑体" w:eastAsia="黑体"/>
                <w:sz w:val="22"/>
              </w:rPr>
            </w:pPr>
            <w:r>
              <w:rPr>
                <w:rFonts w:hint="eastAsia" w:ascii="黑体" w:eastAsia="黑体"/>
                <w:sz w:val="22"/>
              </w:rPr>
              <w:t>主动</w:t>
            </w:r>
          </w:p>
        </w:tc>
        <w:tc>
          <w:tcPr>
            <w:tcW w:w="720" w:type="dxa"/>
          </w:tcPr>
          <w:p>
            <w:pPr>
              <w:pStyle w:val="13"/>
              <w:spacing w:before="15" w:line="266" w:lineRule="auto"/>
              <w:ind w:left="138" w:right="127"/>
              <w:jc w:val="center"/>
              <w:rPr>
                <w:rFonts w:hint="eastAsia" w:ascii="黑体" w:eastAsia="黑体"/>
                <w:sz w:val="22"/>
              </w:rPr>
            </w:pPr>
            <w:r>
              <w:rPr>
                <w:rFonts w:hint="eastAsia" w:ascii="黑体" w:eastAsia="黑体"/>
                <w:sz w:val="22"/>
              </w:rPr>
              <w:t>依申请公</w:t>
            </w:r>
          </w:p>
          <w:p>
            <w:pPr>
              <w:pStyle w:val="13"/>
              <w:spacing w:line="274" w:lineRule="exact"/>
              <w:ind w:left="9"/>
              <w:jc w:val="center"/>
              <w:rPr>
                <w:rFonts w:hint="eastAsia" w:ascii="黑体" w:eastAsia="黑体"/>
                <w:sz w:val="22"/>
              </w:rPr>
            </w:pPr>
            <w:r>
              <w:rPr>
                <w:rFonts w:hint="eastAsia" w:ascii="黑体" w:eastAsia="黑体"/>
                <w:w w:val="100"/>
                <w:sz w:val="22"/>
              </w:rPr>
              <w:t>开</w:t>
            </w:r>
          </w:p>
        </w:tc>
        <w:tc>
          <w:tcPr>
            <w:tcW w:w="720" w:type="dxa"/>
          </w:tcPr>
          <w:p>
            <w:pPr>
              <w:pStyle w:val="13"/>
              <w:spacing w:before="7"/>
              <w:jc w:val="center"/>
              <w:rPr>
                <w:rFonts w:ascii="宋体"/>
                <w:b/>
                <w:sz w:val="25"/>
              </w:rPr>
            </w:pPr>
          </w:p>
          <w:p>
            <w:pPr>
              <w:pStyle w:val="13"/>
              <w:ind w:left="138"/>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8" w:right="127"/>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宋体"/>
                <w:b/>
                <w:sz w:val="18"/>
              </w:rPr>
            </w:pPr>
          </w:p>
          <w:p>
            <w:pPr>
              <w:pStyle w:val="13"/>
              <w:spacing w:before="122"/>
              <w:ind w:right="212"/>
              <w:jc w:val="center"/>
              <w:rPr>
                <w:sz w:val="18"/>
              </w:rPr>
            </w:pPr>
            <w:r>
              <w:rPr>
                <w:sz w:val="18"/>
              </w:rPr>
              <w:t>1</w:t>
            </w:r>
          </w:p>
        </w:tc>
        <w:tc>
          <w:tcPr>
            <w:tcW w:w="720"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2"/>
              <w:jc w:val="center"/>
              <w:rPr>
                <w:rFonts w:ascii="宋体"/>
                <w:b/>
                <w:sz w:val="17"/>
              </w:rPr>
            </w:pPr>
          </w:p>
          <w:p>
            <w:pPr>
              <w:pStyle w:val="13"/>
              <w:spacing w:line="324" w:lineRule="auto"/>
              <w:ind w:left="180" w:right="167"/>
              <w:jc w:val="center"/>
              <w:rPr>
                <w:sz w:val="18"/>
              </w:rPr>
            </w:pPr>
            <w:r>
              <w:rPr>
                <w:sz w:val="18"/>
              </w:rPr>
              <w:t>规划编制</w:t>
            </w:r>
          </w:p>
        </w:tc>
        <w:tc>
          <w:tcPr>
            <w:tcW w:w="1080" w:type="dxa"/>
          </w:tcPr>
          <w:p>
            <w:pPr>
              <w:pStyle w:val="13"/>
              <w:spacing w:before="41" w:line="324" w:lineRule="auto"/>
              <w:ind w:left="108" w:right="239"/>
              <w:jc w:val="center"/>
              <w:rPr>
                <w:sz w:val="18"/>
              </w:rPr>
            </w:pPr>
            <w:r>
              <w:rPr>
                <w:spacing w:val="-5"/>
                <w:sz w:val="18"/>
              </w:rPr>
              <w:t>镇总体规划及土地</w:t>
            </w:r>
          </w:p>
          <w:p>
            <w:pPr>
              <w:pStyle w:val="13"/>
              <w:spacing w:before="1"/>
              <w:ind w:left="108"/>
              <w:jc w:val="center"/>
              <w:rPr>
                <w:sz w:val="18"/>
              </w:rPr>
            </w:pPr>
            <w:r>
              <w:rPr>
                <w:sz w:val="18"/>
              </w:rPr>
              <w:t>利用规划</w:t>
            </w:r>
          </w:p>
        </w:tc>
        <w:tc>
          <w:tcPr>
            <w:tcW w:w="1800" w:type="dxa"/>
          </w:tcPr>
          <w:p>
            <w:pPr>
              <w:pStyle w:val="13"/>
              <w:spacing w:before="4"/>
              <w:jc w:val="center"/>
              <w:rPr>
                <w:rFonts w:ascii="宋体"/>
                <w:b/>
                <w:sz w:val="15"/>
              </w:rPr>
            </w:pPr>
          </w:p>
          <w:p>
            <w:pPr>
              <w:pStyle w:val="13"/>
              <w:spacing w:before="1" w:line="324" w:lineRule="auto"/>
              <w:ind w:left="108" w:right="38"/>
              <w:jc w:val="center"/>
              <w:rPr>
                <w:sz w:val="18"/>
              </w:rPr>
            </w:pPr>
            <w:r>
              <w:rPr>
                <w:sz w:val="18"/>
              </w:rPr>
              <w:t>规划批准文件、脱密后的文本及图纸等</w:t>
            </w:r>
          </w:p>
        </w:tc>
        <w:tc>
          <w:tcPr>
            <w:tcW w:w="2160" w:type="dxa"/>
          </w:tcPr>
          <w:p>
            <w:pPr>
              <w:pStyle w:val="13"/>
              <w:spacing w:before="41" w:line="324" w:lineRule="auto"/>
              <w:ind w:left="108" w:right="38"/>
              <w:jc w:val="center"/>
              <w:rPr>
                <w:sz w:val="18"/>
              </w:rPr>
            </w:pPr>
            <w:r>
              <w:rPr>
                <w:sz w:val="18"/>
              </w:rPr>
              <w:t>《土地管理法》、《城乡规划法》、《政府信息公</w:t>
            </w:r>
          </w:p>
          <w:p>
            <w:pPr>
              <w:pStyle w:val="13"/>
              <w:spacing w:before="1"/>
              <w:ind w:left="108"/>
              <w:jc w:val="center"/>
              <w:rPr>
                <w:sz w:val="18"/>
              </w:rPr>
            </w:pPr>
            <w:r>
              <w:rPr>
                <w:sz w:val="18"/>
              </w:rPr>
              <w:t>开条例》</w:t>
            </w:r>
          </w:p>
        </w:tc>
        <w:tc>
          <w:tcPr>
            <w:tcW w:w="1440" w:type="dxa"/>
          </w:tcPr>
          <w:p>
            <w:pPr>
              <w:pStyle w:val="13"/>
              <w:spacing w:before="41" w:line="324" w:lineRule="auto"/>
              <w:ind w:left="108" w:right="133"/>
              <w:jc w:val="center"/>
              <w:rPr>
                <w:sz w:val="18"/>
              </w:rPr>
            </w:pPr>
            <w:r>
              <w:rPr>
                <w:sz w:val="18"/>
              </w:rPr>
              <w:t>信息形成或者变更之日起 20</w:t>
            </w:r>
          </w:p>
          <w:p>
            <w:pPr>
              <w:pStyle w:val="13"/>
              <w:spacing w:before="1"/>
              <w:ind w:left="108"/>
              <w:jc w:val="center"/>
              <w:rPr>
                <w:sz w:val="18"/>
              </w:rPr>
            </w:pPr>
            <w:r>
              <w:rPr>
                <w:sz w:val="18"/>
              </w:rPr>
              <w:t>个工作日内</w:t>
            </w:r>
          </w:p>
        </w:tc>
        <w:tc>
          <w:tcPr>
            <w:tcW w:w="1080" w:type="dxa"/>
          </w:tcPr>
          <w:p>
            <w:pPr>
              <w:pStyle w:val="13"/>
              <w:spacing w:before="4"/>
              <w:jc w:val="center"/>
              <w:rPr>
                <w:rFonts w:ascii="宋体"/>
                <w:b/>
                <w:sz w:val="15"/>
              </w:rPr>
            </w:pPr>
          </w:p>
          <w:p>
            <w:pPr>
              <w:pStyle w:val="13"/>
              <w:spacing w:before="1" w:line="324" w:lineRule="auto"/>
              <w:ind w:left="180" w:right="167" w:firstLine="88"/>
              <w:jc w:val="center"/>
              <w:rPr>
                <w:rFonts w:hint="eastAsia" w:eastAsia="仿宋"/>
                <w:sz w:val="18"/>
                <w:lang w:eastAsia="zh-CN"/>
              </w:rPr>
            </w:pPr>
            <w:r>
              <w:rPr>
                <w:rFonts w:hint="eastAsia"/>
                <w:sz w:val="18"/>
                <w:lang w:eastAsia="zh-CN"/>
              </w:rPr>
              <w:t>西烟镇人民政府</w:t>
            </w:r>
          </w:p>
        </w:tc>
        <w:tc>
          <w:tcPr>
            <w:tcW w:w="2756" w:type="dxa"/>
          </w:tcPr>
          <w:p>
            <w:pPr>
              <w:pStyle w:val="13"/>
              <w:jc w:val="center"/>
              <w:rPr>
                <w:rFonts w:ascii="宋体"/>
                <w:b/>
                <w:sz w:val="18"/>
              </w:rPr>
            </w:pPr>
          </w:p>
          <w:p>
            <w:pPr>
              <w:pStyle w:val="13"/>
              <w:numPr>
                <w:ilvl w:val="0"/>
                <w:numId w:val="8"/>
              </w:numPr>
              <w:tabs>
                <w:tab w:val="left" w:pos="290"/>
              </w:tabs>
              <w:spacing w:before="122" w:after="0" w:line="240" w:lineRule="auto"/>
              <w:ind w:left="289" w:right="0" w:hanging="182"/>
              <w:jc w:val="center"/>
              <w:rPr>
                <w:sz w:val="18"/>
              </w:rPr>
            </w:pPr>
            <w:r>
              <w:rPr>
                <w:sz w:val="18"/>
              </w:rPr>
              <w:t>政府网站</w:t>
            </w:r>
          </w:p>
        </w:tc>
        <w:tc>
          <w:tcPr>
            <w:tcW w:w="720" w:type="dxa"/>
          </w:tcPr>
          <w:p>
            <w:pPr>
              <w:pStyle w:val="13"/>
              <w:jc w:val="center"/>
              <w:rPr>
                <w:rFonts w:ascii="宋体"/>
                <w:b/>
                <w:sz w:val="18"/>
              </w:rPr>
            </w:pPr>
          </w:p>
          <w:p>
            <w:pPr>
              <w:pStyle w:val="13"/>
              <w:spacing w:before="122"/>
              <w:ind w:right="257"/>
              <w:jc w:val="center"/>
              <w:rPr>
                <w:rFonts w:ascii="宋体" w:hAnsi="宋体"/>
                <w:sz w:val="18"/>
              </w:rPr>
            </w:pPr>
            <w:r>
              <w:rPr>
                <w:rFonts w:ascii="宋体" w:hAnsi="宋体"/>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spacing w:before="122"/>
              <w:ind w:right="173"/>
              <w:jc w:val="center"/>
              <w:rPr>
                <w:rFonts w:ascii="宋体" w:hAnsi="宋体"/>
                <w:sz w:val="18"/>
              </w:rPr>
            </w:pPr>
            <w:r>
              <w:rPr>
                <w:rFonts w:ascii="宋体" w:hAnsi="宋体"/>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22"/>
              <w:ind w:right="257"/>
              <w:jc w:val="center"/>
              <w:rPr>
                <w:rFonts w:ascii="宋体" w:hAnsi="宋体"/>
                <w:sz w:val="18"/>
              </w:rPr>
            </w:pPr>
            <w:r>
              <w:rPr>
                <w:rFonts w:ascii="宋体" w:hAnsi="宋体"/>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宋体"/>
                <w:b/>
                <w:sz w:val="18"/>
              </w:rPr>
            </w:pPr>
          </w:p>
          <w:p>
            <w:pPr>
              <w:pStyle w:val="13"/>
              <w:spacing w:before="122"/>
              <w:ind w:right="212"/>
              <w:jc w:val="center"/>
              <w:rPr>
                <w:sz w:val="18"/>
              </w:rPr>
            </w:pPr>
            <w:r>
              <w:rPr>
                <w:sz w:val="18"/>
              </w:rPr>
              <w:t>2</w:t>
            </w:r>
          </w:p>
        </w:tc>
        <w:tc>
          <w:tcPr>
            <w:tcW w:w="720" w:type="dxa"/>
            <w:vMerge w:val="continue"/>
            <w:tcBorders>
              <w:top w:val="nil"/>
            </w:tcBorders>
          </w:tcPr>
          <w:p>
            <w:pPr>
              <w:jc w:val="center"/>
              <w:rPr>
                <w:sz w:val="2"/>
                <w:szCs w:val="2"/>
              </w:rPr>
            </w:pPr>
          </w:p>
        </w:tc>
        <w:tc>
          <w:tcPr>
            <w:tcW w:w="1080" w:type="dxa"/>
          </w:tcPr>
          <w:p>
            <w:pPr>
              <w:pStyle w:val="13"/>
              <w:spacing w:before="40" w:line="324" w:lineRule="auto"/>
              <w:ind w:left="108" w:right="239"/>
              <w:jc w:val="center"/>
              <w:rPr>
                <w:sz w:val="18"/>
              </w:rPr>
            </w:pPr>
            <w:r>
              <w:rPr>
                <w:sz w:val="18"/>
              </w:rPr>
              <w:t>乡规划及土地利用</w:t>
            </w:r>
          </w:p>
          <w:p>
            <w:pPr>
              <w:pStyle w:val="13"/>
              <w:spacing w:before="2"/>
              <w:ind w:left="108"/>
              <w:jc w:val="center"/>
              <w:rPr>
                <w:sz w:val="18"/>
              </w:rPr>
            </w:pPr>
            <w:r>
              <w:rPr>
                <w:sz w:val="18"/>
              </w:rPr>
              <w:t>规划</w:t>
            </w:r>
          </w:p>
        </w:tc>
        <w:tc>
          <w:tcPr>
            <w:tcW w:w="1800" w:type="dxa"/>
          </w:tcPr>
          <w:p>
            <w:pPr>
              <w:pStyle w:val="13"/>
              <w:spacing w:before="4"/>
              <w:jc w:val="center"/>
              <w:rPr>
                <w:rFonts w:ascii="宋体"/>
                <w:b/>
                <w:sz w:val="15"/>
              </w:rPr>
            </w:pPr>
          </w:p>
          <w:p>
            <w:pPr>
              <w:pStyle w:val="13"/>
              <w:spacing w:line="324" w:lineRule="auto"/>
              <w:ind w:left="108" w:right="239"/>
              <w:jc w:val="center"/>
              <w:rPr>
                <w:sz w:val="18"/>
              </w:rPr>
            </w:pPr>
            <w:r>
              <w:rPr>
                <w:sz w:val="18"/>
              </w:rPr>
              <w:t>脱密后的文本及图纸等</w:t>
            </w:r>
          </w:p>
        </w:tc>
        <w:tc>
          <w:tcPr>
            <w:tcW w:w="2160" w:type="dxa"/>
          </w:tcPr>
          <w:p>
            <w:pPr>
              <w:pStyle w:val="13"/>
              <w:spacing w:before="40" w:line="324" w:lineRule="auto"/>
              <w:ind w:left="108" w:right="38"/>
              <w:jc w:val="center"/>
              <w:rPr>
                <w:sz w:val="18"/>
              </w:rPr>
            </w:pPr>
            <w:r>
              <w:rPr>
                <w:sz w:val="18"/>
              </w:rPr>
              <w:t>《土地管理法》、《城乡规划法》、《政府信息公</w:t>
            </w:r>
          </w:p>
          <w:p>
            <w:pPr>
              <w:pStyle w:val="13"/>
              <w:spacing w:before="2"/>
              <w:ind w:left="108"/>
              <w:jc w:val="center"/>
              <w:rPr>
                <w:sz w:val="18"/>
              </w:rPr>
            </w:pPr>
            <w:r>
              <w:rPr>
                <w:sz w:val="18"/>
              </w:rPr>
              <w:t>开条例》</w:t>
            </w:r>
          </w:p>
        </w:tc>
        <w:tc>
          <w:tcPr>
            <w:tcW w:w="1440" w:type="dxa"/>
          </w:tcPr>
          <w:p>
            <w:pPr>
              <w:pStyle w:val="13"/>
              <w:spacing w:before="40" w:line="324" w:lineRule="auto"/>
              <w:ind w:left="108" w:right="133"/>
              <w:jc w:val="center"/>
              <w:rPr>
                <w:sz w:val="18"/>
              </w:rPr>
            </w:pPr>
            <w:r>
              <w:rPr>
                <w:sz w:val="18"/>
              </w:rPr>
              <w:t>信息形成或者变更之日起 20</w:t>
            </w:r>
          </w:p>
          <w:p>
            <w:pPr>
              <w:pStyle w:val="13"/>
              <w:spacing w:before="2"/>
              <w:ind w:left="108"/>
              <w:jc w:val="center"/>
              <w:rPr>
                <w:sz w:val="18"/>
              </w:rPr>
            </w:pPr>
            <w:r>
              <w:rPr>
                <w:sz w:val="18"/>
              </w:rPr>
              <w:t>个工作日内</w:t>
            </w:r>
          </w:p>
        </w:tc>
        <w:tc>
          <w:tcPr>
            <w:tcW w:w="1080" w:type="dxa"/>
          </w:tcPr>
          <w:p>
            <w:pPr>
              <w:pStyle w:val="13"/>
              <w:spacing w:before="4"/>
              <w:jc w:val="center"/>
              <w:rPr>
                <w:rFonts w:ascii="宋体"/>
                <w:b/>
                <w:sz w:val="15"/>
              </w:rPr>
            </w:pPr>
          </w:p>
          <w:p>
            <w:pPr>
              <w:pStyle w:val="13"/>
              <w:spacing w:line="324" w:lineRule="auto"/>
              <w:ind w:left="180" w:right="167" w:firstLine="88"/>
              <w:jc w:val="center"/>
              <w:rPr>
                <w:rFonts w:hint="eastAsia" w:eastAsia="仿宋"/>
                <w:sz w:val="18"/>
                <w:lang w:eastAsia="zh-CN"/>
              </w:rPr>
            </w:pPr>
            <w:r>
              <w:rPr>
                <w:rFonts w:hint="eastAsia"/>
                <w:sz w:val="18"/>
                <w:lang w:eastAsia="zh-CN"/>
              </w:rPr>
              <w:t>西烟镇人民政府</w:t>
            </w:r>
          </w:p>
        </w:tc>
        <w:tc>
          <w:tcPr>
            <w:tcW w:w="2756" w:type="dxa"/>
          </w:tcPr>
          <w:p>
            <w:pPr>
              <w:pStyle w:val="13"/>
              <w:jc w:val="center"/>
              <w:rPr>
                <w:rFonts w:ascii="宋体"/>
                <w:b/>
                <w:sz w:val="18"/>
              </w:rPr>
            </w:pPr>
          </w:p>
          <w:p>
            <w:pPr>
              <w:pStyle w:val="13"/>
              <w:numPr>
                <w:ilvl w:val="0"/>
                <w:numId w:val="9"/>
              </w:numPr>
              <w:tabs>
                <w:tab w:val="left" w:pos="290"/>
              </w:tabs>
              <w:spacing w:before="122" w:after="0" w:line="240" w:lineRule="auto"/>
              <w:ind w:left="289" w:right="0" w:hanging="182"/>
              <w:jc w:val="center"/>
              <w:rPr>
                <w:sz w:val="18"/>
              </w:rPr>
            </w:pPr>
            <w:r>
              <w:rPr>
                <w:sz w:val="18"/>
              </w:rPr>
              <w:t>政府网站</w:t>
            </w:r>
          </w:p>
        </w:tc>
        <w:tc>
          <w:tcPr>
            <w:tcW w:w="720" w:type="dxa"/>
          </w:tcPr>
          <w:p>
            <w:pPr>
              <w:pStyle w:val="13"/>
              <w:jc w:val="center"/>
              <w:rPr>
                <w:rFonts w:ascii="宋体"/>
                <w:b/>
                <w:sz w:val="18"/>
              </w:rPr>
            </w:pPr>
          </w:p>
          <w:p>
            <w:pPr>
              <w:pStyle w:val="13"/>
              <w:spacing w:before="122"/>
              <w:ind w:right="257"/>
              <w:jc w:val="center"/>
              <w:rPr>
                <w:rFonts w:ascii="宋体" w:hAnsi="宋体"/>
                <w:sz w:val="18"/>
              </w:rPr>
            </w:pPr>
            <w:r>
              <w:rPr>
                <w:rFonts w:ascii="宋体" w:hAnsi="宋体"/>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spacing w:before="122"/>
              <w:ind w:right="173"/>
              <w:jc w:val="center"/>
              <w:rPr>
                <w:rFonts w:ascii="宋体" w:hAnsi="宋体"/>
                <w:sz w:val="18"/>
              </w:rPr>
            </w:pPr>
            <w:r>
              <w:rPr>
                <w:rFonts w:ascii="宋体" w:hAnsi="宋体"/>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22"/>
              <w:ind w:right="257"/>
              <w:jc w:val="center"/>
              <w:rPr>
                <w:rFonts w:ascii="宋体" w:hAnsi="宋体"/>
                <w:sz w:val="18"/>
              </w:rPr>
            </w:pPr>
            <w:r>
              <w:rPr>
                <w:rFonts w:ascii="宋体" w:hAnsi="宋体"/>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宋体"/>
                <w:b/>
                <w:sz w:val="18"/>
              </w:rPr>
            </w:pPr>
          </w:p>
          <w:p>
            <w:pPr>
              <w:pStyle w:val="13"/>
              <w:spacing w:before="121"/>
              <w:ind w:right="212"/>
              <w:jc w:val="center"/>
              <w:rPr>
                <w:sz w:val="18"/>
              </w:rPr>
            </w:pPr>
            <w:r>
              <w:rPr>
                <w:sz w:val="18"/>
              </w:rPr>
              <w:t>3</w:t>
            </w:r>
          </w:p>
        </w:tc>
        <w:tc>
          <w:tcPr>
            <w:tcW w:w="720" w:type="dxa"/>
            <w:vMerge w:val="continue"/>
            <w:tcBorders>
              <w:top w:val="nil"/>
            </w:tcBorders>
          </w:tcPr>
          <w:p>
            <w:pPr>
              <w:jc w:val="center"/>
              <w:rPr>
                <w:sz w:val="2"/>
                <w:szCs w:val="2"/>
              </w:rPr>
            </w:pPr>
          </w:p>
        </w:tc>
        <w:tc>
          <w:tcPr>
            <w:tcW w:w="1080" w:type="dxa"/>
          </w:tcPr>
          <w:p>
            <w:pPr>
              <w:pStyle w:val="13"/>
              <w:spacing w:before="4"/>
              <w:jc w:val="center"/>
              <w:rPr>
                <w:rFonts w:ascii="宋体"/>
                <w:b/>
                <w:sz w:val="15"/>
              </w:rPr>
            </w:pPr>
          </w:p>
          <w:p>
            <w:pPr>
              <w:pStyle w:val="13"/>
              <w:spacing w:line="324" w:lineRule="auto"/>
              <w:ind w:left="108" w:right="239"/>
              <w:jc w:val="center"/>
              <w:rPr>
                <w:sz w:val="18"/>
              </w:rPr>
            </w:pPr>
            <w:r>
              <w:rPr>
                <w:sz w:val="18"/>
              </w:rPr>
              <w:t>镇详细规划</w:t>
            </w:r>
          </w:p>
        </w:tc>
        <w:tc>
          <w:tcPr>
            <w:tcW w:w="1800" w:type="dxa"/>
          </w:tcPr>
          <w:p>
            <w:pPr>
              <w:pStyle w:val="13"/>
              <w:spacing w:before="4"/>
              <w:jc w:val="center"/>
              <w:rPr>
                <w:rFonts w:ascii="宋体"/>
                <w:b/>
                <w:sz w:val="15"/>
              </w:rPr>
            </w:pPr>
          </w:p>
          <w:p>
            <w:pPr>
              <w:pStyle w:val="13"/>
              <w:spacing w:line="324" w:lineRule="auto"/>
              <w:ind w:left="108" w:right="239"/>
              <w:jc w:val="center"/>
              <w:rPr>
                <w:sz w:val="18"/>
              </w:rPr>
            </w:pPr>
            <w:r>
              <w:rPr>
                <w:sz w:val="18"/>
              </w:rPr>
              <w:t>脱密后的文本及图表等</w:t>
            </w:r>
          </w:p>
        </w:tc>
        <w:tc>
          <w:tcPr>
            <w:tcW w:w="2160" w:type="dxa"/>
          </w:tcPr>
          <w:p>
            <w:pPr>
              <w:pStyle w:val="13"/>
              <w:spacing w:before="4"/>
              <w:jc w:val="center"/>
              <w:rPr>
                <w:rFonts w:ascii="宋体"/>
                <w:b/>
                <w:sz w:val="15"/>
              </w:rPr>
            </w:pPr>
          </w:p>
          <w:p>
            <w:pPr>
              <w:pStyle w:val="13"/>
              <w:spacing w:line="324" w:lineRule="auto"/>
              <w:ind w:left="108" w:right="38"/>
              <w:jc w:val="center"/>
              <w:rPr>
                <w:sz w:val="18"/>
              </w:rPr>
            </w:pPr>
            <w:r>
              <w:rPr>
                <w:sz w:val="18"/>
              </w:rPr>
              <w:t>《城乡规划法》、《政府信息公开条例》</w:t>
            </w:r>
          </w:p>
        </w:tc>
        <w:tc>
          <w:tcPr>
            <w:tcW w:w="1440" w:type="dxa"/>
          </w:tcPr>
          <w:p>
            <w:pPr>
              <w:pStyle w:val="13"/>
              <w:spacing w:before="40" w:line="324" w:lineRule="auto"/>
              <w:ind w:left="108" w:right="133"/>
              <w:jc w:val="center"/>
              <w:rPr>
                <w:sz w:val="18"/>
              </w:rPr>
            </w:pPr>
            <w:r>
              <w:rPr>
                <w:sz w:val="18"/>
              </w:rPr>
              <w:t>信息形成或者变更之日起 20</w:t>
            </w:r>
          </w:p>
          <w:p>
            <w:pPr>
              <w:pStyle w:val="13"/>
              <w:spacing w:before="1"/>
              <w:ind w:left="108"/>
              <w:jc w:val="center"/>
              <w:rPr>
                <w:sz w:val="18"/>
              </w:rPr>
            </w:pPr>
            <w:r>
              <w:rPr>
                <w:sz w:val="18"/>
              </w:rPr>
              <w:t>个工作日内</w:t>
            </w:r>
          </w:p>
        </w:tc>
        <w:tc>
          <w:tcPr>
            <w:tcW w:w="1080" w:type="dxa"/>
          </w:tcPr>
          <w:p>
            <w:pPr>
              <w:pStyle w:val="13"/>
              <w:spacing w:before="4"/>
              <w:jc w:val="center"/>
              <w:rPr>
                <w:rFonts w:ascii="宋体"/>
                <w:b/>
                <w:sz w:val="15"/>
              </w:rPr>
            </w:pPr>
          </w:p>
          <w:p>
            <w:pPr>
              <w:pStyle w:val="13"/>
              <w:spacing w:line="324" w:lineRule="auto"/>
              <w:ind w:left="180" w:right="167" w:firstLine="88"/>
              <w:jc w:val="center"/>
              <w:rPr>
                <w:rFonts w:hint="eastAsia" w:eastAsia="仿宋"/>
                <w:sz w:val="18"/>
                <w:lang w:eastAsia="zh-CN"/>
              </w:rPr>
            </w:pPr>
            <w:r>
              <w:rPr>
                <w:rFonts w:hint="eastAsia"/>
                <w:sz w:val="18"/>
                <w:lang w:eastAsia="zh-CN"/>
              </w:rPr>
              <w:t>西烟镇人民政府</w:t>
            </w:r>
          </w:p>
        </w:tc>
        <w:tc>
          <w:tcPr>
            <w:tcW w:w="2756" w:type="dxa"/>
          </w:tcPr>
          <w:p>
            <w:pPr>
              <w:pStyle w:val="13"/>
              <w:jc w:val="center"/>
              <w:rPr>
                <w:rFonts w:ascii="宋体"/>
                <w:b/>
                <w:sz w:val="18"/>
              </w:rPr>
            </w:pPr>
          </w:p>
          <w:p>
            <w:pPr>
              <w:pStyle w:val="13"/>
              <w:numPr>
                <w:ilvl w:val="0"/>
                <w:numId w:val="10"/>
              </w:numPr>
              <w:tabs>
                <w:tab w:val="left" w:pos="290"/>
              </w:tabs>
              <w:spacing w:before="121" w:after="0" w:line="240" w:lineRule="auto"/>
              <w:ind w:left="289" w:right="0" w:hanging="182"/>
              <w:jc w:val="center"/>
              <w:rPr>
                <w:sz w:val="18"/>
              </w:rPr>
            </w:pPr>
            <w:r>
              <w:rPr>
                <w:sz w:val="18"/>
              </w:rPr>
              <w:t>政府网站</w:t>
            </w:r>
          </w:p>
        </w:tc>
        <w:tc>
          <w:tcPr>
            <w:tcW w:w="720" w:type="dxa"/>
          </w:tcPr>
          <w:p>
            <w:pPr>
              <w:pStyle w:val="13"/>
              <w:jc w:val="center"/>
              <w:rPr>
                <w:rFonts w:ascii="宋体"/>
                <w:b/>
                <w:sz w:val="18"/>
              </w:rPr>
            </w:pPr>
          </w:p>
          <w:p>
            <w:pPr>
              <w:pStyle w:val="13"/>
              <w:spacing w:before="121"/>
              <w:ind w:right="257"/>
              <w:jc w:val="center"/>
              <w:rPr>
                <w:rFonts w:ascii="宋体" w:hAnsi="宋体"/>
                <w:sz w:val="18"/>
              </w:rPr>
            </w:pPr>
            <w:r>
              <w:rPr>
                <w:rFonts w:ascii="宋体" w:hAnsi="宋体"/>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spacing w:before="121"/>
              <w:ind w:right="173"/>
              <w:jc w:val="center"/>
              <w:rPr>
                <w:rFonts w:ascii="宋体" w:hAnsi="宋体"/>
                <w:sz w:val="18"/>
              </w:rPr>
            </w:pPr>
            <w:r>
              <w:rPr>
                <w:rFonts w:ascii="宋体" w:hAnsi="宋体"/>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21"/>
              <w:ind w:right="257"/>
              <w:jc w:val="center"/>
              <w:rPr>
                <w:rFonts w:ascii="宋体" w:hAnsi="宋体"/>
                <w:sz w:val="18"/>
              </w:rPr>
            </w:pPr>
            <w:r>
              <w:rPr>
                <w:rFonts w:ascii="宋体" w:hAnsi="宋体"/>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130"/>
              <w:ind w:right="212"/>
              <w:jc w:val="center"/>
              <w:rPr>
                <w:sz w:val="18"/>
              </w:rPr>
            </w:pPr>
            <w:r>
              <w:rPr>
                <w:sz w:val="18"/>
              </w:rPr>
              <w:t>4</w:t>
            </w:r>
          </w:p>
        </w:tc>
        <w:tc>
          <w:tcPr>
            <w:tcW w:w="72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spacing w:line="324" w:lineRule="auto"/>
              <w:ind w:left="180" w:right="167"/>
              <w:jc w:val="center"/>
              <w:rPr>
                <w:sz w:val="18"/>
              </w:rPr>
            </w:pPr>
            <w:r>
              <w:rPr>
                <w:sz w:val="18"/>
              </w:rPr>
              <w:t>规划编制</w:t>
            </w:r>
          </w:p>
        </w:tc>
        <w:tc>
          <w:tcPr>
            <w:tcW w:w="1080" w:type="dxa"/>
          </w:tcPr>
          <w:p>
            <w:pPr>
              <w:pStyle w:val="13"/>
              <w:spacing w:before="6"/>
              <w:jc w:val="center"/>
              <w:rPr>
                <w:rFonts w:ascii="宋体"/>
                <w:b/>
                <w:sz w:val="15"/>
              </w:rPr>
            </w:pPr>
          </w:p>
          <w:p>
            <w:pPr>
              <w:pStyle w:val="13"/>
              <w:spacing w:line="324" w:lineRule="auto"/>
              <w:ind w:left="108" w:right="95"/>
              <w:jc w:val="center"/>
              <w:rPr>
                <w:sz w:val="18"/>
              </w:rPr>
            </w:pPr>
            <w:r>
              <w:rPr>
                <w:sz w:val="18"/>
              </w:rPr>
              <w:t>部分村庄编制完成的村庄规</w:t>
            </w:r>
            <w:r>
              <w:rPr>
                <w:spacing w:val="-12"/>
                <w:sz w:val="18"/>
              </w:rPr>
              <w:t>划、村土地</w:t>
            </w:r>
            <w:r>
              <w:rPr>
                <w:sz w:val="18"/>
              </w:rPr>
              <w:t>利用规划</w:t>
            </w:r>
          </w:p>
        </w:tc>
        <w:tc>
          <w:tcPr>
            <w:tcW w:w="180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spacing w:line="324" w:lineRule="auto"/>
              <w:ind w:left="108" w:right="239"/>
              <w:jc w:val="center"/>
              <w:rPr>
                <w:sz w:val="18"/>
              </w:rPr>
            </w:pPr>
            <w:r>
              <w:rPr>
                <w:sz w:val="18"/>
              </w:rPr>
              <w:t>脱密后的文本及附图等</w:t>
            </w:r>
          </w:p>
        </w:tc>
        <w:tc>
          <w:tcPr>
            <w:tcW w:w="2160" w:type="dxa"/>
          </w:tcPr>
          <w:p>
            <w:pPr>
              <w:pStyle w:val="13"/>
              <w:spacing w:before="42" w:line="324" w:lineRule="auto"/>
              <w:ind w:left="108" w:right="62"/>
              <w:jc w:val="center"/>
              <w:rPr>
                <w:sz w:val="18"/>
              </w:rPr>
            </w:pPr>
            <w:r>
              <w:rPr>
                <w:sz w:val="18"/>
              </w:rPr>
              <w:t>《土地管理法》、《城乡规划法》、《政府信息公开条例》、《国土资源部关于有序开展村土地利用规划编制工作的指导</w:t>
            </w:r>
          </w:p>
          <w:p>
            <w:pPr>
              <w:pStyle w:val="13"/>
              <w:spacing w:before="3"/>
              <w:ind w:left="108"/>
              <w:jc w:val="center"/>
              <w:rPr>
                <w:sz w:val="18"/>
              </w:rPr>
            </w:pPr>
            <w:r>
              <w:rPr>
                <w:sz w:val="18"/>
              </w:rPr>
              <w:t>意见》</w:t>
            </w:r>
          </w:p>
        </w:tc>
        <w:tc>
          <w:tcPr>
            <w:tcW w:w="1440" w:type="dxa"/>
          </w:tcPr>
          <w:p>
            <w:pPr>
              <w:pStyle w:val="13"/>
              <w:jc w:val="center"/>
              <w:rPr>
                <w:rFonts w:ascii="宋体"/>
                <w:b/>
                <w:sz w:val="18"/>
              </w:rPr>
            </w:pPr>
          </w:p>
          <w:p>
            <w:pPr>
              <w:pStyle w:val="13"/>
              <w:spacing w:before="10"/>
              <w:jc w:val="center"/>
              <w:rPr>
                <w:rFonts w:ascii="宋体"/>
                <w:b/>
                <w:sz w:val="21"/>
              </w:rPr>
            </w:pPr>
          </w:p>
          <w:p>
            <w:pPr>
              <w:pStyle w:val="13"/>
              <w:spacing w:line="324" w:lineRule="auto"/>
              <w:ind w:left="108" w:right="195"/>
              <w:jc w:val="center"/>
              <w:rPr>
                <w:sz w:val="18"/>
              </w:rPr>
            </w:pPr>
            <w:r>
              <w:rPr>
                <w:sz w:val="18"/>
              </w:rPr>
              <w:t>信息形成或者</w:t>
            </w:r>
            <w:r>
              <w:rPr>
                <w:spacing w:val="-8"/>
                <w:sz w:val="18"/>
              </w:rPr>
              <w:t xml:space="preserve">变更之日起 </w:t>
            </w:r>
            <w:r>
              <w:rPr>
                <w:spacing w:val="-9"/>
                <w:sz w:val="18"/>
              </w:rPr>
              <w:t xml:space="preserve">20 </w:t>
            </w:r>
            <w:r>
              <w:rPr>
                <w:sz w:val="18"/>
              </w:rPr>
              <w:t>个工作日内</w:t>
            </w:r>
          </w:p>
        </w:tc>
        <w:tc>
          <w:tcPr>
            <w:tcW w:w="108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spacing w:line="324" w:lineRule="auto"/>
              <w:ind w:left="180" w:right="167" w:firstLine="88"/>
              <w:jc w:val="center"/>
              <w:rPr>
                <w:rFonts w:hint="eastAsia" w:eastAsia="仿宋"/>
                <w:sz w:val="18"/>
                <w:lang w:eastAsia="zh-CN"/>
              </w:rPr>
            </w:pPr>
            <w:r>
              <w:rPr>
                <w:rFonts w:hint="eastAsia"/>
                <w:sz w:val="18"/>
                <w:lang w:eastAsia="zh-CN"/>
              </w:rPr>
              <w:t>西烟镇人民政府</w:t>
            </w:r>
          </w:p>
        </w:tc>
        <w:tc>
          <w:tcPr>
            <w:tcW w:w="2756" w:type="dxa"/>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numPr>
                <w:ilvl w:val="0"/>
                <w:numId w:val="11"/>
              </w:numPr>
              <w:tabs>
                <w:tab w:val="left" w:pos="290"/>
              </w:tabs>
              <w:spacing w:before="130" w:after="0" w:line="240" w:lineRule="auto"/>
              <w:ind w:left="289" w:right="0" w:hanging="182"/>
              <w:jc w:val="center"/>
              <w:rPr>
                <w:sz w:val="18"/>
              </w:rPr>
            </w:pPr>
            <w:r>
              <w:rPr>
                <w:sz w:val="18"/>
              </w:rPr>
              <w:t>政府网站</w:t>
            </w:r>
          </w:p>
        </w:tc>
        <w:tc>
          <w:tcPr>
            <w:tcW w:w="720" w:type="dxa"/>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130"/>
              <w:ind w:right="257"/>
              <w:jc w:val="center"/>
              <w:rPr>
                <w:rFonts w:ascii="宋体" w:hAnsi="宋体"/>
                <w:sz w:val="18"/>
              </w:rPr>
            </w:pPr>
            <w:r>
              <w:rPr>
                <w:rFonts w:ascii="宋体" w:hAnsi="宋体"/>
                <w:sz w:val="18"/>
              </w:rPr>
              <w:t>√</w:t>
            </w:r>
          </w:p>
        </w:tc>
        <w:tc>
          <w:tcPr>
            <w:tcW w:w="709" w:type="dxa"/>
          </w:tcPr>
          <w:p>
            <w:pPr>
              <w:pStyle w:val="13"/>
              <w:jc w:val="center"/>
              <w:rPr>
                <w:rFonts w:ascii="Times New Roman"/>
                <w:sz w:val="18"/>
              </w:rPr>
            </w:pPr>
          </w:p>
        </w:tc>
        <w:tc>
          <w:tcPr>
            <w:tcW w:w="551" w:type="dxa"/>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130"/>
              <w:ind w:right="173"/>
              <w:jc w:val="center"/>
              <w:rPr>
                <w:rFonts w:ascii="宋体" w:hAnsi="宋体"/>
                <w:sz w:val="18"/>
              </w:rPr>
            </w:pPr>
            <w:r>
              <w:rPr>
                <w:rFonts w:ascii="宋体" w:hAnsi="宋体"/>
                <w:sz w:val="18"/>
              </w:rPr>
              <w:t>√</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130"/>
              <w:ind w:right="257"/>
              <w:jc w:val="center"/>
              <w:rPr>
                <w:rFonts w:ascii="宋体" w:hAnsi="宋体"/>
                <w:sz w:val="18"/>
              </w:rPr>
            </w:pPr>
            <w:r>
              <w:rPr>
                <w:rFonts w:ascii="宋体" w:hAnsi="宋体"/>
                <w:sz w:val="18"/>
              </w:rPr>
              <w:t>√</w:t>
            </w:r>
          </w:p>
        </w:tc>
      </w:tr>
    </w:tbl>
    <w:p>
      <w:pPr>
        <w:spacing w:after="0"/>
        <w:jc w:val="center"/>
        <w:rPr>
          <w:rFonts w:ascii="宋体" w:hAnsi="宋体"/>
          <w:sz w:val="18"/>
        </w:rPr>
        <w:sectPr>
          <w:pgSz w:w="16840" w:h="11910" w:orient="landscape"/>
          <w:pgMar w:top="1100" w:right="460" w:bottom="1300" w:left="340" w:header="0" w:footer="1116" w:gutter="0"/>
          <w:pgNumType w:fmt="decimal"/>
        </w:sectPr>
      </w:pPr>
    </w:p>
    <w:p>
      <w:pPr>
        <w:pStyle w:val="3"/>
        <w:spacing w:before="58"/>
        <w:ind w:left="4400"/>
        <w:jc w:val="both"/>
      </w:pPr>
      <w:r>
        <w:t>（九）农村集体土地征收基层政务公开标准目录</w:t>
      </w:r>
    </w:p>
    <w:p>
      <w:pPr>
        <w:pStyle w:val="3"/>
        <w:jc w:val="center"/>
        <w:rPr>
          <w:sz w:val="20"/>
        </w:rPr>
      </w:pPr>
    </w:p>
    <w:p>
      <w:pPr>
        <w:pStyle w:val="3"/>
        <w:spacing w:before="9"/>
        <w:jc w:val="center"/>
        <w:rPr>
          <w:sz w:val="19"/>
        </w:rPr>
      </w:pPr>
    </w:p>
    <w:tbl>
      <w:tblPr>
        <w:tblStyle w:val="8"/>
        <w:tblW w:w="0" w:type="auto"/>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622"/>
        <w:gridCol w:w="720"/>
        <w:gridCol w:w="3020"/>
        <w:gridCol w:w="1315"/>
        <w:gridCol w:w="2243"/>
        <w:gridCol w:w="992"/>
        <w:gridCol w:w="1843"/>
        <w:gridCol w:w="501"/>
        <w:gridCol w:w="875"/>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38" w:type="dxa"/>
            <w:vMerge w:val="restart"/>
          </w:tcPr>
          <w:p>
            <w:pPr>
              <w:pStyle w:val="13"/>
              <w:jc w:val="both"/>
              <w:rPr>
                <w:rFonts w:ascii="宋体"/>
                <w:b/>
                <w:sz w:val="22"/>
              </w:rPr>
            </w:pPr>
          </w:p>
          <w:p>
            <w:pPr>
              <w:pStyle w:val="13"/>
              <w:spacing w:before="2"/>
              <w:jc w:val="both"/>
              <w:rPr>
                <w:rFonts w:ascii="宋体"/>
                <w:b/>
                <w:sz w:val="16"/>
              </w:rPr>
            </w:pPr>
          </w:p>
          <w:p>
            <w:pPr>
              <w:pStyle w:val="13"/>
              <w:spacing w:line="266" w:lineRule="auto"/>
              <w:ind w:left="208" w:right="196"/>
              <w:jc w:val="both"/>
              <w:rPr>
                <w:rFonts w:hint="eastAsia" w:ascii="黑体" w:eastAsia="黑体"/>
                <w:sz w:val="22"/>
              </w:rPr>
            </w:pPr>
            <w:r>
              <w:rPr>
                <w:rFonts w:hint="eastAsia" w:ascii="黑体" w:eastAsia="黑体"/>
                <w:sz w:val="22"/>
              </w:rPr>
              <w:t>序号</w:t>
            </w:r>
          </w:p>
        </w:tc>
        <w:tc>
          <w:tcPr>
            <w:tcW w:w="1342" w:type="dxa"/>
            <w:gridSpan w:val="2"/>
          </w:tcPr>
          <w:p>
            <w:pPr>
              <w:pStyle w:val="13"/>
              <w:spacing w:before="16" w:line="276" w:lineRule="exact"/>
              <w:ind w:left="230"/>
              <w:jc w:val="both"/>
              <w:rPr>
                <w:rFonts w:hint="eastAsia" w:ascii="黑体" w:eastAsia="黑体"/>
                <w:sz w:val="22"/>
              </w:rPr>
            </w:pPr>
            <w:r>
              <w:rPr>
                <w:rFonts w:hint="eastAsia" w:ascii="黑体" w:eastAsia="黑体"/>
                <w:sz w:val="22"/>
              </w:rPr>
              <w:t>公开事项</w:t>
            </w:r>
          </w:p>
        </w:tc>
        <w:tc>
          <w:tcPr>
            <w:tcW w:w="3020" w:type="dxa"/>
            <w:vMerge w:val="restart"/>
          </w:tcPr>
          <w:p>
            <w:pPr>
              <w:pStyle w:val="13"/>
              <w:jc w:val="both"/>
              <w:rPr>
                <w:rFonts w:ascii="宋体"/>
                <w:b/>
                <w:sz w:val="22"/>
              </w:rPr>
            </w:pPr>
          </w:p>
          <w:p>
            <w:pPr>
              <w:pStyle w:val="13"/>
              <w:spacing w:before="4"/>
              <w:jc w:val="both"/>
              <w:rPr>
                <w:rFonts w:ascii="宋体"/>
                <w:b/>
                <w:sz w:val="28"/>
              </w:rPr>
            </w:pPr>
          </w:p>
          <w:p>
            <w:pPr>
              <w:pStyle w:val="13"/>
              <w:ind w:left="628"/>
              <w:jc w:val="both"/>
              <w:rPr>
                <w:rFonts w:hint="eastAsia" w:ascii="黑体" w:eastAsia="黑体"/>
                <w:sz w:val="22"/>
              </w:rPr>
            </w:pPr>
            <w:r>
              <w:rPr>
                <w:rFonts w:hint="eastAsia" w:ascii="黑体" w:eastAsia="黑体"/>
                <w:sz w:val="22"/>
              </w:rPr>
              <w:t>公开内容（要素）</w:t>
            </w:r>
          </w:p>
        </w:tc>
        <w:tc>
          <w:tcPr>
            <w:tcW w:w="1315" w:type="dxa"/>
            <w:vMerge w:val="restart"/>
          </w:tcPr>
          <w:p>
            <w:pPr>
              <w:pStyle w:val="13"/>
              <w:jc w:val="both"/>
              <w:rPr>
                <w:rFonts w:ascii="宋体"/>
                <w:b/>
                <w:sz w:val="22"/>
              </w:rPr>
            </w:pPr>
          </w:p>
          <w:p>
            <w:pPr>
              <w:pStyle w:val="13"/>
              <w:spacing w:before="4"/>
              <w:jc w:val="both"/>
              <w:rPr>
                <w:rFonts w:ascii="宋体"/>
                <w:b/>
                <w:sz w:val="28"/>
              </w:rPr>
            </w:pPr>
          </w:p>
          <w:p>
            <w:pPr>
              <w:pStyle w:val="13"/>
              <w:ind w:left="217"/>
              <w:jc w:val="both"/>
              <w:rPr>
                <w:rFonts w:hint="eastAsia" w:ascii="黑体" w:eastAsia="黑体"/>
                <w:sz w:val="22"/>
              </w:rPr>
            </w:pPr>
            <w:r>
              <w:rPr>
                <w:rFonts w:hint="eastAsia" w:ascii="黑体" w:eastAsia="黑体"/>
                <w:sz w:val="22"/>
              </w:rPr>
              <w:t>公开依据</w:t>
            </w:r>
          </w:p>
        </w:tc>
        <w:tc>
          <w:tcPr>
            <w:tcW w:w="2243" w:type="dxa"/>
            <w:vMerge w:val="restart"/>
          </w:tcPr>
          <w:p>
            <w:pPr>
              <w:pStyle w:val="13"/>
              <w:jc w:val="both"/>
              <w:rPr>
                <w:rFonts w:ascii="宋体"/>
                <w:b/>
                <w:sz w:val="22"/>
              </w:rPr>
            </w:pPr>
          </w:p>
          <w:p>
            <w:pPr>
              <w:pStyle w:val="13"/>
              <w:spacing w:before="4"/>
              <w:jc w:val="both"/>
              <w:rPr>
                <w:rFonts w:ascii="宋体"/>
                <w:b/>
                <w:sz w:val="28"/>
              </w:rPr>
            </w:pPr>
          </w:p>
          <w:p>
            <w:pPr>
              <w:pStyle w:val="13"/>
              <w:ind w:left="680"/>
              <w:jc w:val="both"/>
              <w:rPr>
                <w:rFonts w:hint="eastAsia" w:ascii="黑体" w:eastAsia="黑体"/>
                <w:sz w:val="22"/>
              </w:rPr>
            </w:pPr>
            <w:r>
              <w:rPr>
                <w:rFonts w:hint="eastAsia" w:ascii="黑体" w:eastAsia="黑体"/>
                <w:sz w:val="22"/>
              </w:rPr>
              <w:t>公开时限</w:t>
            </w:r>
          </w:p>
        </w:tc>
        <w:tc>
          <w:tcPr>
            <w:tcW w:w="992" w:type="dxa"/>
            <w:vMerge w:val="restart"/>
          </w:tcPr>
          <w:p>
            <w:pPr>
              <w:pStyle w:val="13"/>
              <w:jc w:val="both"/>
              <w:rPr>
                <w:rFonts w:ascii="宋体"/>
                <w:b/>
                <w:sz w:val="22"/>
              </w:rPr>
            </w:pPr>
          </w:p>
          <w:p>
            <w:pPr>
              <w:pStyle w:val="13"/>
              <w:spacing w:before="2"/>
              <w:jc w:val="both"/>
              <w:rPr>
                <w:rFonts w:ascii="宋体"/>
                <w:b/>
                <w:sz w:val="16"/>
              </w:rPr>
            </w:pPr>
          </w:p>
          <w:p>
            <w:pPr>
              <w:pStyle w:val="13"/>
              <w:spacing w:line="266" w:lineRule="auto"/>
              <w:ind w:left="276" w:right="261"/>
              <w:jc w:val="both"/>
              <w:rPr>
                <w:rFonts w:hint="eastAsia" w:ascii="黑体" w:eastAsia="黑体"/>
                <w:sz w:val="22"/>
              </w:rPr>
            </w:pPr>
            <w:r>
              <w:rPr>
                <w:rFonts w:hint="eastAsia" w:ascii="黑体" w:eastAsia="黑体"/>
                <w:sz w:val="22"/>
              </w:rPr>
              <w:t>公开主体</w:t>
            </w:r>
          </w:p>
        </w:tc>
        <w:tc>
          <w:tcPr>
            <w:tcW w:w="1843" w:type="dxa"/>
            <w:vMerge w:val="restart"/>
          </w:tcPr>
          <w:p>
            <w:pPr>
              <w:pStyle w:val="13"/>
              <w:jc w:val="both"/>
              <w:rPr>
                <w:rFonts w:ascii="宋体"/>
                <w:b/>
                <w:sz w:val="22"/>
              </w:rPr>
            </w:pPr>
          </w:p>
          <w:p>
            <w:pPr>
              <w:pStyle w:val="13"/>
              <w:spacing w:before="4"/>
              <w:jc w:val="both"/>
              <w:rPr>
                <w:rFonts w:ascii="宋体"/>
                <w:b/>
                <w:sz w:val="28"/>
              </w:rPr>
            </w:pPr>
          </w:p>
          <w:p>
            <w:pPr>
              <w:pStyle w:val="13"/>
              <w:ind w:left="150"/>
              <w:jc w:val="both"/>
              <w:rPr>
                <w:rFonts w:hint="eastAsia" w:ascii="黑体" w:eastAsia="黑体"/>
                <w:sz w:val="22"/>
              </w:rPr>
            </w:pPr>
            <w:r>
              <w:rPr>
                <w:rFonts w:hint="eastAsia" w:ascii="黑体" w:eastAsia="黑体"/>
                <w:sz w:val="22"/>
              </w:rPr>
              <w:t>公开渠道和载体</w:t>
            </w:r>
          </w:p>
        </w:tc>
        <w:tc>
          <w:tcPr>
            <w:tcW w:w="1376" w:type="dxa"/>
            <w:gridSpan w:val="2"/>
          </w:tcPr>
          <w:p>
            <w:pPr>
              <w:pStyle w:val="13"/>
              <w:spacing w:before="16" w:line="276" w:lineRule="exact"/>
              <w:ind w:left="247"/>
              <w:jc w:val="both"/>
              <w:rPr>
                <w:rFonts w:hint="eastAsia" w:ascii="黑体" w:eastAsia="黑体"/>
                <w:sz w:val="22"/>
              </w:rPr>
            </w:pPr>
            <w:r>
              <w:rPr>
                <w:rFonts w:hint="eastAsia" w:ascii="黑体" w:eastAsia="黑体"/>
                <w:sz w:val="22"/>
              </w:rPr>
              <w:t>公开对象</w:t>
            </w:r>
          </w:p>
        </w:tc>
        <w:tc>
          <w:tcPr>
            <w:tcW w:w="1271" w:type="dxa"/>
            <w:gridSpan w:val="2"/>
          </w:tcPr>
          <w:p>
            <w:pPr>
              <w:pStyle w:val="13"/>
              <w:spacing w:before="16" w:line="276" w:lineRule="exact"/>
              <w:ind w:left="195"/>
              <w:jc w:val="both"/>
              <w:rPr>
                <w:rFonts w:hint="eastAsia" w:ascii="黑体" w:eastAsia="黑体"/>
                <w:sz w:val="22"/>
              </w:rPr>
            </w:pPr>
            <w:r>
              <w:rPr>
                <w:rFonts w:hint="eastAsia" w:ascii="黑体" w:eastAsia="黑体"/>
                <w:sz w:val="22"/>
              </w:rPr>
              <w:t>公开方式</w:t>
            </w:r>
          </w:p>
        </w:tc>
        <w:tc>
          <w:tcPr>
            <w:tcW w:w="1440" w:type="dxa"/>
            <w:gridSpan w:val="2"/>
          </w:tcPr>
          <w:p>
            <w:pPr>
              <w:pStyle w:val="13"/>
              <w:spacing w:before="16" w:line="276" w:lineRule="exact"/>
              <w:ind w:left="280"/>
              <w:jc w:val="both"/>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638" w:type="dxa"/>
            <w:vMerge w:val="continue"/>
            <w:tcBorders>
              <w:top w:val="nil"/>
            </w:tcBorders>
          </w:tcPr>
          <w:p>
            <w:pPr>
              <w:jc w:val="both"/>
              <w:rPr>
                <w:sz w:val="2"/>
                <w:szCs w:val="2"/>
              </w:rPr>
            </w:pPr>
          </w:p>
        </w:tc>
        <w:tc>
          <w:tcPr>
            <w:tcW w:w="622" w:type="dxa"/>
          </w:tcPr>
          <w:p>
            <w:pPr>
              <w:pStyle w:val="13"/>
              <w:spacing w:before="15" w:line="266" w:lineRule="auto"/>
              <w:ind w:left="199" w:right="189"/>
              <w:jc w:val="both"/>
              <w:rPr>
                <w:rFonts w:hint="eastAsia" w:ascii="黑体" w:eastAsia="黑体"/>
                <w:sz w:val="22"/>
              </w:rPr>
            </w:pPr>
            <w:r>
              <w:rPr>
                <w:rFonts w:hint="eastAsia" w:ascii="黑体" w:eastAsia="黑体"/>
                <w:sz w:val="22"/>
              </w:rPr>
              <w:t>一级事</w:t>
            </w:r>
          </w:p>
          <w:p>
            <w:pPr>
              <w:pStyle w:val="13"/>
              <w:spacing w:line="274" w:lineRule="exact"/>
              <w:ind w:left="199"/>
              <w:jc w:val="both"/>
              <w:rPr>
                <w:rFonts w:hint="eastAsia" w:ascii="黑体" w:eastAsia="黑体"/>
                <w:sz w:val="22"/>
              </w:rPr>
            </w:pPr>
            <w:r>
              <w:rPr>
                <w:rFonts w:hint="eastAsia" w:ascii="黑体" w:eastAsia="黑体"/>
                <w:w w:val="100"/>
                <w:sz w:val="22"/>
              </w:rPr>
              <w:t>项</w:t>
            </w:r>
          </w:p>
        </w:tc>
        <w:tc>
          <w:tcPr>
            <w:tcW w:w="720" w:type="dxa"/>
          </w:tcPr>
          <w:p>
            <w:pPr>
              <w:pStyle w:val="13"/>
              <w:spacing w:before="7"/>
              <w:jc w:val="both"/>
              <w:rPr>
                <w:rFonts w:ascii="宋体"/>
                <w:b/>
                <w:sz w:val="25"/>
              </w:rPr>
            </w:pPr>
          </w:p>
          <w:p>
            <w:pPr>
              <w:pStyle w:val="13"/>
              <w:spacing w:line="266" w:lineRule="auto"/>
              <w:ind w:left="139" w:right="127"/>
              <w:jc w:val="both"/>
              <w:rPr>
                <w:rFonts w:hint="eastAsia" w:ascii="黑体" w:eastAsia="黑体"/>
                <w:sz w:val="22"/>
              </w:rPr>
            </w:pPr>
            <w:r>
              <w:rPr>
                <w:rFonts w:hint="eastAsia" w:ascii="黑体" w:eastAsia="黑体"/>
                <w:sz w:val="22"/>
              </w:rPr>
              <w:t>二级事项</w:t>
            </w:r>
          </w:p>
        </w:tc>
        <w:tc>
          <w:tcPr>
            <w:tcW w:w="3020" w:type="dxa"/>
            <w:vMerge w:val="continue"/>
            <w:tcBorders>
              <w:top w:val="nil"/>
            </w:tcBorders>
          </w:tcPr>
          <w:p>
            <w:pPr>
              <w:jc w:val="both"/>
              <w:rPr>
                <w:sz w:val="2"/>
                <w:szCs w:val="2"/>
              </w:rPr>
            </w:pPr>
          </w:p>
        </w:tc>
        <w:tc>
          <w:tcPr>
            <w:tcW w:w="1315" w:type="dxa"/>
            <w:vMerge w:val="continue"/>
            <w:tcBorders>
              <w:top w:val="nil"/>
            </w:tcBorders>
          </w:tcPr>
          <w:p>
            <w:pPr>
              <w:jc w:val="both"/>
              <w:rPr>
                <w:sz w:val="2"/>
                <w:szCs w:val="2"/>
              </w:rPr>
            </w:pPr>
          </w:p>
        </w:tc>
        <w:tc>
          <w:tcPr>
            <w:tcW w:w="2243" w:type="dxa"/>
            <w:vMerge w:val="continue"/>
            <w:tcBorders>
              <w:top w:val="nil"/>
            </w:tcBorders>
          </w:tcPr>
          <w:p>
            <w:pPr>
              <w:jc w:val="both"/>
              <w:rPr>
                <w:sz w:val="2"/>
                <w:szCs w:val="2"/>
              </w:rPr>
            </w:pPr>
          </w:p>
        </w:tc>
        <w:tc>
          <w:tcPr>
            <w:tcW w:w="992" w:type="dxa"/>
            <w:vMerge w:val="continue"/>
            <w:tcBorders>
              <w:top w:val="nil"/>
            </w:tcBorders>
          </w:tcPr>
          <w:p>
            <w:pPr>
              <w:jc w:val="both"/>
              <w:rPr>
                <w:sz w:val="2"/>
                <w:szCs w:val="2"/>
              </w:rPr>
            </w:pPr>
          </w:p>
        </w:tc>
        <w:tc>
          <w:tcPr>
            <w:tcW w:w="1843" w:type="dxa"/>
            <w:vMerge w:val="continue"/>
            <w:tcBorders>
              <w:top w:val="nil"/>
            </w:tcBorders>
          </w:tcPr>
          <w:p>
            <w:pPr>
              <w:jc w:val="both"/>
              <w:rPr>
                <w:sz w:val="2"/>
                <w:szCs w:val="2"/>
              </w:rPr>
            </w:pPr>
          </w:p>
        </w:tc>
        <w:tc>
          <w:tcPr>
            <w:tcW w:w="501" w:type="dxa"/>
          </w:tcPr>
          <w:p>
            <w:pPr>
              <w:pStyle w:val="13"/>
              <w:spacing w:before="172" w:line="266" w:lineRule="auto"/>
              <w:ind w:left="139" w:right="130"/>
              <w:jc w:val="both"/>
              <w:rPr>
                <w:rFonts w:hint="eastAsia" w:ascii="黑体" w:eastAsia="黑体"/>
                <w:sz w:val="22"/>
              </w:rPr>
            </w:pPr>
            <w:r>
              <w:rPr>
                <w:rFonts w:hint="eastAsia" w:ascii="黑体" w:eastAsia="黑体"/>
                <w:sz w:val="22"/>
              </w:rPr>
              <w:t>全社会</w:t>
            </w:r>
          </w:p>
        </w:tc>
        <w:tc>
          <w:tcPr>
            <w:tcW w:w="875" w:type="dxa"/>
          </w:tcPr>
          <w:p>
            <w:pPr>
              <w:pStyle w:val="13"/>
              <w:spacing w:before="7"/>
              <w:jc w:val="both"/>
              <w:rPr>
                <w:rFonts w:ascii="宋体"/>
                <w:b/>
                <w:sz w:val="25"/>
              </w:rPr>
            </w:pPr>
          </w:p>
          <w:p>
            <w:pPr>
              <w:pStyle w:val="13"/>
              <w:spacing w:line="266" w:lineRule="auto"/>
              <w:ind w:left="216" w:right="204"/>
              <w:jc w:val="both"/>
              <w:rPr>
                <w:rFonts w:hint="eastAsia" w:ascii="黑体" w:eastAsia="黑体"/>
                <w:sz w:val="22"/>
              </w:rPr>
            </w:pPr>
            <w:r>
              <w:rPr>
                <w:rFonts w:hint="eastAsia" w:ascii="黑体" w:eastAsia="黑体"/>
                <w:sz w:val="22"/>
              </w:rPr>
              <w:t>特定群众</w:t>
            </w:r>
          </w:p>
        </w:tc>
        <w:tc>
          <w:tcPr>
            <w:tcW w:w="551" w:type="dxa"/>
          </w:tcPr>
          <w:p>
            <w:pPr>
              <w:pStyle w:val="13"/>
              <w:spacing w:before="7"/>
              <w:jc w:val="both"/>
              <w:rPr>
                <w:rFonts w:ascii="宋体"/>
                <w:b/>
                <w:sz w:val="25"/>
              </w:rPr>
            </w:pPr>
          </w:p>
          <w:p>
            <w:pPr>
              <w:pStyle w:val="13"/>
              <w:spacing w:line="266" w:lineRule="auto"/>
              <w:ind w:left="164" w:right="153"/>
              <w:jc w:val="both"/>
              <w:rPr>
                <w:rFonts w:hint="eastAsia" w:ascii="黑体" w:eastAsia="黑体"/>
                <w:sz w:val="22"/>
              </w:rPr>
            </w:pPr>
            <w:r>
              <w:rPr>
                <w:rFonts w:hint="eastAsia" w:ascii="黑体" w:eastAsia="黑体"/>
                <w:sz w:val="22"/>
              </w:rPr>
              <w:t>主动</w:t>
            </w:r>
          </w:p>
        </w:tc>
        <w:tc>
          <w:tcPr>
            <w:tcW w:w="720" w:type="dxa"/>
          </w:tcPr>
          <w:p>
            <w:pPr>
              <w:pStyle w:val="13"/>
              <w:spacing w:before="172" w:line="266" w:lineRule="auto"/>
              <w:ind w:left="139" w:right="127"/>
              <w:jc w:val="both"/>
              <w:rPr>
                <w:rFonts w:hint="eastAsia" w:ascii="黑体" w:eastAsia="黑体"/>
                <w:sz w:val="22"/>
              </w:rPr>
            </w:pPr>
            <w:r>
              <w:rPr>
                <w:rFonts w:hint="eastAsia" w:ascii="黑体" w:eastAsia="黑体"/>
                <w:sz w:val="22"/>
              </w:rPr>
              <w:t>依申请公开</w:t>
            </w:r>
          </w:p>
        </w:tc>
        <w:tc>
          <w:tcPr>
            <w:tcW w:w="720" w:type="dxa"/>
          </w:tcPr>
          <w:p>
            <w:pPr>
              <w:pStyle w:val="13"/>
              <w:jc w:val="both"/>
              <w:rPr>
                <w:rFonts w:ascii="宋体"/>
                <w:b/>
                <w:sz w:val="22"/>
              </w:rPr>
            </w:pPr>
          </w:p>
          <w:p>
            <w:pPr>
              <w:pStyle w:val="13"/>
              <w:spacing w:before="9"/>
              <w:jc w:val="both"/>
              <w:rPr>
                <w:rFonts w:ascii="宋体"/>
                <w:b/>
                <w:sz w:val="15"/>
              </w:rPr>
            </w:pPr>
          </w:p>
          <w:p>
            <w:pPr>
              <w:pStyle w:val="13"/>
              <w:ind w:left="139"/>
              <w:jc w:val="both"/>
              <w:rPr>
                <w:rFonts w:hint="eastAsia" w:ascii="黑体" w:eastAsia="黑体"/>
                <w:sz w:val="22"/>
              </w:rPr>
            </w:pPr>
            <w:r>
              <w:rPr>
                <w:rFonts w:hint="eastAsia" w:ascii="黑体" w:eastAsia="黑体"/>
                <w:sz w:val="22"/>
              </w:rPr>
              <w:t>县级</w:t>
            </w:r>
          </w:p>
        </w:tc>
        <w:tc>
          <w:tcPr>
            <w:tcW w:w="720" w:type="dxa"/>
          </w:tcPr>
          <w:p>
            <w:pPr>
              <w:pStyle w:val="13"/>
              <w:spacing w:before="7"/>
              <w:jc w:val="both"/>
              <w:rPr>
                <w:rFonts w:ascii="宋体"/>
                <w:b/>
                <w:sz w:val="25"/>
              </w:rPr>
            </w:pPr>
          </w:p>
          <w:p>
            <w:pPr>
              <w:pStyle w:val="13"/>
              <w:spacing w:line="266" w:lineRule="auto"/>
              <w:ind w:left="139" w:right="127"/>
              <w:jc w:val="both"/>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638" w:type="dxa"/>
            <w:vMerge w:val="restart"/>
          </w:tcPr>
          <w:p>
            <w:pPr>
              <w:pStyle w:val="13"/>
              <w:jc w:val="both"/>
              <w:rPr>
                <w:rFonts w:ascii="宋体"/>
                <w:b/>
                <w:sz w:val="18"/>
              </w:rPr>
            </w:pPr>
          </w:p>
          <w:p>
            <w:pPr>
              <w:pStyle w:val="13"/>
              <w:jc w:val="both"/>
              <w:rPr>
                <w:rFonts w:ascii="宋体"/>
                <w:b/>
                <w:sz w:val="18"/>
              </w:rPr>
            </w:pPr>
          </w:p>
          <w:p>
            <w:pPr>
              <w:pStyle w:val="13"/>
              <w:jc w:val="both"/>
              <w:rPr>
                <w:rFonts w:ascii="宋体"/>
                <w:b/>
                <w:sz w:val="18"/>
              </w:rPr>
            </w:pPr>
          </w:p>
          <w:p>
            <w:pPr>
              <w:pStyle w:val="13"/>
              <w:spacing w:before="4"/>
              <w:jc w:val="both"/>
              <w:rPr>
                <w:rFonts w:ascii="宋体"/>
                <w:b/>
                <w:sz w:val="21"/>
              </w:rPr>
            </w:pPr>
          </w:p>
          <w:p>
            <w:pPr>
              <w:pStyle w:val="13"/>
              <w:ind w:left="9"/>
              <w:jc w:val="center"/>
              <w:rPr>
                <w:sz w:val="18"/>
              </w:rPr>
            </w:pPr>
            <w:r>
              <w:rPr>
                <w:sz w:val="18"/>
              </w:rPr>
              <w:t>1</w:t>
            </w:r>
          </w:p>
        </w:tc>
        <w:tc>
          <w:tcPr>
            <w:tcW w:w="622" w:type="dxa"/>
            <w:vMerge w:val="restart"/>
          </w:tcPr>
          <w:p>
            <w:pPr>
              <w:pStyle w:val="13"/>
              <w:jc w:val="both"/>
              <w:rPr>
                <w:rFonts w:ascii="宋体"/>
                <w:b/>
                <w:sz w:val="18"/>
              </w:rPr>
            </w:pPr>
          </w:p>
          <w:p>
            <w:pPr>
              <w:pStyle w:val="13"/>
              <w:jc w:val="both"/>
              <w:rPr>
                <w:rFonts w:ascii="宋体"/>
                <w:b/>
                <w:sz w:val="18"/>
              </w:rPr>
            </w:pPr>
          </w:p>
          <w:p>
            <w:pPr>
              <w:pStyle w:val="13"/>
              <w:spacing w:before="1"/>
              <w:jc w:val="both"/>
              <w:rPr>
                <w:rFonts w:ascii="宋体"/>
                <w:b/>
                <w:sz w:val="21"/>
              </w:rPr>
            </w:pPr>
          </w:p>
          <w:p>
            <w:pPr>
              <w:pStyle w:val="13"/>
              <w:spacing w:before="1" w:line="249" w:lineRule="auto"/>
              <w:ind w:left="130" w:right="121"/>
              <w:jc w:val="both"/>
              <w:rPr>
                <w:sz w:val="18"/>
              </w:rPr>
            </w:pPr>
            <w:r>
              <w:rPr>
                <w:sz w:val="18"/>
              </w:rPr>
              <w:t>征地前期准备</w:t>
            </w:r>
          </w:p>
        </w:tc>
        <w:tc>
          <w:tcPr>
            <w:tcW w:w="720" w:type="dxa"/>
            <w:vMerge w:val="restart"/>
          </w:tcPr>
          <w:p>
            <w:pPr>
              <w:pStyle w:val="13"/>
              <w:jc w:val="both"/>
              <w:rPr>
                <w:rFonts w:ascii="宋体"/>
                <w:b/>
                <w:sz w:val="18"/>
              </w:rPr>
            </w:pPr>
          </w:p>
          <w:p>
            <w:pPr>
              <w:pStyle w:val="13"/>
              <w:jc w:val="both"/>
              <w:rPr>
                <w:rFonts w:ascii="宋体"/>
                <w:b/>
                <w:sz w:val="18"/>
              </w:rPr>
            </w:pPr>
          </w:p>
          <w:p>
            <w:pPr>
              <w:pStyle w:val="13"/>
              <w:spacing w:before="151" w:line="249" w:lineRule="auto"/>
              <w:ind w:left="179" w:right="169"/>
              <w:jc w:val="both"/>
              <w:rPr>
                <w:sz w:val="18"/>
              </w:rPr>
            </w:pPr>
            <w:r>
              <w:rPr>
                <w:sz w:val="18"/>
              </w:rPr>
              <w:t>拟征收土地告知</w:t>
            </w:r>
          </w:p>
        </w:tc>
        <w:tc>
          <w:tcPr>
            <w:tcW w:w="3020" w:type="dxa"/>
            <w:vMerge w:val="restart"/>
          </w:tcPr>
          <w:p>
            <w:pPr>
              <w:pStyle w:val="13"/>
              <w:spacing w:before="3" w:line="240" w:lineRule="atLeast"/>
              <w:ind w:left="107" w:right="21"/>
              <w:jc w:val="both"/>
              <w:rPr>
                <w:sz w:val="18"/>
              </w:rPr>
            </w:pPr>
            <w:r>
              <w:rPr>
                <w:spacing w:val="-9"/>
                <w:sz w:val="18"/>
              </w:rPr>
              <w:t>在拟征收土地前，应明确征收土地有</w:t>
            </w:r>
            <w:r>
              <w:rPr>
                <w:spacing w:val="-17"/>
                <w:sz w:val="18"/>
              </w:rPr>
              <w:t>关事项并予以公开。</w:t>
            </w:r>
            <w:r>
              <w:rPr>
                <w:sz w:val="18"/>
              </w:rPr>
              <w:t>1.拟征收土地用</w:t>
            </w:r>
            <w:r>
              <w:rPr>
                <w:spacing w:val="-7"/>
                <w:sz w:val="18"/>
              </w:rPr>
              <w:t>途；</w:t>
            </w:r>
            <w:r>
              <w:rPr>
                <w:spacing w:val="-14"/>
                <w:sz w:val="18"/>
              </w:rPr>
              <w:t>2</w:t>
            </w:r>
            <w:r>
              <w:rPr>
                <w:spacing w:val="-5"/>
                <w:sz w:val="18"/>
              </w:rPr>
              <w:t>.拟征收土地的位置和范围；</w:t>
            </w:r>
            <w:r>
              <w:rPr>
                <w:spacing w:val="-13"/>
                <w:sz w:val="18"/>
              </w:rPr>
              <w:t xml:space="preserve">3. </w:t>
            </w:r>
            <w:r>
              <w:rPr>
                <w:spacing w:val="-7"/>
                <w:sz w:val="18"/>
              </w:rPr>
              <w:t>征地补偿标准及安置途径；</w:t>
            </w:r>
            <w:r>
              <w:rPr>
                <w:spacing w:val="1"/>
                <w:sz w:val="18"/>
              </w:rPr>
              <w:t>4</w:t>
            </w:r>
            <w:r>
              <w:rPr>
                <w:spacing w:val="-1"/>
                <w:sz w:val="18"/>
              </w:rPr>
              <w:t>.开展土</w:t>
            </w:r>
            <w:r>
              <w:rPr>
                <w:spacing w:val="-10"/>
                <w:sz w:val="18"/>
              </w:rPr>
              <w:t>地现状调查的安排；</w:t>
            </w:r>
            <w:r>
              <w:rPr>
                <w:spacing w:val="1"/>
                <w:sz w:val="18"/>
              </w:rPr>
              <w:t>5</w:t>
            </w:r>
            <w:r>
              <w:rPr>
                <w:spacing w:val="-1"/>
                <w:sz w:val="18"/>
              </w:rPr>
              <w:t>.拟征收土地的原用途管控（</w:t>
            </w:r>
            <w:r>
              <w:rPr>
                <w:spacing w:val="-3"/>
                <w:sz w:val="18"/>
              </w:rPr>
              <w:t>包括不得抢栽、抢种、</w:t>
            </w:r>
            <w:r>
              <w:rPr>
                <w:sz w:val="18"/>
              </w:rPr>
              <w:t>抢建等有关规定</w:t>
            </w:r>
            <w:r>
              <w:rPr>
                <w:spacing w:val="-12"/>
                <w:sz w:val="18"/>
              </w:rPr>
              <w:t>）；6</w:t>
            </w:r>
            <w:r>
              <w:rPr>
                <w:spacing w:val="-10"/>
                <w:sz w:val="18"/>
              </w:rPr>
              <w:t>.听证权利；〔</w:t>
            </w:r>
            <w:r>
              <w:rPr>
                <w:sz w:val="18"/>
              </w:rPr>
              <w:t>对土地现状调查结果有异议的救济 措施〕。</w:t>
            </w:r>
          </w:p>
        </w:tc>
        <w:tc>
          <w:tcPr>
            <w:tcW w:w="1315" w:type="dxa"/>
            <w:vMerge w:val="restart"/>
          </w:tcPr>
          <w:p>
            <w:pPr>
              <w:pStyle w:val="13"/>
              <w:jc w:val="both"/>
              <w:rPr>
                <w:rFonts w:ascii="宋体"/>
                <w:b/>
                <w:sz w:val="18"/>
              </w:rPr>
            </w:pPr>
          </w:p>
          <w:p>
            <w:pPr>
              <w:pStyle w:val="13"/>
              <w:jc w:val="both"/>
              <w:rPr>
                <w:rFonts w:ascii="宋体"/>
                <w:b/>
                <w:sz w:val="18"/>
              </w:rPr>
            </w:pPr>
          </w:p>
          <w:p>
            <w:pPr>
              <w:pStyle w:val="13"/>
              <w:spacing w:before="151" w:line="249" w:lineRule="auto"/>
              <w:ind w:left="107" w:right="115"/>
              <w:jc w:val="both"/>
              <w:rPr>
                <w:sz w:val="18"/>
              </w:rPr>
            </w:pPr>
            <w:r>
              <w:rPr>
                <w:sz w:val="18"/>
              </w:rPr>
              <w:t>《国务院关于深化改革严格土地管理的决定》</w:t>
            </w:r>
          </w:p>
        </w:tc>
        <w:tc>
          <w:tcPr>
            <w:tcW w:w="2243" w:type="dxa"/>
          </w:tcPr>
          <w:p>
            <w:pPr>
              <w:pStyle w:val="13"/>
              <w:spacing w:before="9"/>
              <w:jc w:val="both"/>
              <w:rPr>
                <w:rFonts w:ascii="宋体"/>
                <w:b/>
                <w:sz w:val="24"/>
              </w:rPr>
            </w:pPr>
          </w:p>
          <w:p>
            <w:pPr>
              <w:pStyle w:val="13"/>
              <w:spacing w:line="249" w:lineRule="auto"/>
              <w:ind w:left="107" w:right="143"/>
              <w:jc w:val="both"/>
              <w:rPr>
                <w:sz w:val="18"/>
              </w:rPr>
            </w:pPr>
            <w:r>
              <w:rPr>
                <w:sz w:val="18"/>
              </w:rPr>
              <w:t>在实地启动拟征收土地工作时，在村公示栏公开。</w:t>
            </w:r>
          </w:p>
        </w:tc>
        <w:tc>
          <w:tcPr>
            <w:tcW w:w="992"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117" w:line="324" w:lineRule="auto"/>
              <w:ind w:left="134" w:right="125" w:firstLine="91"/>
              <w:jc w:val="center"/>
              <w:rPr>
                <w:rFonts w:hint="eastAsia" w:eastAsia="仿宋"/>
                <w:sz w:val="18"/>
                <w:lang w:eastAsia="zh-CN"/>
              </w:rPr>
            </w:pPr>
            <w:r>
              <w:rPr>
                <w:rFonts w:hint="eastAsia"/>
                <w:sz w:val="18"/>
                <w:lang w:eastAsia="zh-CN"/>
              </w:rPr>
              <w:t>西烟镇人民政府</w:t>
            </w:r>
          </w:p>
        </w:tc>
        <w:tc>
          <w:tcPr>
            <w:tcW w:w="1843" w:type="dxa"/>
            <w:vMerge w:val="restart"/>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01" w:type="dxa"/>
            <w:vMerge w:val="restart"/>
          </w:tcPr>
          <w:p>
            <w:pPr>
              <w:pStyle w:val="13"/>
              <w:jc w:val="both"/>
              <w:rPr>
                <w:rFonts w:ascii="Times New Roman"/>
                <w:sz w:val="18"/>
              </w:rPr>
            </w:pPr>
          </w:p>
        </w:tc>
        <w:tc>
          <w:tcPr>
            <w:tcW w:w="875" w:type="dxa"/>
            <w:vMerge w:val="restart"/>
          </w:tcPr>
          <w:p>
            <w:pPr>
              <w:pStyle w:val="13"/>
              <w:spacing w:before="12" w:line="240" w:lineRule="atLeast"/>
              <w:ind w:left="166" w:right="158"/>
              <w:jc w:val="both"/>
              <w:rPr>
                <w:sz w:val="18"/>
              </w:rPr>
            </w:pPr>
            <w:r>
              <w:rPr>
                <w:sz w:val="18"/>
              </w:rPr>
              <w:t>√面向拟征收土地所在地的村集体成员</w:t>
            </w:r>
          </w:p>
        </w:tc>
        <w:tc>
          <w:tcPr>
            <w:tcW w:w="551" w:type="dxa"/>
            <w:vMerge w:val="restart"/>
          </w:tcPr>
          <w:p>
            <w:pPr>
              <w:pStyle w:val="13"/>
              <w:jc w:val="both"/>
              <w:rPr>
                <w:rFonts w:ascii="宋体"/>
                <w:b/>
                <w:sz w:val="18"/>
              </w:rPr>
            </w:pPr>
          </w:p>
          <w:p>
            <w:pPr>
              <w:pStyle w:val="13"/>
              <w:jc w:val="both"/>
              <w:rPr>
                <w:rFonts w:ascii="宋体"/>
                <w:b/>
                <w:sz w:val="18"/>
              </w:rPr>
            </w:pPr>
          </w:p>
          <w:p>
            <w:pPr>
              <w:pStyle w:val="13"/>
              <w:jc w:val="both"/>
              <w:rPr>
                <w:rFonts w:ascii="宋体"/>
                <w:b/>
                <w:sz w:val="18"/>
              </w:rPr>
            </w:pPr>
          </w:p>
          <w:p>
            <w:pPr>
              <w:pStyle w:val="13"/>
              <w:spacing w:before="11"/>
              <w:jc w:val="both"/>
              <w:rPr>
                <w:rFonts w:ascii="宋体"/>
                <w:b/>
                <w:sz w:val="21"/>
              </w:rPr>
            </w:pPr>
          </w:p>
          <w:p>
            <w:pPr>
              <w:pStyle w:val="13"/>
              <w:ind w:left="183"/>
              <w:jc w:val="both"/>
              <w:rPr>
                <w:sz w:val="18"/>
              </w:rPr>
            </w:pPr>
            <w:r>
              <w:rPr>
                <w:sz w:val="18"/>
              </w:rPr>
              <w:t>√</w:t>
            </w:r>
          </w:p>
        </w:tc>
        <w:tc>
          <w:tcPr>
            <w:tcW w:w="720" w:type="dxa"/>
            <w:vMerge w:val="restart"/>
          </w:tcPr>
          <w:p>
            <w:pPr>
              <w:pStyle w:val="13"/>
              <w:jc w:val="both"/>
              <w:rPr>
                <w:rFonts w:ascii="Times New Roman"/>
                <w:sz w:val="18"/>
              </w:rPr>
            </w:pPr>
          </w:p>
        </w:tc>
        <w:tc>
          <w:tcPr>
            <w:tcW w:w="720" w:type="dxa"/>
            <w:vMerge w:val="restart"/>
          </w:tcPr>
          <w:p>
            <w:pPr>
              <w:pStyle w:val="13"/>
              <w:jc w:val="both"/>
              <w:rPr>
                <w:rFonts w:ascii="Times New Roman"/>
                <w:sz w:val="18"/>
              </w:rPr>
            </w:pPr>
          </w:p>
        </w:tc>
        <w:tc>
          <w:tcPr>
            <w:tcW w:w="720" w:type="dxa"/>
            <w:vMerge w:val="restart"/>
          </w:tcPr>
          <w:p>
            <w:pPr>
              <w:pStyle w:val="13"/>
              <w:jc w:val="both"/>
              <w:rPr>
                <w:rFonts w:ascii="宋体"/>
                <w:b/>
                <w:sz w:val="18"/>
              </w:rPr>
            </w:pPr>
          </w:p>
          <w:p>
            <w:pPr>
              <w:pStyle w:val="13"/>
              <w:jc w:val="both"/>
              <w:rPr>
                <w:rFonts w:ascii="宋体"/>
                <w:b/>
                <w:sz w:val="18"/>
              </w:rPr>
            </w:pPr>
          </w:p>
          <w:p>
            <w:pPr>
              <w:pStyle w:val="13"/>
              <w:jc w:val="both"/>
              <w:rPr>
                <w:rFonts w:ascii="宋体"/>
                <w:b/>
                <w:sz w:val="18"/>
              </w:rPr>
            </w:pPr>
          </w:p>
          <w:p>
            <w:pPr>
              <w:pStyle w:val="13"/>
              <w:spacing w:before="11"/>
              <w:jc w:val="both"/>
              <w:rPr>
                <w:rFonts w:ascii="宋体"/>
                <w:b/>
                <w:sz w:val="21"/>
              </w:rPr>
            </w:pPr>
          </w:p>
          <w:p>
            <w:pPr>
              <w:pStyle w:val="13"/>
              <w:ind w:left="7"/>
              <w:jc w:val="both"/>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638" w:type="dxa"/>
            <w:vMerge w:val="continue"/>
            <w:tcBorders>
              <w:top w:val="nil"/>
            </w:tcBorders>
          </w:tcPr>
          <w:p>
            <w:pPr>
              <w:jc w:val="center"/>
              <w:rPr>
                <w:sz w:val="2"/>
                <w:szCs w:val="2"/>
              </w:rPr>
            </w:pPr>
          </w:p>
        </w:tc>
        <w:tc>
          <w:tcPr>
            <w:tcW w:w="622"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c>
          <w:tcPr>
            <w:tcW w:w="3020" w:type="dxa"/>
            <w:vMerge w:val="continue"/>
            <w:tcBorders>
              <w:top w:val="nil"/>
            </w:tcBorders>
          </w:tcPr>
          <w:p>
            <w:pPr>
              <w:jc w:val="center"/>
              <w:rPr>
                <w:sz w:val="2"/>
                <w:szCs w:val="2"/>
              </w:rPr>
            </w:pPr>
          </w:p>
        </w:tc>
        <w:tc>
          <w:tcPr>
            <w:tcW w:w="1315" w:type="dxa"/>
            <w:vMerge w:val="continue"/>
            <w:tcBorders>
              <w:top w:val="nil"/>
            </w:tcBorders>
          </w:tcPr>
          <w:p>
            <w:pPr>
              <w:jc w:val="center"/>
              <w:rPr>
                <w:sz w:val="2"/>
                <w:szCs w:val="2"/>
              </w:rPr>
            </w:pPr>
          </w:p>
        </w:tc>
        <w:tc>
          <w:tcPr>
            <w:tcW w:w="2243" w:type="dxa"/>
            <w:vMerge w:val="restart"/>
          </w:tcPr>
          <w:p>
            <w:pPr>
              <w:pStyle w:val="13"/>
              <w:spacing w:before="64" w:line="249" w:lineRule="auto"/>
              <w:ind w:left="107" w:right="99"/>
              <w:jc w:val="center"/>
              <w:rPr>
                <w:sz w:val="18"/>
              </w:rPr>
            </w:pPr>
            <w:r>
              <w:rPr>
                <w:sz w:val="18"/>
              </w:rPr>
              <w:t>收到征地批准文件之日起10</w:t>
            </w:r>
            <w:r>
              <w:rPr>
                <w:spacing w:val="-8"/>
                <w:sz w:val="18"/>
              </w:rPr>
              <w:t xml:space="preserve"> 个工作日内，在政府网</w:t>
            </w:r>
            <w:r>
              <w:rPr>
                <w:sz w:val="18"/>
              </w:rPr>
              <w:t>站、征地信息公开平台公开。</w:t>
            </w:r>
          </w:p>
        </w:tc>
        <w:tc>
          <w:tcPr>
            <w:tcW w:w="992" w:type="dxa"/>
            <w:vMerge w:val="continue"/>
            <w:tcBorders>
              <w:top w:val="nil"/>
            </w:tcBorders>
          </w:tcPr>
          <w:p>
            <w:pPr>
              <w:jc w:val="center"/>
              <w:rPr>
                <w:sz w:val="2"/>
                <w:szCs w:val="2"/>
              </w:rPr>
            </w:pPr>
          </w:p>
        </w:tc>
        <w:tc>
          <w:tcPr>
            <w:tcW w:w="1843" w:type="dxa"/>
            <w:vMerge w:val="continue"/>
            <w:tcBorders>
              <w:top w:val="nil"/>
            </w:tcBorders>
          </w:tcPr>
          <w:p>
            <w:pPr>
              <w:jc w:val="center"/>
              <w:rPr>
                <w:sz w:val="2"/>
                <w:szCs w:val="2"/>
              </w:rPr>
            </w:pPr>
          </w:p>
        </w:tc>
        <w:tc>
          <w:tcPr>
            <w:tcW w:w="501" w:type="dxa"/>
            <w:vMerge w:val="continue"/>
            <w:tcBorders>
              <w:top w:val="nil"/>
            </w:tcBorders>
          </w:tcPr>
          <w:p>
            <w:pPr>
              <w:jc w:val="center"/>
              <w:rPr>
                <w:sz w:val="2"/>
                <w:szCs w:val="2"/>
              </w:rPr>
            </w:pPr>
          </w:p>
        </w:tc>
        <w:tc>
          <w:tcPr>
            <w:tcW w:w="875" w:type="dxa"/>
            <w:vMerge w:val="continue"/>
            <w:tcBorders>
              <w:top w:val="nil"/>
            </w:tcBorders>
          </w:tcPr>
          <w:p>
            <w:pPr>
              <w:jc w:val="center"/>
              <w:rPr>
                <w:sz w:val="2"/>
                <w:szCs w:val="2"/>
              </w:rPr>
            </w:pPr>
          </w:p>
        </w:tc>
        <w:tc>
          <w:tcPr>
            <w:tcW w:w="551"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638" w:type="dxa"/>
            <w:vMerge w:val="continue"/>
            <w:tcBorders>
              <w:top w:val="nil"/>
            </w:tcBorders>
          </w:tcPr>
          <w:p>
            <w:pPr>
              <w:jc w:val="center"/>
              <w:rPr>
                <w:sz w:val="2"/>
                <w:szCs w:val="2"/>
              </w:rPr>
            </w:pPr>
          </w:p>
        </w:tc>
        <w:tc>
          <w:tcPr>
            <w:tcW w:w="622"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c>
          <w:tcPr>
            <w:tcW w:w="3020" w:type="dxa"/>
            <w:vMerge w:val="continue"/>
            <w:tcBorders>
              <w:top w:val="nil"/>
            </w:tcBorders>
          </w:tcPr>
          <w:p>
            <w:pPr>
              <w:jc w:val="center"/>
              <w:rPr>
                <w:sz w:val="2"/>
                <w:szCs w:val="2"/>
              </w:rPr>
            </w:pPr>
          </w:p>
        </w:tc>
        <w:tc>
          <w:tcPr>
            <w:tcW w:w="1315" w:type="dxa"/>
            <w:vMerge w:val="continue"/>
            <w:tcBorders>
              <w:top w:val="nil"/>
            </w:tcBorders>
          </w:tcPr>
          <w:p>
            <w:pPr>
              <w:jc w:val="center"/>
              <w:rPr>
                <w:sz w:val="2"/>
                <w:szCs w:val="2"/>
              </w:rPr>
            </w:pPr>
          </w:p>
        </w:tc>
        <w:tc>
          <w:tcPr>
            <w:tcW w:w="2243" w:type="dxa"/>
            <w:vMerge w:val="continue"/>
            <w:tcBorders>
              <w:top w:val="nil"/>
            </w:tcBorders>
          </w:tcPr>
          <w:p>
            <w:pPr>
              <w:jc w:val="center"/>
              <w:rPr>
                <w:sz w:val="2"/>
                <w:szCs w:val="2"/>
              </w:rPr>
            </w:pPr>
          </w:p>
        </w:tc>
        <w:tc>
          <w:tcPr>
            <w:tcW w:w="992" w:type="dxa"/>
            <w:vMerge w:val="continue"/>
            <w:tcBorders>
              <w:top w:val="nil"/>
            </w:tcBorders>
          </w:tcPr>
          <w:p>
            <w:pPr>
              <w:jc w:val="center"/>
              <w:rPr>
                <w:sz w:val="2"/>
                <w:szCs w:val="2"/>
              </w:rPr>
            </w:pPr>
          </w:p>
        </w:tc>
        <w:tc>
          <w:tcPr>
            <w:tcW w:w="1843" w:type="dxa"/>
            <w:vMerge w:val="continue"/>
            <w:tcBorders>
              <w:top w:val="nil"/>
            </w:tcBorders>
          </w:tcPr>
          <w:p>
            <w:pPr>
              <w:jc w:val="center"/>
              <w:rPr>
                <w:sz w:val="2"/>
                <w:szCs w:val="2"/>
              </w:rPr>
            </w:pPr>
          </w:p>
        </w:tc>
        <w:tc>
          <w:tcPr>
            <w:tcW w:w="501" w:type="dxa"/>
          </w:tcPr>
          <w:p>
            <w:pPr>
              <w:pStyle w:val="13"/>
              <w:spacing w:before="11"/>
              <w:jc w:val="center"/>
              <w:rPr>
                <w:rFonts w:ascii="宋体"/>
                <w:b/>
                <w:sz w:val="17"/>
              </w:rPr>
            </w:pPr>
          </w:p>
          <w:p>
            <w:pPr>
              <w:pStyle w:val="13"/>
              <w:ind w:left="160"/>
              <w:jc w:val="center"/>
              <w:rPr>
                <w:sz w:val="18"/>
              </w:rPr>
            </w:pPr>
            <w:r>
              <w:rPr>
                <w:sz w:val="18"/>
              </w:rPr>
              <w:t>√</w:t>
            </w:r>
          </w:p>
        </w:tc>
        <w:tc>
          <w:tcPr>
            <w:tcW w:w="875" w:type="dxa"/>
          </w:tcPr>
          <w:p>
            <w:pPr>
              <w:pStyle w:val="13"/>
              <w:jc w:val="center"/>
              <w:rPr>
                <w:rFonts w:ascii="Times New Roman"/>
                <w:sz w:val="18"/>
              </w:rPr>
            </w:pPr>
          </w:p>
        </w:tc>
        <w:tc>
          <w:tcPr>
            <w:tcW w:w="551"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638" w:type="dxa"/>
          </w:tcPr>
          <w:p>
            <w:pPr>
              <w:pStyle w:val="13"/>
              <w:jc w:val="center"/>
              <w:rPr>
                <w:rFonts w:ascii="宋体"/>
                <w:b/>
                <w:sz w:val="18"/>
              </w:rPr>
            </w:pPr>
          </w:p>
          <w:p>
            <w:pPr>
              <w:pStyle w:val="13"/>
              <w:jc w:val="center"/>
              <w:rPr>
                <w:rFonts w:ascii="宋体"/>
                <w:b/>
                <w:sz w:val="18"/>
              </w:rPr>
            </w:pPr>
          </w:p>
          <w:p>
            <w:pPr>
              <w:pStyle w:val="13"/>
              <w:spacing w:before="8"/>
              <w:jc w:val="center"/>
              <w:rPr>
                <w:rFonts w:ascii="宋体"/>
                <w:b/>
                <w:sz w:val="15"/>
              </w:rPr>
            </w:pPr>
          </w:p>
          <w:p>
            <w:pPr>
              <w:pStyle w:val="13"/>
              <w:ind w:right="262"/>
              <w:jc w:val="center"/>
              <w:rPr>
                <w:sz w:val="18"/>
              </w:rPr>
            </w:pPr>
            <w:r>
              <w:rPr>
                <w:sz w:val="18"/>
              </w:rPr>
              <w:t>2</w:t>
            </w:r>
          </w:p>
        </w:tc>
        <w:tc>
          <w:tcPr>
            <w:tcW w:w="622"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2"/>
              <w:jc w:val="center"/>
              <w:rPr>
                <w:rFonts w:ascii="宋体"/>
                <w:b/>
                <w:sz w:val="18"/>
              </w:rPr>
            </w:pPr>
          </w:p>
          <w:p>
            <w:pPr>
              <w:pStyle w:val="13"/>
              <w:spacing w:before="1" w:line="324" w:lineRule="auto"/>
              <w:ind w:left="130" w:right="121"/>
              <w:jc w:val="center"/>
              <w:rPr>
                <w:sz w:val="18"/>
              </w:rPr>
            </w:pPr>
            <w:r>
              <w:rPr>
                <w:sz w:val="18"/>
              </w:rPr>
              <w:t>征地组织实施</w:t>
            </w:r>
          </w:p>
        </w:tc>
        <w:tc>
          <w:tcPr>
            <w:tcW w:w="720" w:type="dxa"/>
          </w:tcPr>
          <w:p>
            <w:pPr>
              <w:pStyle w:val="13"/>
              <w:jc w:val="center"/>
              <w:rPr>
                <w:rFonts w:ascii="宋体"/>
                <w:b/>
                <w:sz w:val="18"/>
              </w:rPr>
            </w:pPr>
          </w:p>
          <w:p>
            <w:pPr>
              <w:pStyle w:val="13"/>
              <w:spacing w:before="143" w:line="333" w:lineRule="auto"/>
              <w:ind w:left="179" w:right="169"/>
              <w:jc w:val="center"/>
              <w:rPr>
                <w:sz w:val="18"/>
              </w:rPr>
            </w:pPr>
            <w:r>
              <w:rPr>
                <w:sz w:val="18"/>
              </w:rPr>
              <w:t>征地补偿登记</w:t>
            </w:r>
          </w:p>
        </w:tc>
        <w:tc>
          <w:tcPr>
            <w:tcW w:w="3020" w:type="dxa"/>
          </w:tcPr>
          <w:p>
            <w:pPr>
              <w:pStyle w:val="13"/>
              <w:spacing w:before="1"/>
              <w:jc w:val="center"/>
              <w:rPr>
                <w:rFonts w:ascii="宋体"/>
                <w:b/>
                <w:sz w:val="15"/>
              </w:rPr>
            </w:pPr>
          </w:p>
          <w:p>
            <w:pPr>
              <w:pStyle w:val="13"/>
              <w:ind w:left="107"/>
              <w:jc w:val="center"/>
              <w:rPr>
                <w:sz w:val="18"/>
              </w:rPr>
            </w:pPr>
            <w:r>
              <w:rPr>
                <w:sz w:val="18"/>
              </w:rPr>
              <w:t>征地补偿登记汇总表。</w:t>
            </w:r>
          </w:p>
          <w:p>
            <w:pPr>
              <w:pStyle w:val="13"/>
              <w:spacing w:before="81" w:line="324" w:lineRule="auto"/>
              <w:ind w:left="107" w:right="96"/>
              <w:jc w:val="center"/>
              <w:rPr>
                <w:sz w:val="18"/>
              </w:rPr>
            </w:pPr>
            <w:r>
              <w:rPr>
                <w:sz w:val="18"/>
              </w:rPr>
              <w:t>〔征地补偿登记前置与征收土地现</w:t>
            </w:r>
            <w:r>
              <w:rPr>
                <w:spacing w:val="-10"/>
                <w:sz w:val="18"/>
              </w:rPr>
              <w:t>状调查合并进行的，在前置环节一并</w:t>
            </w:r>
            <w:r>
              <w:rPr>
                <w:sz w:val="18"/>
              </w:rPr>
              <w:t>公开〕。</w:t>
            </w:r>
          </w:p>
        </w:tc>
        <w:tc>
          <w:tcPr>
            <w:tcW w:w="1315" w:type="dxa"/>
          </w:tcPr>
          <w:p>
            <w:pPr>
              <w:pStyle w:val="13"/>
              <w:spacing w:before="10"/>
              <w:jc w:val="center"/>
              <w:rPr>
                <w:rFonts w:ascii="宋体"/>
                <w:b/>
                <w:sz w:val="16"/>
              </w:rPr>
            </w:pPr>
          </w:p>
          <w:p>
            <w:pPr>
              <w:pStyle w:val="13"/>
              <w:spacing w:line="333" w:lineRule="auto"/>
              <w:ind w:left="107" w:right="115"/>
              <w:jc w:val="center"/>
              <w:rPr>
                <w:sz w:val="18"/>
              </w:rPr>
            </w:pPr>
            <w:r>
              <w:rPr>
                <w:sz w:val="18"/>
              </w:rPr>
              <w:t xml:space="preserve">《土地管理 </w:t>
            </w:r>
            <w:r>
              <w:rPr>
                <w:spacing w:val="-3"/>
                <w:sz w:val="18"/>
              </w:rPr>
              <w:t>法》、《政府</w:t>
            </w:r>
            <w:r>
              <w:rPr>
                <w:sz w:val="18"/>
              </w:rPr>
              <w:t>信息公开条 例》</w:t>
            </w:r>
          </w:p>
        </w:tc>
        <w:tc>
          <w:tcPr>
            <w:tcW w:w="2243" w:type="dxa"/>
          </w:tcPr>
          <w:p>
            <w:pPr>
              <w:pStyle w:val="13"/>
              <w:jc w:val="center"/>
              <w:rPr>
                <w:rFonts w:ascii="宋体"/>
                <w:b/>
                <w:sz w:val="18"/>
              </w:rPr>
            </w:pPr>
          </w:p>
          <w:p>
            <w:pPr>
              <w:pStyle w:val="13"/>
              <w:spacing w:before="143" w:line="333" w:lineRule="auto"/>
              <w:ind w:left="107" w:right="143"/>
              <w:jc w:val="center"/>
              <w:rPr>
                <w:sz w:val="18"/>
              </w:rPr>
            </w:pPr>
            <w:r>
              <w:rPr>
                <w:spacing w:val="-5"/>
                <w:sz w:val="18"/>
              </w:rPr>
              <w:t xml:space="preserve">征地补偿登记结束后 </w:t>
            </w:r>
            <w:r>
              <w:rPr>
                <w:sz w:val="18"/>
              </w:rPr>
              <w:t>5</w:t>
            </w:r>
            <w:r>
              <w:rPr>
                <w:spacing w:val="-31"/>
                <w:sz w:val="18"/>
              </w:rPr>
              <w:t xml:space="preserve"> 个</w:t>
            </w:r>
            <w:r>
              <w:rPr>
                <w:spacing w:val="-2"/>
                <w:sz w:val="18"/>
              </w:rPr>
              <w:t>工作日内公开。公示结束</w:t>
            </w:r>
            <w:r>
              <w:rPr>
                <w:sz w:val="18"/>
              </w:rPr>
              <w:t>后，转为依申请公开。</w:t>
            </w:r>
          </w:p>
        </w:tc>
        <w:tc>
          <w:tcPr>
            <w:tcW w:w="992" w:type="dxa"/>
          </w:tcPr>
          <w:p>
            <w:pPr>
              <w:pStyle w:val="13"/>
              <w:jc w:val="center"/>
              <w:rPr>
                <w:rFonts w:ascii="宋体"/>
                <w:b/>
                <w:sz w:val="18"/>
              </w:rPr>
            </w:pPr>
          </w:p>
          <w:p>
            <w:pPr>
              <w:pStyle w:val="13"/>
              <w:spacing w:before="8"/>
              <w:jc w:val="center"/>
              <w:rPr>
                <w:rFonts w:ascii="宋体"/>
                <w:b/>
                <w:sz w:val="24"/>
              </w:rPr>
            </w:pPr>
          </w:p>
          <w:p>
            <w:pPr>
              <w:pStyle w:val="13"/>
              <w:spacing w:line="268" w:lineRule="auto"/>
              <w:ind w:left="134" w:right="125" w:firstLine="91"/>
              <w:jc w:val="center"/>
              <w:rPr>
                <w:rFonts w:hint="eastAsia" w:eastAsia="仿宋"/>
                <w:sz w:val="18"/>
                <w:lang w:eastAsia="zh-CN"/>
              </w:rPr>
            </w:pPr>
            <w:r>
              <w:rPr>
                <w:rFonts w:hint="eastAsia"/>
                <w:sz w:val="18"/>
                <w:lang w:eastAsia="zh-CN"/>
              </w:rPr>
              <w:t>西烟镇人民政府</w:t>
            </w:r>
          </w:p>
        </w:tc>
        <w:tc>
          <w:tcPr>
            <w:tcW w:w="1843"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01" w:type="dxa"/>
          </w:tcPr>
          <w:p>
            <w:pPr>
              <w:pStyle w:val="13"/>
              <w:jc w:val="center"/>
              <w:rPr>
                <w:rFonts w:ascii="Times New Roman"/>
                <w:sz w:val="18"/>
              </w:rPr>
            </w:pPr>
          </w:p>
        </w:tc>
        <w:tc>
          <w:tcPr>
            <w:tcW w:w="875" w:type="dxa"/>
          </w:tcPr>
          <w:p>
            <w:pPr>
              <w:pStyle w:val="13"/>
              <w:spacing w:before="37" w:line="324" w:lineRule="auto"/>
              <w:ind w:left="166" w:right="158"/>
              <w:jc w:val="center"/>
              <w:rPr>
                <w:sz w:val="18"/>
              </w:rPr>
            </w:pPr>
            <w:r>
              <w:rPr>
                <w:spacing w:val="-7"/>
                <w:sz w:val="18"/>
              </w:rPr>
              <w:t>√拟征收土地所在地的村集</w:t>
            </w:r>
          </w:p>
          <w:p>
            <w:pPr>
              <w:pStyle w:val="13"/>
              <w:spacing w:before="3"/>
              <w:ind w:left="166"/>
              <w:jc w:val="center"/>
              <w:rPr>
                <w:sz w:val="18"/>
              </w:rPr>
            </w:pPr>
            <w:r>
              <w:rPr>
                <w:sz w:val="18"/>
              </w:rPr>
              <w:t>体成员</w:t>
            </w:r>
          </w:p>
        </w:tc>
        <w:tc>
          <w:tcPr>
            <w:tcW w:w="551" w:type="dxa"/>
          </w:tcPr>
          <w:p>
            <w:pPr>
              <w:pStyle w:val="13"/>
              <w:jc w:val="center"/>
              <w:rPr>
                <w:rFonts w:ascii="宋体"/>
                <w:b/>
                <w:sz w:val="18"/>
              </w:rPr>
            </w:pPr>
          </w:p>
          <w:p>
            <w:pPr>
              <w:pStyle w:val="13"/>
              <w:jc w:val="center"/>
              <w:rPr>
                <w:rFonts w:ascii="宋体"/>
                <w:b/>
                <w:sz w:val="18"/>
              </w:rPr>
            </w:pPr>
          </w:p>
          <w:p>
            <w:pPr>
              <w:pStyle w:val="13"/>
              <w:spacing w:before="8"/>
              <w:jc w:val="center"/>
              <w:rPr>
                <w:rFonts w:ascii="宋体"/>
                <w:b/>
                <w:sz w:val="15"/>
              </w:rPr>
            </w:pPr>
          </w:p>
          <w:p>
            <w:pPr>
              <w:pStyle w:val="13"/>
              <w:ind w:left="6"/>
              <w:jc w:val="center"/>
              <w:rPr>
                <w:sz w:val="18"/>
              </w:rPr>
            </w:pPr>
            <w:r>
              <w:rPr>
                <w:sz w:val="18"/>
              </w:rPr>
              <w:t>√</w:t>
            </w:r>
          </w:p>
        </w:tc>
        <w:tc>
          <w:tcPr>
            <w:tcW w:w="720" w:type="dxa"/>
          </w:tcPr>
          <w:p>
            <w:pPr>
              <w:pStyle w:val="13"/>
              <w:jc w:val="center"/>
              <w:rPr>
                <w:rFonts w:ascii="宋体"/>
                <w:b/>
                <w:sz w:val="18"/>
              </w:rPr>
            </w:pPr>
          </w:p>
          <w:p>
            <w:pPr>
              <w:pStyle w:val="13"/>
              <w:jc w:val="center"/>
              <w:rPr>
                <w:rFonts w:ascii="宋体"/>
                <w:b/>
                <w:sz w:val="18"/>
              </w:rPr>
            </w:pPr>
          </w:p>
          <w:p>
            <w:pPr>
              <w:pStyle w:val="13"/>
              <w:spacing w:before="8"/>
              <w:jc w:val="center"/>
              <w:rPr>
                <w:rFonts w:ascii="宋体"/>
                <w:b/>
                <w:sz w:val="15"/>
              </w:rPr>
            </w:pPr>
          </w:p>
          <w:p>
            <w:pPr>
              <w:pStyle w:val="13"/>
              <w:ind w:left="7"/>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8"/>
              <w:jc w:val="center"/>
              <w:rPr>
                <w:rFonts w:ascii="宋体"/>
                <w:b/>
                <w:sz w:val="15"/>
              </w:rPr>
            </w:pPr>
          </w:p>
          <w:p>
            <w:pPr>
              <w:pStyle w:val="13"/>
              <w:ind w:left="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638" w:type="dxa"/>
          </w:tcPr>
          <w:p>
            <w:pPr>
              <w:pStyle w:val="13"/>
              <w:jc w:val="center"/>
              <w:rPr>
                <w:rFonts w:ascii="宋体"/>
                <w:b/>
                <w:sz w:val="18"/>
              </w:rPr>
            </w:pPr>
          </w:p>
          <w:p>
            <w:pPr>
              <w:pStyle w:val="13"/>
              <w:jc w:val="center"/>
              <w:rPr>
                <w:rFonts w:ascii="宋体"/>
                <w:b/>
                <w:sz w:val="18"/>
              </w:rPr>
            </w:pPr>
          </w:p>
          <w:p>
            <w:pPr>
              <w:pStyle w:val="13"/>
              <w:spacing w:before="6"/>
              <w:jc w:val="center"/>
              <w:rPr>
                <w:rFonts w:ascii="宋体"/>
                <w:b/>
                <w:sz w:val="17"/>
              </w:rPr>
            </w:pPr>
          </w:p>
          <w:p>
            <w:pPr>
              <w:pStyle w:val="13"/>
              <w:ind w:right="262"/>
              <w:jc w:val="center"/>
              <w:rPr>
                <w:sz w:val="18"/>
              </w:rPr>
            </w:pPr>
            <w:r>
              <w:rPr>
                <w:sz w:val="18"/>
              </w:rPr>
              <w:t>3</w:t>
            </w:r>
          </w:p>
        </w:tc>
        <w:tc>
          <w:tcPr>
            <w:tcW w:w="622" w:type="dxa"/>
            <w:vMerge w:val="continue"/>
            <w:tcBorders>
              <w:top w:val="nil"/>
            </w:tcBorders>
          </w:tcPr>
          <w:p>
            <w:pPr>
              <w:jc w:val="center"/>
              <w:rPr>
                <w:sz w:val="2"/>
                <w:szCs w:val="2"/>
              </w:rPr>
            </w:pPr>
          </w:p>
        </w:tc>
        <w:tc>
          <w:tcPr>
            <w:tcW w:w="720" w:type="dxa"/>
          </w:tcPr>
          <w:p>
            <w:pPr>
              <w:pStyle w:val="13"/>
              <w:spacing w:before="6"/>
              <w:jc w:val="center"/>
              <w:rPr>
                <w:rFonts w:ascii="宋体"/>
                <w:b/>
                <w:sz w:val="18"/>
              </w:rPr>
            </w:pPr>
          </w:p>
          <w:p>
            <w:pPr>
              <w:pStyle w:val="13"/>
              <w:spacing w:line="333" w:lineRule="auto"/>
              <w:ind w:left="179" w:right="169"/>
              <w:jc w:val="center"/>
              <w:rPr>
                <w:sz w:val="18"/>
              </w:rPr>
            </w:pPr>
            <w:r>
              <w:rPr>
                <w:sz w:val="18"/>
              </w:rPr>
              <w:t>征地补偿费用支付</w:t>
            </w:r>
          </w:p>
        </w:tc>
        <w:tc>
          <w:tcPr>
            <w:tcW w:w="3020" w:type="dxa"/>
          </w:tcPr>
          <w:p>
            <w:pPr>
              <w:pStyle w:val="13"/>
              <w:spacing w:before="6"/>
              <w:jc w:val="center"/>
              <w:rPr>
                <w:rFonts w:ascii="宋体"/>
                <w:b/>
                <w:sz w:val="18"/>
              </w:rPr>
            </w:pPr>
          </w:p>
          <w:p>
            <w:pPr>
              <w:pStyle w:val="13"/>
              <w:ind w:left="107"/>
              <w:jc w:val="center"/>
              <w:rPr>
                <w:sz w:val="18"/>
              </w:rPr>
            </w:pPr>
            <w:r>
              <w:rPr>
                <w:sz w:val="18"/>
              </w:rPr>
              <w:t>征地补偿费用支付凭证。</w:t>
            </w:r>
          </w:p>
          <w:p>
            <w:pPr>
              <w:pStyle w:val="13"/>
              <w:spacing w:before="89" w:line="333" w:lineRule="auto"/>
              <w:ind w:left="107" w:right="111"/>
              <w:jc w:val="center"/>
              <w:rPr>
                <w:sz w:val="18"/>
              </w:rPr>
            </w:pPr>
            <w:r>
              <w:rPr>
                <w:sz w:val="18"/>
              </w:rPr>
              <w:t>〔在被征地村公告栏张贴，予以公</w:t>
            </w:r>
            <w:r>
              <w:rPr>
                <w:spacing w:val="-6"/>
                <w:sz w:val="18"/>
              </w:rPr>
              <w:t xml:space="preserve">开，张贴之日起 </w:t>
            </w:r>
            <w:r>
              <w:rPr>
                <w:sz w:val="18"/>
              </w:rPr>
              <w:t>20</w:t>
            </w:r>
            <w:r>
              <w:rPr>
                <w:spacing w:val="-9"/>
                <w:sz w:val="18"/>
              </w:rPr>
              <w:t xml:space="preserve"> 个工作日后可依</w:t>
            </w:r>
            <w:r>
              <w:rPr>
                <w:sz w:val="18"/>
              </w:rPr>
              <w:t>申请公开〕。</w:t>
            </w:r>
          </w:p>
        </w:tc>
        <w:tc>
          <w:tcPr>
            <w:tcW w:w="1315" w:type="dxa"/>
          </w:tcPr>
          <w:p>
            <w:pPr>
              <w:pStyle w:val="13"/>
              <w:spacing w:before="76" w:line="333" w:lineRule="auto"/>
              <w:ind w:left="107" w:right="96"/>
              <w:jc w:val="center"/>
              <w:rPr>
                <w:sz w:val="18"/>
              </w:rPr>
            </w:pPr>
            <w:r>
              <w:rPr>
                <w:sz w:val="18"/>
              </w:rPr>
              <w:t>《政府信息公</w:t>
            </w:r>
            <w:r>
              <w:rPr>
                <w:spacing w:val="-27"/>
                <w:sz w:val="18"/>
              </w:rPr>
              <w:t>开条例》、《征</w:t>
            </w:r>
            <w:r>
              <w:rPr>
                <w:sz w:val="18"/>
              </w:rPr>
              <w:t>收土地公告办法》</w:t>
            </w:r>
          </w:p>
        </w:tc>
        <w:tc>
          <w:tcPr>
            <w:tcW w:w="2243" w:type="dxa"/>
          </w:tcPr>
          <w:p>
            <w:pPr>
              <w:pStyle w:val="13"/>
              <w:jc w:val="center"/>
              <w:rPr>
                <w:rFonts w:ascii="宋体"/>
                <w:b/>
                <w:sz w:val="18"/>
              </w:rPr>
            </w:pPr>
          </w:p>
          <w:p>
            <w:pPr>
              <w:pStyle w:val="13"/>
              <w:jc w:val="center"/>
              <w:rPr>
                <w:rFonts w:ascii="宋体"/>
                <w:b/>
                <w:sz w:val="13"/>
              </w:rPr>
            </w:pPr>
          </w:p>
          <w:p>
            <w:pPr>
              <w:pStyle w:val="13"/>
              <w:spacing w:line="331" w:lineRule="auto"/>
              <w:ind w:left="107" w:right="143"/>
              <w:jc w:val="center"/>
              <w:rPr>
                <w:sz w:val="18"/>
              </w:rPr>
            </w:pPr>
            <w:r>
              <w:rPr>
                <w:spacing w:val="-6"/>
                <w:sz w:val="18"/>
              </w:rPr>
              <w:t xml:space="preserve">获得支付凭证后 </w:t>
            </w:r>
            <w:r>
              <w:rPr>
                <w:sz w:val="18"/>
              </w:rPr>
              <w:t>5</w:t>
            </w:r>
            <w:r>
              <w:rPr>
                <w:spacing w:val="-16"/>
                <w:sz w:val="18"/>
              </w:rPr>
              <w:t xml:space="preserve"> 个工作</w:t>
            </w:r>
            <w:r>
              <w:rPr>
                <w:spacing w:val="-2"/>
                <w:sz w:val="18"/>
              </w:rPr>
              <w:t>日内予以公开。公示结束</w:t>
            </w:r>
            <w:r>
              <w:rPr>
                <w:sz w:val="18"/>
              </w:rPr>
              <w:t>后，转为依申请公开。</w:t>
            </w:r>
          </w:p>
        </w:tc>
        <w:tc>
          <w:tcPr>
            <w:tcW w:w="992" w:type="dxa"/>
          </w:tcPr>
          <w:p>
            <w:pPr>
              <w:pStyle w:val="13"/>
              <w:jc w:val="center"/>
              <w:rPr>
                <w:rFonts w:ascii="宋体"/>
                <w:b/>
                <w:sz w:val="18"/>
              </w:rPr>
            </w:pPr>
          </w:p>
          <w:p>
            <w:pPr>
              <w:pStyle w:val="13"/>
              <w:spacing w:before="4"/>
              <w:jc w:val="center"/>
              <w:rPr>
                <w:rFonts w:ascii="宋体"/>
                <w:b/>
                <w:sz w:val="26"/>
              </w:rPr>
            </w:pPr>
          </w:p>
          <w:p>
            <w:pPr>
              <w:pStyle w:val="13"/>
              <w:spacing w:line="271" w:lineRule="auto"/>
              <w:ind w:left="134" w:right="125" w:firstLine="91"/>
              <w:jc w:val="center"/>
              <w:rPr>
                <w:rFonts w:hint="eastAsia" w:eastAsia="仿宋"/>
                <w:sz w:val="18"/>
                <w:lang w:eastAsia="zh-CN"/>
              </w:rPr>
            </w:pPr>
            <w:r>
              <w:rPr>
                <w:rFonts w:hint="eastAsia"/>
                <w:sz w:val="18"/>
                <w:lang w:eastAsia="zh-CN"/>
              </w:rPr>
              <w:t>西烟镇人民政府</w:t>
            </w:r>
          </w:p>
        </w:tc>
        <w:tc>
          <w:tcPr>
            <w:tcW w:w="1843"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01" w:type="dxa"/>
          </w:tcPr>
          <w:p>
            <w:pPr>
              <w:pStyle w:val="13"/>
              <w:jc w:val="center"/>
              <w:rPr>
                <w:rFonts w:ascii="Times New Roman"/>
                <w:sz w:val="18"/>
              </w:rPr>
            </w:pPr>
          </w:p>
        </w:tc>
        <w:tc>
          <w:tcPr>
            <w:tcW w:w="875" w:type="dxa"/>
          </w:tcPr>
          <w:p>
            <w:pPr>
              <w:pStyle w:val="13"/>
              <w:spacing w:before="61" w:line="324" w:lineRule="auto"/>
              <w:ind w:left="166" w:right="158"/>
              <w:jc w:val="center"/>
              <w:rPr>
                <w:sz w:val="18"/>
              </w:rPr>
            </w:pPr>
            <w:r>
              <w:rPr>
                <w:spacing w:val="-7"/>
                <w:sz w:val="18"/>
              </w:rPr>
              <w:t>√拟征收土地所在地的村集</w:t>
            </w:r>
          </w:p>
          <w:p>
            <w:pPr>
              <w:pStyle w:val="13"/>
              <w:spacing w:before="3"/>
              <w:ind w:left="166"/>
              <w:jc w:val="center"/>
              <w:rPr>
                <w:sz w:val="18"/>
              </w:rPr>
            </w:pPr>
            <w:r>
              <w:rPr>
                <w:sz w:val="18"/>
              </w:rPr>
              <w:t>体成员</w:t>
            </w:r>
          </w:p>
        </w:tc>
        <w:tc>
          <w:tcPr>
            <w:tcW w:w="551" w:type="dxa"/>
          </w:tcPr>
          <w:p>
            <w:pPr>
              <w:pStyle w:val="13"/>
              <w:jc w:val="center"/>
              <w:rPr>
                <w:rFonts w:ascii="宋体"/>
                <w:b/>
                <w:sz w:val="18"/>
              </w:rPr>
            </w:pPr>
          </w:p>
          <w:p>
            <w:pPr>
              <w:pStyle w:val="13"/>
              <w:jc w:val="center"/>
              <w:rPr>
                <w:rFonts w:ascii="宋体"/>
                <w:b/>
                <w:sz w:val="18"/>
              </w:rPr>
            </w:pPr>
          </w:p>
          <w:p>
            <w:pPr>
              <w:pStyle w:val="13"/>
              <w:spacing w:before="6"/>
              <w:jc w:val="center"/>
              <w:rPr>
                <w:rFonts w:ascii="宋体"/>
                <w:b/>
                <w:sz w:val="17"/>
              </w:rPr>
            </w:pPr>
          </w:p>
          <w:p>
            <w:pPr>
              <w:pStyle w:val="13"/>
              <w:ind w:left="6"/>
              <w:jc w:val="center"/>
              <w:rPr>
                <w:sz w:val="18"/>
              </w:rPr>
            </w:pPr>
            <w:r>
              <w:rPr>
                <w:sz w:val="18"/>
              </w:rPr>
              <w:t>√</w:t>
            </w:r>
          </w:p>
        </w:tc>
        <w:tc>
          <w:tcPr>
            <w:tcW w:w="720" w:type="dxa"/>
          </w:tcPr>
          <w:p>
            <w:pPr>
              <w:pStyle w:val="13"/>
              <w:jc w:val="center"/>
              <w:rPr>
                <w:rFonts w:ascii="宋体"/>
                <w:b/>
                <w:sz w:val="18"/>
              </w:rPr>
            </w:pPr>
          </w:p>
          <w:p>
            <w:pPr>
              <w:pStyle w:val="13"/>
              <w:jc w:val="center"/>
              <w:rPr>
                <w:rFonts w:ascii="宋体"/>
                <w:b/>
                <w:sz w:val="18"/>
              </w:rPr>
            </w:pPr>
          </w:p>
          <w:p>
            <w:pPr>
              <w:pStyle w:val="13"/>
              <w:spacing w:before="6"/>
              <w:jc w:val="center"/>
              <w:rPr>
                <w:rFonts w:ascii="宋体"/>
                <w:b/>
                <w:sz w:val="17"/>
              </w:rPr>
            </w:pPr>
          </w:p>
          <w:p>
            <w:pPr>
              <w:pStyle w:val="13"/>
              <w:ind w:left="7"/>
              <w:jc w:val="center"/>
              <w:rPr>
                <w:sz w:val="18"/>
              </w:rPr>
            </w:pPr>
            <w:r>
              <w:rPr>
                <w:sz w:val="18"/>
              </w:rPr>
              <w:t>√</w:t>
            </w:r>
          </w:p>
        </w:tc>
        <w:tc>
          <w:tcPr>
            <w:tcW w:w="720"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6"/>
              <w:jc w:val="center"/>
              <w:rPr>
                <w:rFonts w:ascii="宋体"/>
                <w:b/>
                <w:sz w:val="17"/>
              </w:rPr>
            </w:pPr>
          </w:p>
          <w:p>
            <w:pPr>
              <w:pStyle w:val="13"/>
              <w:ind w:left="7"/>
              <w:jc w:val="center"/>
              <w:rPr>
                <w:sz w:val="18"/>
              </w:rPr>
            </w:pPr>
            <w:r>
              <w:rPr>
                <w:sz w:val="18"/>
              </w:rPr>
              <w:t>√</w:t>
            </w:r>
          </w:p>
        </w:tc>
      </w:tr>
    </w:tbl>
    <w:p>
      <w:pPr>
        <w:spacing w:after="0"/>
        <w:jc w:val="center"/>
        <w:rPr>
          <w:sz w:val="18"/>
        </w:rPr>
        <w:sectPr>
          <w:pgSz w:w="16840" w:h="11910" w:orient="landscape"/>
          <w:pgMar w:top="1100" w:right="460" w:bottom="1380" w:left="340" w:header="0" w:footer="1116" w:gutter="0"/>
          <w:pgNumType w:fmt="decimal"/>
        </w:sectPr>
      </w:pPr>
    </w:p>
    <w:p>
      <w:pPr>
        <w:pStyle w:val="3"/>
        <w:spacing w:before="58"/>
        <w:ind w:left="3719" w:right="3597"/>
        <w:jc w:val="center"/>
      </w:pPr>
      <w:r>
        <w:t>（十）农村危房改造领域基层政务公开标准目录</w:t>
      </w:r>
    </w:p>
    <w:p>
      <w:pPr>
        <w:pStyle w:val="3"/>
        <w:jc w:val="center"/>
        <w:rPr>
          <w:sz w:val="20"/>
        </w:rPr>
      </w:pPr>
    </w:p>
    <w:p>
      <w:pPr>
        <w:pStyle w:val="3"/>
        <w:spacing w:before="9"/>
        <w:jc w:val="center"/>
        <w:rPr>
          <w:sz w:val="19"/>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48"/>
        <w:gridCol w:w="1134"/>
        <w:gridCol w:w="2551"/>
        <w:gridCol w:w="2126"/>
        <w:gridCol w:w="1560"/>
        <w:gridCol w:w="1134"/>
        <w:gridCol w:w="1842"/>
        <w:gridCol w:w="567"/>
        <w:gridCol w:w="709"/>
        <w:gridCol w:w="567"/>
        <w:gridCol w:w="709"/>
        <w:gridCol w:w="573"/>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58" w:right="148"/>
              <w:jc w:val="center"/>
              <w:rPr>
                <w:rFonts w:hint="eastAsia" w:ascii="宋体" w:eastAsia="宋体"/>
                <w:sz w:val="22"/>
              </w:rPr>
            </w:pPr>
            <w:r>
              <w:rPr>
                <w:rFonts w:hint="eastAsia" w:ascii="宋体" w:eastAsia="宋体"/>
                <w:sz w:val="22"/>
              </w:rPr>
              <w:t>序号</w:t>
            </w:r>
          </w:p>
        </w:tc>
        <w:tc>
          <w:tcPr>
            <w:tcW w:w="1882" w:type="dxa"/>
            <w:gridSpan w:val="2"/>
          </w:tcPr>
          <w:p>
            <w:pPr>
              <w:pStyle w:val="13"/>
              <w:spacing w:before="16" w:line="276" w:lineRule="exact"/>
              <w:ind w:left="501"/>
              <w:jc w:val="center"/>
              <w:rPr>
                <w:rFonts w:hint="eastAsia" w:ascii="黑体" w:eastAsia="黑体"/>
                <w:sz w:val="22"/>
              </w:rPr>
            </w:pPr>
            <w:r>
              <w:rPr>
                <w:rFonts w:hint="eastAsia" w:ascii="黑体" w:eastAsia="黑体"/>
                <w:sz w:val="22"/>
              </w:rPr>
              <w:t>公开事项</w:t>
            </w:r>
          </w:p>
        </w:tc>
        <w:tc>
          <w:tcPr>
            <w:tcW w:w="2551" w:type="dxa"/>
            <w:vMerge w:val="restart"/>
          </w:tcPr>
          <w:p>
            <w:pPr>
              <w:pStyle w:val="13"/>
              <w:jc w:val="center"/>
              <w:rPr>
                <w:rFonts w:ascii="宋体"/>
                <w:b/>
                <w:sz w:val="22"/>
              </w:rPr>
            </w:pPr>
          </w:p>
          <w:p>
            <w:pPr>
              <w:pStyle w:val="13"/>
              <w:spacing w:before="2"/>
              <w:jc w:val="center"/>
              <w:rPr>
                <w:rFonts w:ascii="宋体"/>
                <w:b/>
                <w:sz w:val="16"/>
              </w:rPr>
            </w:pPr>
          </w:p>
          <w:p>
            <w:pPr>
              <w:pStyle w:val="13"/>
              <w:ind w:left="395"/>
              <w:jc w:val="center"/>
              <w:rPr>
                <w:rFonts w:hint="eastAsia" w:ascii="黑体" w:eastAsia="黑体"/>
                <w:sz w:val="22"/>
              </w:rPr>
            </w:pPr>
            <w:r>
              <w:rPr>
                <w:rFonts w:hint="eastAsia" w:ascii="黑体" w:eastAsia="黑体"/>
                <w:sz w:val="22"/>
              </w:rPr>
              <w:t>公开内容（要素）</w:t>
            </w:r>
          </w:p>
        </w:tc>
        <w:tc>
          <w:tcPr>
            <w:tcW w:w="2126" w:type="dxa"/>
            <w:vMerge w:val="restart"/>
          </w:tcPr>
          <w:p>
            <w:pPr>
              <w:pStyle w:val="13"/>
              <w:jc w:val="center"/>
              <w:rPr>
                <w:rFonts w:ascii="宋体"/>
                <w:b/>
                <w:sz w:val="22"/>
              </w:rPr>
            </w:pPr>
          </w:p>
          <w:p>
            <w:pPr>
              <w:pStyle w:val="13"/>
              <w:spacing w:before="2"/>
              <w:jc w:val="center"/>
              <w:rPr>
                <w:rFonts w:ascii="宋体"/>
                <w:b/>
                <w:sz w:val="16"/>
              </w:rPr>
            </w:pPr>
          </w:p>
          <w:p>
            <w:pPr>
              <w:pStyle w:val="13"/>
              <w:ind w:left="621"/>
              <w:jc w:val="center"/>
              <w:rPr>
                <w:rFonts w:hint="eastAsia" w:ascii="黑体" w:eastAsia="黑体"/>
                <w:sz w:val="22"/>
              </w:rPr>
            </w:pPr>
            <w:r>
              <w:rPr>
                <w:rFonts w:hint="eastAsia" w:ascii="黑体" w:eastAsia="黑体"/>
                <w:sz w:val="22"/>
              </w:rPr>
              <w:t>公开依据</w:t>
            </w:r>
          </w:p>
        </w:tc>
        <w:tc>
          <w:tcPr>
            <w:tcW w:w="1560" w:type="dxa"/>
            <w:vMerge w:val="restart"/>
          </w:tcPr>
          <w:p>
            <w:pPr>
              <w:pStyle w:val="13"/>
              <w:jc w:val="center"/>
              <w:rPr>
                <w:rFonts w:ascii="宋体"/>
                <w:b/>
                <w:sz w:val="22"/>
              </w:rPr>
            </w:pPr>
          </w:p>
          <w:p>
            <w:pPr>
              <w:pStyle w:val="13"/>
              <w:spacing w:before="2"/>
              <w:jc w:val="center"/>
              <w:rPr>
                <w:rFonts w:ascii="宋体"/>
                <w:b/>
                <w:sz w:val="16"/>
              </w:rPr>
            </w:pPr>
          </w:p>
          <w:p>
            <w:pPr>
              <w:pStyle w:val="13"/>
              <w:ind w:left="338"/>
              <w:jc w:val="center"/>
              <w:rPr>
                <w:rFonts w:hint="eastAsia" w:ascii="黑体" w:eastAsia="黑体"/>
                <w:sz w:val="22"/>
              </w:rPr>
            </w:pPr>
            <w:r>
              <w:rPr>
                <w:rFonts w:hint="eastAsia" w:ascii="黑体" w:eastAsia="黑体"/>
                <w:sz w:val="22"/>
              </w:rPr>
              <w:t>公开时限</w:t>
            </w:r>
          </w:p>
        </w:tc>
        <w:tc>
          <w:tcPr>
            <w:tcW w:w="1134" w:type="dxa"/>
            <w:vMerge w:val="restart"/>
          </w:tcPr>
          <w:p>
            <w:pPr>
              <w:pStyle w:val="13"/>
              <w:jc w:val="center"/>
              <w:rPr>
                <w:rFonts w:ascii="宋体"/>
                <w:b/>
                <w:sz w:val="22"/>
              </w:rPr>
            </w:pPr>
          </w:p>
          <w:p>
            <w:pPr>
              <w:pStyle w:val="13"/>
              <w:spacing w:before="2"/>
              <w:jc w:val="center"/>
              <w:rPr>
                <w:rFonts w:ascii="宋体"/>
                <w:b/>
                <w:sz w:val="16"/>
              </w:rPr>
            </w:pPr>
          </w:p>
          <w:p>
            <w:pPr>
              <w:pStyle w:val="13"/>
              <w:ind w:left="127"/>
              <w:jc w:val="center"/>
              <w:rPr>
                <w:rFonts w:hint="eastAsia" w:ascii="黑体" w:eastAsia="黑体"/>
                <w:sz w:val="22"/>
              </w:rPr>
            </w:pPr>
            <w:r>
              <w:rPr>
                <w:rFonts w:hint="eastAsia" w:ascii="黑体" w:eastAsia="黑体"/>
                <w:sz w:val="22"/>
              </w:rPr>
              <w:t>公开主体</w:t>
            </w:r>
          </w:p>
        </w:tc>
        <w:tc>
          <w:tcPr>
            <w:tcW w:w="1842" w:type="dxa"/>
            <w:vMerge w:val="restart"/>
          </w:tcPr>
          <w:p>
            <w:pPr>
              <w:pStyle w:val="13"/>
              <w:jc w:val="center"/>
              <w:rPr>
                <w:rFonts w:ascii="宋体"/>
                <w:b/>
                <w:sz w:val="22"/>
              </w:rPr>
            </w:pPr>
          </w:p>
          <w:p>
            <w:pPr>
              <w:pStyle w:val="13"/>
              <w:spacing w:before="2"/>
              <w:jc w:val="center"/>
              <w:rPr>
                <w:rFonts w:ascii="宋体"/>
                <w:b/>
                <w:sz w:val="16"/>
              </w:rPr>
            </w:pPr>
          </w:p>
          <w:p>
            <w:pPr>
              <w:pStyle w:val="13"/>
              <w:ind w:left="150"/>
              <w:jc w:val="center"/>
              <w:rPr>
                <w:rFonts w:hint="eastAsia" w:ascii="黑体" w:eastAsia="黑体"/>
                <w:sz w:val="22"/>
              </w:rPr>
            </w:pPr>
            <w:r>
              <w:rPr>
                <w:rFonts w:hint="eastAsia" w:ascii="黑体" w:eastAsia="黑体"/>
                <w:sz w:val="22"/>
              </w:rPr>
              <w:t>公开渠道和载体</w:t>
            </w:r>
          </w:p>
        </w:tc>
        <w:tc>
          <w:tcPr>
            <w:tcW w:w="1276" w:type="dxa"/>
            <w:gridSpan w:val="2"/>
          </w:tcPr>
          <w:p>
            <w:pPr>
              <w:pStyle w:val="13"/>
              <w:spacing w:before="16" w:line="276" w:lineRule="exact"/>
              <w:ind w:left="197"/>
              <w:jc w:val="center"/>
              <w:rPr>
                <w:rFonts w:hint="eastAsia" w:ascii="黑体" w:eastAsia="黑体"/>
                <w:sz w:val="22"/>
              </w:rPr>
            </w:pPr>
            <w:r>
              <w:rPr>
                <w:rFonts w:hint="eastAsia" w:ascii="黑体" w:eastAsia="黑体"/>
                <w:sz w:val="22"/>
              </w:rPr>
              <w:t>公开对象</w:t>
            </w:r>
          </w:p>
        </w:tc>
        <w:tc>
          <w:tcPr>
            <w:tcW w:w="1276" w:type="dxa"/>
            <w:gridSpan w:val="2"/>
          </w:tcPr>
          <w:p>
            <w:pPr>
              <w:pStyle w:val="13"/>
              <w:spacing w:before="16" w:line="276" w:lineRule="exact"/>
              <w:ind w:left="197"/>
              <w:jc w:val="center"/>
              <w:rPr>
                <w:rFonts w:hint="eastAsia" w:ascii="黑体" w:eastAsia="黑体"/>
                <w:sz w:val="22"/>
              </w:rPr>
            </w:pPr>
            <w:r>
              <w:rPr>
                <w:rFonts w:hint="eastAsia" w:ascii="黑体" w:eastAsia="黑体"/>
                <w:sz w:val="22"/>
              </w:rPr>
              <w:t>公开方式</w:t>
            </w:r>
          </w:p>
        </w:tc>
        <w:tc>
          <w:tcPr>
            <w:tcW w:w="1293" w:type="dxa"/>
            <w:gridSpan w:val="2"/>
          </w:tcPr>
          <w:p>
            <w:pPr>
              <w:pStyle w:val="13"/>
              <w:spacing w:before="16" w:line="276" w:lineRule="exact"/>
              <w:ind w:left="205"/>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48" w:type="dxa"/>
          </w:tcPr>
          <w:p>
            <w:pPr>
              <w:pStyle w:val="13"/>
              <w:spacing w:before="172" w:line="266" w:lineRule="auto"/>
              <w:ind w:left="153" w:right="140"/>
              <w:jc w:val="center"/>
              <w:rPr>
                <w:rFonts w:hint="eastAsia" w:ascii="黑体" w:eastAsia="黑体"/>
                <w:sz w:val="22"/>
              </w:rPr>
            </w:pPr>
            <w:r>
              <w:rPr>
                <w:rFonts w:hint="eastAsia" w:ascii="黑体" w:eastAsia="黑体"/>
                <w:sz w:val="22"/>
              </w:rPr>
              <w:t>一级事项</w:t>
            </w:r>
          </w:p>
        </w:tc>
        <w:tc>
          <w:tcPr>
            <w:tcW w:w="1134" w:type="dxa"/>
          </w:tcPr>
          <w:p>
            <w:pPr>
              <w:pStyle w:val="13"/>
              <w:spacing w:before="7"/>
              <w:jc w:val="center"/>
              <w:rPr>
                <w:rFonts w:ascii="宋体"/>
                <w:b/>
                <w:sz w:val="25"/>
              </w:rPr>
            </w:pPr>
          </w:p>
          <w:p>
            <w:pPr>
              <w:pStyle w:val="13"/>
              <w:ind w:left="106" w:right="98"/>
              <w:jc w:val="center"/>
              <w:rPr>
                <w:rFonts w:hint="eastAsia" w:ascii="黑体" w:eastAsia="黑体"/>
                <w:sz w:val="22"/>
              </w:rPr>
            </w:pPr>
            <w:r>
              <w:rPr>
                <w:rFonts w:hint="eastAsia" w:ascii="黑体" w:eastAsia="黑体"/>
                <w:sz w:val="22"/>
              </w:rPr>
              <w:t>二级事项</w:t>
            </w:r>
          </w:p>
        </w:tc>
        <w:tc>
          <w:tcPr>
            <w:tcW w:w="2551" w:type="dxa"/>
            <w:vMerge w:val="continue"/>
            <w:tcBorders>
              <w:top w:val="nil"/>
            </w:tcBorders>
          </w:tcPr>
          <w:p>
            <w:pPr>
              <w:jc w:val="center"/>
              <w:rPr>
                <w:sz w:val="2"/>
                <w:szCs w:val="2"/>
              </w:rPr>
            </w:pPr>
          </w:p>
        </w:tc>
        <w:tc>
          <w:tcPr>
            <w:tcW w:w="2126" w:type="dxa"/>
            <w:vMerge w:val="continue"/>
            <w:tcBorders>
              <w:top w:val="nil"/>
            </w:tcBorders>
          </w:tcPr>
          <w:p>
            <w:pPr>
              <w:jc w:val="center"/>
              <w:rPr>
                <w:sz w:val="2"/>
                <w:szCs w:val="2"/>
              </w:rPr>
            </w:pPr>
          </w:p>
        </w:tc>
        <w:tc>
          <w:tcPr>
            <w:tcW w:w="1560" w:type="dxa"/>
            <w:vMerge w:val="continue"/>
            <w:tcBorders>
              <w:top w:val="nil"/>
            </w:tcBorders>
          </w:tcPr>
          <w:p>
            <w:pPr>
              <w:jc w:val="center"/>
              <w:rPr>
                <w:sz w:val="2"/>
                <w:szCs w:val="2"/>
              </w:rPr>
            </w:pPr>
          </w:p>
        </w:tc>
        <w:tc>
          <w:tcPr>
            <w:tcW w:w="1134" w:type="dxa"/>
            <w:vMerge w:val="continue"/>
            <w:tcBorders>
              <w:top w:val="nil"/>
            </w:tcBorders>
          </w:tcPr>
          <w:p>
            <w:pPr>
              <w:jc w:val="center"/>
              <w:rPr>
                <w:sz w:val="2"/>
                <w:szCs w:val="2"/>
              </w:rPr>
            </w:pPr>
          </w:p>
        </w:tc>
        <w:tc>
          <w:tcPr>
            <w:tcW w:w="1842" w:type="dxa"/>
            <w:vMerge w:val="continue"/>
            <w:tcBorders>
              <w:top w:val="nil"/>
            </w:tcBorders>
          </w:tcPr>
          <w:p>
            <w:pPr>
              <w:jc w:val="center"/>
              <w:rPr>
                <w:sz w:val="2"/>
                <w:szCs w:val="2"/>
              </w:rPr>
            </w:pPr>
          </w:p>
        </w:tc>
        <w:tc>
          <w:tcPr>
            <w:tcW w:w="567" w:type="dxa"/>
          </w:tcPr>
          <w:p>
            <w:pPr>
              <w:pStyle w:val="13"/>
              <w:spacing w:before="15" w:line="266" w:lineRule="auto"/>
              <w:ind w:left="173" w:right="160"/>
              <w:jc w:val="center"/>
              <w:rPr>
                <w:rFonts w:hint="eastAsia" w:ascii="黑体" w:eastAsia="黑体"/>
                <w:sz w:val="22"/>
              </w:rPr>
            </w:pPr>
            <w:r>
              <w:rPr>
                <w:rFonts w:hint="eastAsia" w:ascii="黑体" w:eastAsia="黑体"/>
                <w:sz w:val="22"/>
              </w:rPr>
              <w:t>全社</w:t>
            </w:r>
          </w:p>
          <w:p>
            <w:pPr>
              <w:pStyle w:val="13"/>
              <w:spacing w:line="274" w:lineRule="exact"/>
              <w:ind w:left="173"/>
              <w:jc w:val="center"/>
              <w:rPr>
                <w:rFonts w:hint="eastAsia" w:ascii="黑体" w:eastAsia="黑体"/>
                <w:sz w:val="22"/>
              </w:rPr>
            </w:pPr>
            <w:r>
              <w:rPr>
                <w:rFonts w:hint="eastAsia" w:ascii="黑体" w:eastAsia="黑体"/>
                <w:w w:val="100"/>
                <w:sz w:val="22"/>
              </w:rPr>
              <w:t>会</w:t>
            </w:r>
          </w:p>
        </w:tc>
        <w:tc>
          <w:tcPr>
            <w:tcW w:w="709" w:type="dxa"/>
          </w:tcPr>
          <w:p>
            <w:pPr>
              <w:pStyle w:val="13"/>
              <w:spacing w:before="172" w:line="266" w:lineRule="auto"/>
              <w:ind w:left="134" w:right="121"/>
              <w:jc w:val="center"/>
              <w:rPr>
                <w:rFonts w:hint="eastAsia" w:ascii="黑体" w:eastAsia="黑体"/>
                <w:sz w:val="22"/>
              </w:rPr>
            </w:pPr>
            <w:r>
              <w:rPr>
                <w:rFonts w:hint="eastAsia" w:ascii="黑体" w:eastAsia="黑体"/>
                <w:sz w:val="22"/>
              </w:rPr>
              <w:t>特定群众</w:t>
            </w:r>
          </w:p>
        </w:tc>
        <w:tc>
          <w:tcPr>
            <w:tcW w:w="567" w:type="dxa"/>
          </w:tcPr>
          <w:p>
            <w:pPr>
              <w:pStyle w:val="13"/>
              <w:spacing w:before="172" w:line="266" w:lineRule="auto"/>
              <w:ind w:left="171" w:right="162"/>
              <w:jc w:val="center"/>
              <w:rPr>
                <w:rFonts w:hint="eastAsia" w:ascii="黑体" w:eastAsia="黑体"/>
                <w:sz w:val="22"/>
              </w:rPr>
            </w:pPr>
            <w:r>
              <w:rPr>
                <w:rFonts w:hint="eastAsia" w:ascii="黑体" w:eastAsia="黑体"/>
                <w:sz w:val="22"/>
              </w:rPr>
              <w:t>主动</w:t>
            </w:r>
          </w:p>
        </w:tc>
        <w:tc>
          <w:tcPr>
            <w:tcW w:w="709" w:type="dxa"/>
          </w:tcPr>
          <w:p>
            <w:pPr>
              <w:pStyle w:val="13"/>
              <w:spacing w:before="15" w:line="266" w:lineRule="auto"/>
              <w:ind w:left="132" w:right="122"/>
              <w:jc w:val="center"/>
              <w:rPr>
                <w:rFonts w:hint="eastAsia" w:ascii="黑体" w:eastAsia="黑体"/>
                <w:sz w:val="22"/>
              </w:rPr>
            </w:pPr>
            <w:r>
              <w:rPr>
                <w:rFonts w:hint="eastAsia" w:ascii="黑体" w:eastAsia="黑体"/>
                <w:sz w:val="22"/>
              </w:rPr>
              <w:t>依申请公</w:t>
            </w:r>
          </w:p>
          <w:p>
            <w:pPr>
              <w:pStyle w:val="13"/>
              <w:spacing w:line="274" w:lineRule="exact"/>
              <w:ind w:left="8"/>
              <w:jc w:val="center"/>
              <w:rPr>
                <w:rFonts w:hint="eastAsia" w:ascii="黑体" w:eastAsia="黑体"/>
                <w:sz w:val="22"/>
              </w:rPr>
            </w:pPr>
            <w:r>
              <w:rPr>
                <w:rFonts w:hint="eastAsia" w:ascii="黑体" w:eastAsia="黑体"/>
                <w:w w:val="100"/>
                <w:sz w:val="22"/>
              </w:rPr>
              <w:t>开</w:t>
            </w:r>
          </w:p>
        </w:tc>
        <w:tc>
          <w:tcPr>
            <w:tcW w:w="573" w:type="dxa"/>
          </w:tcPr>
          <w:p>
            <w:pPr>
              <w:pStyle w:val="13"/>
              <w:spacing w:before="172" w:line="266" w:lineRule="auto"/>
              <w:ind w:left="174" w:right="165"/>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2" w:hRule="atLeast"/>
        </w:trPr>
        <w:tc>
          <w:tcPr>
            <w:tcW w:w="540" w:type="dxa"/>
          </w:tcPr>
          <w:p>
            <w:pPr>
              <w:pStyle w:val="13"/>
              <w:jc w:val="center"/>
              <w:rPr>
                <w:rFonts w:ascii="宋体"/>
                <w:b/>
                <w:sz w:val="18"/>
              </w:rPr>
            </w:pPr>
          </w:p>
          <w:p>
            <w:pPr>
              <w:pStyle w:val="13"/>
              <w:spacing w:before="9"/>
              <w:jc w:val="center"/>
              <w:rPr>
                <w:rFonts w:ascii="宋体"/>
                <w:b/>
                <w:sz w:val="26"/>
              </w:rPr>
            </w:pPr>
          </w:p>
          <w:p>
            <w:pPr>
              <w:pStyle w:val="13"/>
              <w:ind w:left="11"/>
              <w:jc w:val="center"/>
              <w:rPr>
                <w:rFonts w:ascii="Times New Roman"/>
                <w:sz w:val="16"/>
              </w:rPr>
            </w:pPr>
            <w:r>
              <w:rPr>
                <w:rFonts w:ascii="Times New Roman"/>
                <w:w w:val="100"/>
                <w:sz w:val="16"/>
              </w:rPr>
              <w:t>1</w:t>
            </w:r>
          </w:p>
        </w:tc>
        <w:tc>
          <w:tcPr>
            <w:tcW w:w="748" w:type="dxa"/>
          </w:tcPr>
          <w:p>
            <w:pPr>
              <w:pStyle w:val="13"/>
              <w:jc w:val="center"/>
              <w:rPr>
                <w:rFonts w:ascii="宋体"/>
                <w:b/>
                <w:sz w:val="18"/>
              </w:rPr>
            </w:pPr>
          </w:p>
          <w:p>
            <w:pPr>
              <w:pStyle w:val="13"/>
              <w:spacing w:before="11"/>
              <w:jc w:val="center"/>
              <w:rPr>
                <w:rFonts w:ascii="宋体"/>
                <w:b/>
                <w:sz w:val="12"/>
              </w:rPr>
            </w:pPr>
          </w:p>
          <w:p>
            <w:pPr>
              <w:pStyle w:val="13"/>
              <w:spacing w:before="1" w:line="324" w:lineRule="auto"/>
              <w:ind w:left="194" w:right="181"/>
              <w:jc w:val="center"/>
              <w:rPr>
                <w:sz w:val="18"/>
              </w:rPr>
            </w:pPr>
            <w:r>
              <w:rPr>
                <w:sz w:val="18"/>
              </w:rPr>
              <w:t>部门文件</w:t>
            </w:r>
          </w:p>
        </w:tc>
        <w:tc>
          <w:tcPr>
            <w:tcW w:w="1134" w:type="dxa"/>
          </w:tcPr>
          <w:p>
            <w:pPr>
              <w:pStyle w:val="13"/>
              <w:jc w:val="center"/>
              <w:rPr>
                <w:rFonts w:ascii="宋体"/>
                <w:b/>
                <w:sz w:val="18"/>
              </w:rPr>
            </w:pPr>
          </w:p>
          <w:p>
            <w:pPr>
              <w:pStyle w:val="13"/>
              <w:spacing w:before="11"/>
              <w:jc w:val="center"/>
              <w:rPr>
                <w:rFonts w:ascii="宋体"/>
                <w:b/>
                <w:sz w:val="12"/>
              </w:rPr>
            </w:pPr>
          </w:p>
          <w:p>
            <w:pPr>
              <w:pStyle w:val="13"/>
              <w:spacing w:before="1" w:line="324" w:lineRule="auto"/>
              <w:ind w:left="106" w:right="98"/>
              <w:jc w:val="center"/>
              <w:rPr>
                <w:sz w:val="18"/>
              </w:rPr>
            </w:pPr>
            <w:r>
              <w:rPr>
                <w:sz w:val="18"/>
              </w:rPr>
              <w:t>农村危房改造相关文件</w:t>
            </w:r>
          </w:p>
        </w:tc>
        <w:tc>
          <w:tcPr>
            <w:tcW w:w="2551" w:type="dxa"/>
          </w:tcPr>
          <w:p>
            <w:pPr>
              <w:pStyle w:val="13"/>
              <w:spacing w:before="9"/>
              <w:jc w:val="center"/>
              <w:rPr>
                <w:rFonts w:ascii="宋体"/>
                <w:b/>
                <w:sz w:val="18"/>
              </w:rPr>
            </w:pPr>
          </w:p>
          <w:p>
            <w:pPr>
              <w:pStyle w:val="13"/>
              <w:spacing w:line="324" w:lineRule="auto"/>
              <w:ind w:left="107" w:right="91"/>
              <w:jc w:val="center"/>
              <w:rPr>
                <w:sz w:val="18"/>
              </w:rPr>
            </w:pPr>
            <w:r>
              <w:rPr>
                <w:sz w:val="18"/>
              </w:rPr>
              <w:t>文件分类、生成日期、标题、文号、有效性、关键词和具体内容等</w:t>
            </w:r>
          </w:p>
        </w:tc>
        <w:tc>
          <w:tcPr>
            <w:tcW w:w="2126" w:type="dxa"/>
          </w:tcPr>
          <w:p>
            <w:pPr>
              <w:pStyle w:val="13"/>
              <w:spacing w:before="84"/>
              <w:ind w:left="107"/>
              <w:jc w:val="center"/>
              <w:rPr>
                <w:sz w:val="18"/>
              </w:rPr>
            </w:pPr>
            <w:r>
              <w:rPr>
                <w:sz w:val="18"/>
              </w:rPr>
              <w:t>《政府信息公开条例》、</w:t>
            </w:r>
          </w:p>
          <w:p>
            <w:pPr>
              <w:pStyle w:val="13"/>
              <w:spacing w:before="2" w:line="310" w:lineRule="atLeast"/>
              <w:ind w:left="107" w:right="95"/>
              <w:jc w:val="center"/>
              <w:rPr>
                <w:sz w:val="18"/>
              </w:rPr>
            </w:pPr>
            <w:r>
              <w:rPr>
                <w:spacing w:val="9"/>
                <w:sz w:val="18"/>
              </w:rPr>
              <w:t>《关于全面推进政务公</w:t>
            </w:r>
            <w:r>
              <w:rPr>
                <w:spacing w:val="-9"/>
                <w:sz w:val="18"/>
              </w:rPr>
              <w:t>开工作的意见》及其实施</w:t>
            </w:r>
            <w:r>
              <w:rPr>
                <w:sz w:val="18"/>
              </w:rPr>
              <w:t>细则</w:t>
            </w:r>
          </w:p>
        </w:tc>
        <w:tc>
          <w:tcPr>
            <w:tcW w:w="1560" w:type="dxa"/>
          </w:tcPr>
          <w:p>
            <w:pPr>
              <w:pStyle w:val="13"/>
              <w:jc w:val="center"/>
              <w:rPr>
                <w:rFonts w:ascii="宋体"/>
                <w:b/>
                <w:sz w:val="18"/>
              </w:rPr>
            </w:pPr>
          </w:p>
          <w:p>
            <w:pPr>
              <w:pStyle w:val="13"/>
              <w:spacing w:before="11"/>
              <w:jc w:val="center"/>
              <w:rPr>
                <w:rFonts w:ascii="宋体"/>
                <w:b/>
                <w:sz w:val="12"/>
              </w:rPr>
            </w:pPr>
          </w:p>
          <w:p>
            <w:pPr>
              <w:pStyle w:val="13"/>
              <w:spacing w:before="1" w:line="324" w:lineRule="auto"/>
              <w:ind w:left="108" w:right="95"/>
              <w:jc w:val="center"/>
              <w:rPr>
                <w:sz w:val="18"/>
              </w:rPr>
            </w:pPr>
            <w:r>
              <w:rPr>
                <w:sz w:val="18"/>
              </w:rPr>
              <w:t>信息形成之日起20 个工作日内</w:t>
            </w:r>
          </w:p>
        </w:tc>
        <w:tc>
          <w:tcPr>
            <w:tcW w:w="1134" w:type="dxa"/>
          </w:tcPr>
          <w:p>
            <w:pPr>
              <w:pStyle w:val="13"/>
              <w:jc w:val="center"/>
              <w:rPr>
                <w:rFonts w:ascii="宋体"/>
                <w:b/>
                <w:sz w:val="18"/>
              </w:rPr>
            </w:pPr>
          </w:p>
          <w:p>
            <w:pPr>
              <w:pStyle w:val="13"/>
              <w:spacing w:before="11"/>
              <w:jc w:val="center"/>
              <w:rPr>
                <w:rFonts w:ascii="宋体"/>
                <w:b/>
                <w:sz w:val="12"/>
              </w:rPr>
            </w:pPr>
          </w:p>
          <w:p>
            <w:pPr>
              <w:pStyle w:val="13"/>
              <w:spacing w:before="1"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spacing w:before="1"/>
              <w:jc w:val="center"/>
              <w:rPr>
                <w:rFonts w:ascii="宋体"/>
                <w:b/>
                <w:sz w:val="25"/>
              </w:rPr>
            </w:pPr>
          </w:p>
          <w:p>
            <w:pPr>
              <w:pStyle w:val="13"/>
              <w:ind w:left="192"/>
              <w:jc w:val="center"/>
              <w:rPr>
                <w:sz w:val="18"/>
              </w:rPr>
            </w:pPr>
            <w:r>
              <w:rPr>
                <w:sz w:val="18"/>
              </w:rPr>
              <w:t>√</w:t>
            </w:r>
          </w:p>
        </w:tc>
        <w:tc>
          <w:tcPr>
            <w:tcW w:w="709" w:type="dxa"/>
          </w:tcPr>
          <w:p>
            <w:pPr>
              <w:pStyle w:val="13"/>
              <w:jc w:val="center"/>
              <w:rPr>
                <w:rFonts w:ascii="Times New Roman"/>
                <w:sz w:val="18"/>
              </w:rPr>
            </w:pPr>
          </w:p>
        </w:tc>
        <w:tc>
          <w:tcPr>
            <w:tcW w:w="567" w:type="dxa"/>
          </w:tcPr>
          <w:p>
            <w:pPr>
              <w:pStyle w:val="13"/>
              <w:jc w:val="center"/>
              <w:rPr>
                <w:rFonts w:ascii="宋体"/>
                <w:b/>
                <w:sz w:val="18"/>
              </w:rPr>
            </w:pPr>
          </w:p>
          <w:p>
            <w:pPr>
              <w:pStyle w:val="13"/>
              <w:spacing w:before="1"/>
              <w:jc w:val="center"/>
              <w:rPr>
                <w:rFonts w:ascii="宋体"/>
                <w:b/>
                <w:sz w:val="25"/>
              </w:rPr>
            </w:pPr>
          </w:p>
          <w:p>
            <w:pPr>
              <w:pStyle w:val="13"/>
              <w:ind w:left="193"/>
              <w:jc w:val="center"/>
              <w:rPr>
                <w:sz w:val="18"/>
              </w:rPr>
            </w:pPr>
            <w:r>
              <w:rPr>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
              <w:jc w:val="center"/>
              <w:rPr>
                <w:rFonts w:ascii="宋体"/>
                <w:b/>
                <w:sz w:val="25"/>
              </w:rPr>
            </w:pPr>
          </w:p>
          <w:p>
            <w:pPr>
              <w:pStyle w:val="13"/>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540" w:type="dxa"/>
          </w:tcPr>
          <w:p>
            <w:pPr>
              <w:pStyle w:val="13"/>
              <w:jc w:val="center"/>
              <w:rPr>
                <w:rFonts w:ascii="宋体"/>
                <w:b/>
                <w:sz w:val="18"/>
              </w:rPr>
            </w:pPr>
          </w:p>
          <w:p>
            <w:pPr>
              <w:pStyle w:val="13"/>
              <w:spacing w:before="6"/>
              <w:jc w:val="center"/>
              <w:rPr>
                <w:rFonts w:ascii="宋体"/>
                <w:b/>
                <w:sz w:val="15"/>
              </w:rPr>
            </w:pPr>
          </w:p>
          <w:p>
            <w:pPr>
              <w:pStyle w:val="13"/>
              <w:ind w:left="11"/>
              <w:jc w:val="center"/>
              <w:rPr>
                <w:rFonts w:ascii="Times New Roman"/>
                <w:sz w:val="16"/>
              </w:rPr>
            </w:pPr>
            <w:r>
              <w:rPr>
                <w:rFonts w:ascii="Times New Roman"/>
                <w:w w:val="100"/>
                <w:sz w:val="16"/>
              </w:rPr>
              <w:t>2</w:t>
            </w:r>
          </w:p>
        </w:tc>
        <w:tc>
          <w:tcPr>
            <w:tcW w:w="748" w:type="dxa"/>
            <w:vMerge w:val="restart"/>
          </w:tcPr>
          <w:p>
            <w:pPr>
              <w:pStyle w:val="13"/>
              <w:jc w:val="center"/>
              <w:rPr>
                <w:rFonts w:ascii="宋体"/>
                <w:b/>
                <w:sz w:val="18"/>
              </w:rPr>
            </w:pPr>
          </w:p>
          <w:p>
            <w:pPr>
              <w:pStyle w:val="13"/>
              <w:spacing w:before="2"/>
              <w:jc w:val="center"/>
              <w:rPr>
                <w:rFonts w:ascii="宋体"/>
                <w:b/>
                <w:sz w:val="26"/>
              </w:rPr>
            </w:pPr>
          </w:p>
          <w:p>
            <w:pPr>
              <w:pStyle w:val="13"/>
              <w:spacing w:line="324" w:lineRule="auto"/>
              <w:ind w:left="194" w:right="181"/>
              <w:jc w:val="center"/>
              <w:rPr>
                <w:sz w:val="18"/>
              </w:rPr>
            </w:pPr>
            <w:r>
              <w:rPr>
                <w:sz w:val="18"/>
              </w:rPr>
              <w:t>政策解读</w:t>
            </w:r>
          </w:p>
        </w:tc>
        <w:tc>
          <w:tcPr>
            <w:tcW w:w="1134" w:type="dxa"/>
          </w:tcPr>
          <w:p>
            <w:pPr>
              <w:pStyle w:val="13"/>
              <w:spacing w:before="5"/>
              <w:jc w:val="center"/>
              <w:rPr>
                <w:rFonts w:ascii="宋体"/>
                <w:b/>
                <w:sz w:val="19"/>
              </w:rPr>
            </w:pPr>
          </w:p>
          <w:p>
            <w:pPr>
              <w:pStyle w:val="13"/>
              <w:spacing w:before="1" w:line="324" w:lineRule="auto"/>
              <w:ind w:left="106" w:right="98"/>
              <w:jc w:val="center"/>
              <w:rPr>
                <w:sz w:val="18"/>
              </w:rPr>
            </w:pPr>
            <w:r>
              <w:rPr>
                <w:sz w:val="18"/>
              </w:rPr>
              <w:t>上级政策解读</w:t>
            </w:r>
          </w:p>
        </w:tc>
        <w:tc>
          <w:tcPr>
            <w:tcW w:w="2551" w:type="dxa"/>
            <w:vMerge w:val="restart"/>
          </w:tcPr>
          <w:p>
            <w:pPr>
              <w:pStyle w:val="13"/>
              <w:spacing w:before="98" w:line="324" w:lineRule="auto"/>
              <w:ind w:left="107" w:right="97"/>
              <w:jc w:val="center"/>
              <w:rPr>
                <w:sz w:val="18"/>
              </w:rPr>
            </w:pPr>
            <w:r>
              <w:rPr>
                <w:spacing w:val="11"/>
                <w:sz w:val="18"/>
              </w:rPr>
              <w:t>着重解读政策措施的背景依</w:t>
            </w:r>
            <w:r>
              <w:rPr>
                <w:spacing w:val="-3"/>
                <w:sz w:val="18"/>
              </w:rPr>
              <w:t>据、目标任务、主要内容、涉</w:t>
            </w:r>
            <w:r>
              <w:rPr>
                <w:spacing w:val="-4"/>
                <w:sz w:val="18"/>
              </w:rPr>
              <w:t>及范围、执行标准，以及注意事项、关键词诠释、惠民利民</w:t>
            </w:r>
            <w:r>
              <w:rPr>
                <w:sz w:val="18"/>
              </w:rPr>
              <w:t>举措、新旧政策差异等。</w:t>
            </w:r>
          </w:p>
        </w:tc>
        <w:tc>
          <w:tcPr>
            <w:tcW w:w="2126" w:type="dxa"/>
            <w:vMerge w:val="restart"/>
          </w:tcPr>
          <w:p>
            <w:pPr>
              <w:pStyle w:val="13"/>
              <w:spacing w:before="10"/>
              <w:jc w:val="center"/>
              <w:rPr>
                <w:rFonts w:ascii="宋体"/>
                <w:b/>
                <w:sz w:val="19"/>
              </w:rPr>
            </w:pPr>
          </w:p>
          <w:p>
            <w:pPr>
              <w:pStyle w:val="13"/>
              <w:ind w:left="107"/>
              <w:jc w:val="center"/>
              <w:rPr>
                <w:sz w:val="18"/>
              </w:rPr>
            </w:pPr>
            <w:r>
              <w:rPr>
                <w:sz w:val="18"/>
              </w:rPr>
              <w:t>《政府信息公开条例》、</w:t>
            </w:r>
          </w:p>
          <w:p>
            <w:pPr>
              <w:pStyle w:val="13"/>
              <w:spacing w:before="82" w:line="324" w:lineRule="auto"/>
              <w:ind w:left="107" w:right="95"/>
              <w:jc w:val="center"/>
              <w:rPr>
                <w:sz w:val="18"/>
              </w:rPr>
            </w:pPr>
            <w:r>
              <w:rPr>
                <w:spacing w:val="9"/>
                <w:sz w:val="18"/>
              </w:rPr>
              <w:t>《关于全面推进政务公</w:t>
            </w:r>
            <w:r>
              <w:rPr>
                <w:spacing w:val="-9"/>
                <w:sz w:val="18"/>
              </w:rPr>
              <w:t>开工作的意见》及其实施</w:t>
            </w:r>
            <w:r>
              <w:rPr>
                <w:sz w:val="18"/>
              </w:rPr>
              <w:t>细则</w:t>
            </w:r>
          </w:p>
        </w:tc>
        <w:tc>
          <w:tcPr>
            <w:tcW w:w="1560" w:type="dxa"/>
            <w:vMerge w:val="restart"/>
          </w:tcPr>
          <w:p>
            <w:pPr>
              <w:pStyle w:val="13"/>
              <w:jc w:val="center"/>
              <w:rPr>
                <w:rFonts w:ascii="宋体"/>
                <w:b/>
                <w:sz w:val="18"/>
              </w:rPr>
            </w:pPr>
          </w:p>
          <w:p>
            <w:pPr>
              <w:pStyle w:val="13"/>
              <w:spacing w:before="2"/>
              <w:jc w:val="center"/>
              <w:rPr>
                <w:rFonts w:ascii="宋体"/>
                <w:b/>
                <w:sz w:val="26"/>
              </w:rPr>
            </w:pPr>
          </w:p>
          <w:p>
            <w:pPr>
              <w:pStyle w:val="13"/>
              <w:spacing w:line="324" w:lineRule="auto"/>
              <w:ind w:left="108" w:right="95"/>
              <w:jc w:val="center"/>
              <w:rPr>
                <w:sz w:val="18"/>
              </w:rPr>
            </w:pPr>
            <w:r>
              <w:rPr>
                <w:sz w:val="18"/>
              </w:rPr>
              <w:t>信息形成之日起20 个工作日内</w:t>
            </w:r>
          </w:p>
        </w:tc>
        <w:tc>
          <w:tcPr>
            <w:tcW w:w="1134" w:type="dxa"/>
            <w:vMerge w:val="restart"/>
          </w:tcPr>
          <w:p>
            <w:pPr>
              <w:pStyle w:val="13"/>
              <w:jc w:val="center"/>
              <w:rPr>
                <w:rFonts w:ascii="宋体"/>
                <w:b/>
                <w:sz w:val="18"/>
              </w:rPr>
            </w:pPr>
          </w:p>
          <w:p>
            <w:pPr>
              <w:pStyle w:val="13"/>
              <w:spacing w:before="2"/>
              <w:jc w:val="center"/>
              <w:rPr>
                <w:rFonts w:ascii="宋体"/>
                <w:b/>
                <w:sz w:val="26"/>
              </w:rPr>
            </w:pPr>
          </w:p>
          <w:p>
            <w:pPr>
              <w:pStyle w:val="13"/>
              <w:spacing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Merge w:val="restart"/>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vMerge w:val="restart"/>
          </w:tcPr>
          <w:p>
            <w:pPr>
              <w:pStyle w:val="13"/>
              <w:jc w:val="center"/>
              <w:rPr>
                <w:rFonts w:ascii="宋体"/>
                <w:b/>
                <w:sz w:val="18"/>
              </w:rPr>
            </w:pPr>
          </w:p>
          <w:p>
            <w:pPr>
              <w:pStyle w:val="13"/>
              <w:jc w:val="center"/>
              <w:rPr>
                <w:rFonts w:ascii="宋体"/>
                <w:b/>
                <w:sz w:val="18"/>
              </w:rPr>
            </w:pPr>
          </w:p>
          <w:p>
            <w:pPr>
              <w:pStyle w:val="13"/>
              <w:spacing w:before="4"/>
              <w:jc w:val="center"/>
              <w:rPr>
                <w:rFonts w:ascii="宋体"/>
                <w:b/>
                <w:sz w:val="20"/>
              </w:rPr>
            </w:pPr>
          </w:p>
          <w:p>
            <w:pPr>
              <w:pStyle w:val="13"/>
              <w:ind w:left="192"/>
              <w:jc w:val="center"/>
              <w:rPr>
                <w:sz w:val="18"/>
              </w:rPr>
            </w:pPr>
            <w:r>
              <w:rPr>
                <w:sz w:val="18"/>
              </w:rPr>
              <w:t>√</w:t>
            </w:r>
          </w:p>
        </w:tc>
        <w:tc>
          <w:tcPr>
            <w:tcW w:w="709" w:type="dxa"/>
            <w:vMerge w:val="restart"/>
          </w:tcPr>
          <w:p>
            <w:pPr>
              <w:pStyle w:val="13"/>
              <w:jc w:val="center"/>
              <w:rPr>
                <w:rFonts w:ascii="Times New Roman"/>
                <w:sz w:val="18"/>
              </w:rPr>
            </w:pPr>
          </w:p>
        </w:tc>
        <w:tc>
          <w:tcPr>
            <w:tcW w:w="567" w:type="dxa"/>
            <w:vMerge w:val="restart"/>
          </w:tcPr>
          <w:p>
            <w:pPr>
              <w:pStyle w:val="13"/>
              <w:jc w:val="center"/>
              <w:rPr>
                <w:rFonts w:ascii="宋体"/>
                <w:b/>
                <w:sz w:val="18"/>
              </w:rPr>
            </w:pPr>
          </w:p>
          <w:p>
            <w:pPr>
              <w:pStyle w:val="13"/>
              <w:jc w:val="center"/>
              <w:rPr>
                <w:rFonts w:ascii="宋体"/>
                <w:b/>
                <w:sz w:val="18"/>
              </w:rPr>
            </w:pPr>
          </w:p>
          <w:p>
            <w:pPr>
              <w:pStyle w:val="13"/>
              <w:spacing w:before="4"/>
              <w:jc w:val="center"/>
              <w:rPr>
                <w:rFonts w:ascii="宋体"/>
                <w:b/>
                <w:sz w:val="20"/>
              </w:rPr>
            </w:pPr>
          </w:p>
          <w:p>
            <w:pPr>
              <w:pStyle w:val="13"/>
              <w:ind w:left="193"/>
              <w:jc w:val="center"/>
              <w:rPr>
                <w:sz w:val="18"/>
              </w:rPr>
            </w:pPr>
            <w:r>
              <w:rPr>
                <w:sz w:val="18"/>
              </w:rPr>
              <w:t>√</w:t>
            </w:r>
          </w:p>
        </w:tc>
        <w:tc>
          <w:tcPr>
            <w:tcW w:w="709" w:type="dxa"/>
            <w:vMerge w:val="restart"/>
          </w:tcPr>
          <w:p>
            <w:pPr>
              <w:pStyle w:val="13"/>
              <w:jc w:val="center"/>
              <w:rPr>
                <w:rFonts w:ascii="Times New Roman"/>
                <w:sz w:val="18"/>
              </w:rPr>
            </w:pPr>
          </w:p>
        </w:tc>
        <w:tc>
          <w:tcPr>
            <w:tcW w:w="573" w:type="dxa"/>
            <w:vMerge w:val="restart"/>
          </w:tcPr>
          <w:p>
            <w:pPr>
              <w:pStyle w:val="13"/>
              <w:jc w:val="center"/>
              <w:rPr>
                <w:rFonts w:ascii="Times New Roman"/>
                <w:sz w:val="18"/>
              </w:rPr>
            </w:pPr>
          </w:p>
        </w:tc>
        <w:tc>
          <w:tcPr>
            <w:tcW w:w="720" w:type="dxa"/>
            <w:vMerge w:val="restart"/>
          </w:tcPr>
          <w:p>
            <w:pPr>
              <w:pStyle w:val="13"/>
              <w:jc w:val="center"/>
              <w:rPr>
                <w:rFonts w:ascii="宋体"/>
                <w:b/>
                <w:sz w:val="18"/>
              </w:rPr>
            </w:pPr>
          </w:p>
          <w:p>
            <w:pPr>
              <w:pStyle w:val="13"/>
              <w:jc w:val="center"/>
              <w:rPr>
                <w:rFonts w:ascii="宋体"/>
                <w:b/>
                <w:sz w:val="18"/>
              </w:rPr>
            </w:pPr>
          </w:p>
          <w:p>
            <w:pPr>
              <w:pStyle w:val="13"/>
              <w:spacing w:before="4"/>
              <w:jc w:val="center"/>
              <w:rPr>
                <w:rFonts w:ascii="宋体"/>
                <w:b/>
                <w:sz w:val="20"/>
              </w:rPr>
            </w:pPr>
          </w:p>
          <w:p>
            <w:pPr>
              <w:pStyle w:val="13"/>
              <w:ind w:left="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0" w:type="dxa"/>
          </w:tcPr>
          <w:p>
            <w:pPr>
              <w:pStyle w:val="13"/>
              <w:spacing w:before="1"/>
              <w:jc w:val="center"/>
              <w:rPr>
                <w:rFonts w:ascii="宋体"/>
                <w:b/>
                <w:sz w:val="17"/>
              </w:rPr>
            </w:pPr>
          </w:p>
          <w:p>
            <w:pPr>
              <w:pStyle w:val="13"/>
              <w:ind w:left="11"/>
              <w:jc w:val="center"/>
              <w:rPr>
                <w:rFonts w:ascii="Times New Roman"/>
                <w:sz w:val="16"/>
              </w:rPr>
            </w:pPr>
            <w:r>
              <w:rPr>
                <w:rFonts w:ascii="Times New Roman"/>
                <w:w w:val="100"/>
                <w:sz w:val="16"/>
              </w:rPr>
              <w:t>3</w:t>
            </w:r>
          </w:p>
        </w:tc>
        <w:tc>
          <w:tcPr>
            <w:tcW w:w="748" w:type="dxa"/>
            <w:vMerge w:val="continue"/>
            <w:tcBorders>
              <w:top w:val="nil"/>
            </w:tcBorders>
          </w:tcPr>
          <w:p>
            <w:pPr>
              <w:jc w:val="center"/>
              <w:rPr>
                <w:sz w:val="2"/>
                <w:szCs w:val="2"/>
              </w:rPr>
            </w:pPr>
          </w:p>
        </w:tc>
        <w:tc>
          <w:tcPr>
            <w:tcW w:w="1134" w:type="dxa"/>
          </w:tcPr>
          <w:p>
            <w:pPr>
              <w:pStyle w:val="13"/>
              <w:spacing w:before="42"/>
              <w:ind w:left="106"/>
              <w:jc w:val="center"/>
              <w:rPr>
                <w:sz w:val="18"/>
              </w:rPr>
            </w:pPr>
            <w:r>
              <w:rPr>
                <w:sz w:val="18"/>
              </w:rPr>
              <w:t>本级政策解</w:t>
            </w:r>
          </w:p>
          <w:p>
            <w:pPr>
              <w:pStyle w:val="13"/>
              <w:spacing w:before="81"/>
              <w:ind w:left="106"/>
              <w:jc w:val="center"/>
              <w:rPr>
                <w:sz w:val="18"/>
              </w:rPr>
            </w:pPr>
            <w:r>
              <w:rPr>
                <w:sz w:val="18"/>
              </w:rPr>
              <w:t>读</w:t>
            </w:r>
          </w:p>
        </w:tc>
        <w:tc>
          <w:tcPr>
            <w:tcW w:w="2551" w:type="dxa"/>
            <w:vMerge w:val="continue"/>
            <w:tcBorders>
              <w:top w:val="nil"/>
            </w:tcBorders>
          </w:tcPr>
          <w:p>
            <w:pPr>
              <w:jc w:val="center"/>
              <w:rPr>
                <w:sz w:val="2"/>
                <w:szCs w:val="2"/>
              </w:rPr>
            </w:pPr>
          </w:p>
        </w:tc>
        <w:tc>
          <w:tcPr>
            <w:tcW w:w="2126" w:type="dxa"/>
            <w:vMerge w:val="continue"/>
            <w:tcBorders>
              <w:top w:val="nil"/>
            </w:tcBorders>
          </w:tcPr>
          <w:p>
            <w:pPr>
              <w:jc w:val="center"/>
              <w:rPr>
                <w:sz w:val="2"/>
                <w:szCs w:val="2"/>
              </w:rPr>
            </w:pPr>
          </w:p>
        </w:tc>
        <w:tc>
          <w:tcPr>
            <w:tcW w:w="1560" w:type="dxa"/>
            <w:vMerge w:val="continue"/>
            <w:tcBorders>
              <w:top w:val="nil"/>
            </w:tcBorders>
          </w:tcPr>
          <w:p>
            <w:pPr>
              <w:jc w:val="center"/>
              <w:rPr>
                <w:sz w:val="2"/>
                <w:szCs w:val="2"/>
              </w:rPr>
            </w:pPr>
          </w:p>
        </w:tc>
        <w:tc>
          <w:tcPr>
            <w:tcW w:w="1134" w:type="dxa"/>
            <w:vMerge w:val="continue"/>
            <w:tcBorders>
              <w:top w:val="nil"/>
            </w:tcBorders>
          </w:tcPr>
          <w:p>
            <w:pPr>
              <w:jc w:val="center"/>
              <w:rPr>
                <w:sz w:val="2"/>
                <w:szCs w:val="2"/>
              </w:rPr>
            </w:pPr>
          </w:p>
        </w:tc>
        <w:tc>
          <w:tcPr>
            <w:tcW w:w="1842" w:type="dxa"/>
            <w:vMerge w:val="continue"/>
            <w:tcBorders>
              <w:top w:val="nil"/>
            </w:tcBorders>
          </w:tcPr>
          <w:p>
            <w:pPr>
              <w:jc w:val="center"/>
              <w:rPr>
                <w:sz w:val="2"/>
                <w:szCs w:val="2"/>
              </w:rPr>
            </w:pPr>
          </w:p>
        </w:tc>
        <w:tc>
          <w:tcPr>
            <w:tcW w:w="567" w:type="dxa"/>
            <w:vMerge w:val="continue"/>
            <w:tcBorders>
              <w:top w:val="nil"/>
            </w:tcBorders>
          </w:tcPr>
          <w:p>
            <w:pPr>
              <w:jc w:val="center"/>
              <w:rPr>
                <w:sz w:val="2"/>
                <w:szCs w:val="2"/>
              </w:rPr>
            </w:pPr>
          </w:p>
        </w:tc>
        <w:tc>
          <w:tcPr>
            <w:tcW w:w="709" w:type="dxa"/>
            <w:vMerge w:val="continue"/>
            <w:tcBorders>
              <w:top w:val="nil"/>
            </w:tcBorders>
          </w:tcPr>
          <w:p>
            <w:pPr>
              <w:jc w:val="center"/>
              <w:rPr>
                <w:sz w:val="2"/>
                <w:szCs w:val="2"/>
              </w:rPr>
            </w:pPr>
          </w:p>
        </w:tc>
        <w:tc>
          <w:tcPr>
            <w:tcW w:w="567" w:type="dxa"/>
            <w:vMerge w:val="continue"/>
            <w:tcBorders>
              <w:top w:val="nil"/>
            </w:tcBorders>
          </w:tcPr>
          <w:p>
            <w:pPr>
              <w:jc w:val="center"/>
              <w:rPr>
                <w:sz w:val="2"/>
                <w:szCs w:val="2"/>
              </w:rPr>
            </w:pPr>
          </w:p>
        </w:tc>
        <w:tc>
          <w:tcPr>
            <w:tcW w:w="709" w:type="dxa"/>
            <w:vMerge w:val="continue"/>
            <w:tcBorders>
              <w:top w:val="nil"/>
            </w:tcBorders>
          </w:tcPr>
          <w:p>
            <w:pPr>
              <w:jc w:val="center"/>
              <w:rPr>
                <w:sz w:val="2"/>
                <w:szCs w:val="2"/>
              </w:rPr>
            </w:pPr>
          </w:p>
        </w:tc>
        <w:tc>
          <w:tcPr>
            <w:tcW w:w="573" w:type="dxa"/>
            <w:vMerge w:val="continue"/>
            <w:tcBorders>
              <w:top w:val="nil"/>
            </w:tcBorders>
          </w:tcPr>
          <w:p>
            <w:pPr>
              <w:jc w:val="center"/>
              <w:rPr>
                <w:sz w:val="2"/>
                <w:szCs w:val="2"/>
              </w:rPr>
            </w:pPr>
          </w:p>
        </w:tc>
        <w:tc>
          <w:tcPr>
            <w:tcW w:w="720" w:type="dxa"/>
            <w:vMerge w:val="continue"/>
            <w:tcBorders>
              <w:top w:val="nil"/>
            </w:tcBorders>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3"/>
              <w:jc w:val="center"/>
              <w:rPr>
                <w:rFonts w:ascii="宋体"/>
                <w:b/>
                <w:sz w:val="18"/>
              </w:rPr>
            </w:pPr>
          </w:p>
          <w:p>
            <w:pPr>
              <w:pStyle w:val="13"/>
              <w:jc w:val="center"/>
              <w:rPr>
                <w:rFonts w:ascii="宋体"/>
                <w:b/>
                <w:sz w:val="18"/>
              </w:rPr>
            </w:pPr>
          </w:p>
          <w:p>
            <w:pPr>
              <w:pStyle w:val="13"/>
              <w:spacing w:before="7"/>
              <w:jc w:val="center"/>
              <w:rPr>
                <w:rFonts w:ascii="宋体"/>
                <w:b/>
                <w:sz w:val="17"/>
              </w:rPr>
            </w:pPr>
          </w:p>
          <w:p>
            <w:pPr>
              <w:pStyle w:val="13"/>
              <w:ind w:left="11"/>
              <w:jc w:val="center"/>
              <w:rPr>
                <w:rFonts w:ascii="Times New Roman"/>
                <w:sz w:val="16"/>
              </w:rPr>
            </w:pPr>
            <w:r>
              <w:rPr>
                <w:rFonts w:ascii="Times New Roman"/>
                <w:w w:val="100"/>
                <w:sz w:val="16"/>
              </w:rPr>
              <w:t>4</w:t>
            </w:r>
          </w:p>
        </w:tc>
        <w:tc>
          <w:tcPr>
            <w:tcW w:w="748" w:type="dxa"/>
          </w:tcPr>
          <w:p>
            <w:pPr>
              <w:pStyle w:val="13"/>
              <w:jc w:val="center"/>
              <w:rPr>
                <w:rFonts w:ascii="宋体"/>
                <w:b/>
                <w:sz w:val="18"/>
              </w:rPr>
            </w:pPr>
          </w:p>
          <w:p>
            <w:pPr>
              <w:pStyle w:val="13"/>
              <w:spacing w:before="10"/>
              <w:jc w:val="center"/>
              <w:rPr>
                <w:rFonts w:ascii="宋体"/>
                <w:b/>
                <w:sz w:val="21"/>
              </w:rPr>
            </w:pPr>
          </w:p>
          <w:p>
            <w:pPr>
              <w:pStyle w:val="13"/>
              <w:spacing w:line="324" w:lineRule="auto"/>
              <w:ind w:left="194" w:right="181"/>
              <w:jc w:val="center"/>
              <w:rPr>
                <w:sz w:val="18"/>
              </w:rPr>
            </w:pPr>
            <w:r>
              <w:rPr>
                <w:sz w:val="18"/>
              </w:rPr>
              <w:t>计划实施</w:t>
            </w:r>
          </w:p>
        </w:tc>
        <w:tc>
          <w:tcPr>
            <w:tcW w:w="1134"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06" w:right="96"/>
              <w:jc w:val="center"/>
              <w:rPr>
                <w:sz w:val="18"/>
              </w:rPr>
            </w:pPr>
            <w:r>
              <w:rPr>
                <w:sz w:val="18"/>
              </w:rPr>
              <w:t>任务分配</w:t>
            </w:r>
          </w:p>
        </w:tc>
        <w:tc>
          <w:tcPr>
            <w:tcW w:w="2551" w:type="dxa"/>
          </w:tcPr>
          <w:p>
            <w:pPr>
              <w:pStyle w:val="13"/>
              <w:jc w:val="center"/>
              <w:rPr>
                <w:rFonts w:ascii="宋体"/>
                <w:b/>
                <w:sz w:val="18"/>
              </w:rPr>
            </w:pPr>
          </w:p>
          <w:p>
            <w:pPr>
              <w:pStyle w:val="13"/>
              <w:spacing w:before="10"/>
              <w:jc w:val="center"/>
              <w:rPr>
                <w:rFonts w:ascii="宋体"/>
                <w:b/>
                <w:sz w:val="21"/>
              </w:rPr>
            </w:pPr>
          </w:p>
          <w:p>
            <w:pPr>
              <w:pStyle w:val="13"/>
              <w:spacing w:line="324" w:lineRule="auto"/>
              <w:ind w:left="107" w:right="96"/>
              <w:jc w:val="center"/>
              <w:rPr>
                <w:sz w:val="18"/>
              </w:rPr>
            </w:pPr>
            <w:r>
              <w:rPr>
                <w:sz w:val="18"/>
              </w:rPr>
              <w:t>及时公开农村危房改造补助农户名单</w:t>
            </w:r>
          </w:p>
        </w:tc>
        <w:tc>
          <w:tcPr>
            <w:tcW w:w="2126" w:type="dxa"/>
          </w:tcPr>
          <w:p>
            <w:pPr>
              <w:pStyle w:val="13"/>
              <w:spacing w:before="42" w:line="324" w:lineRule="auto"/>
              <w:ind w:left="107" w:right="95"/>
              <w:jc w:val="center"/>
              <w:rPr>
                <w:sz w:val="18"/>
              </w:rPr>
            </w:pPr>
            <w:r>
              <w:rPr>
                <w:spacing w:val="-2"/>
                <w:sz w:val="18"/>
              </w:rPr>
              <w:t>《住房城乡建设部 财政部 国务院扶贫办关于加</w:t>
            </w:r>
            <w:r>
              <w:rPr>
                <w:spacing w:val="9"/>
                <w:sz w:val="18"/>
              </w:rPr>
              <w:t>强和完善建档立卡贫困户等重点对象农村危房</w:t>
            </w:r>
          </w:p>
          <w:p>
            <w:pPr>
              <w:pStyle w:val="13"/>
              <w:spacing w:before="2"/>
              <w:ind w:left="107"/>
              <w:jc w:val="center"/>
              <w:rPr>
                <w:sz w:val="18"/>
              </w:rPr>
            </w:pPr>
            <w:r>
              <w:rPr>
                <w:spacing w:val="-7"/>
                <w:sz w:val="18"/>
              </w:rPr>
              <w:t>改造若干问题的通知》等</w:t>
            </w:r>
          </w:p>
        </w:tc>
        <w:tc>
          <w:tcPr>
            <w:tcW w:w="1560" w:type="dxa"/>
          </w:tcPr>
          <w:p>
            <w:pPr>
              <w:pStyle w:val="13"/>
              <w:jc w:val="center"/>
              <w:rPr>
                <w:rFonts w:ascii="宋体"/>
                <w:b/>
                <w:sz w:val="18"/>
              </w:rPr>
            </w:pPr>
          </w:p>
          <w:p>
            <w:pPr>
              <w:pStyle w:val="13"/>
              <w:spacing w:before="10"/>
              <w:jc w:val="center"/>
              <w:rPr>
                <w:rFonts w:ascii="宋体"/>
                <w:b/>
                <w:sz w:val="21"/>
              </w:rPr>
            </w:pPr>
          </w:p>
          <w:p>
            <w:pPr>
              <w:pStyle w:val="13"/>
              <w:spacing w:line="324" w:lineRule="auto"/>
              <w:ind w:left="108" w:right="95"/>
              <w:jc w:val="center"/>
              <w:rPr>
                <w:sz w:val="18"/>
              </w:rPr>
            </w:pPr>
            <w:r>
              <w:rPr>
                <w:sz w:val="18"/>
              </w:rPr>
              <w:t>分配结果确定后20 个工作日内</w:t>
            </w:r>
          </w:p>
        </w:tc>
        <w:tc>
          <w:tcPr>
            <w:tcW w:w="1134" w:type="dxa"/>
          </w:tcPr>
          <w:p>
            <w:pPr>
              <w:pStyle w:val="13"/>
              <w:jc w:val="center"/>
              <w:rPr>
                <w:rFonts w:ascii="宋体"/>
                <w:b/>
                <w:sz w:val="18"/>
              </w:rPr>
            </w:pPr>
          </w:p>
          <w:p>
            <w:pPr>
              <w:pStyle w:val="13"/>
              <w:spacing w:before="10"/>
              <w:jc w:val="center"/>
              <w:rPr>
                <w:rFonts w:ascii="宋体"/>
                <w:b/>
                <w:sz w:val="21"/>
              </w:rPr>
            </w:pPr>
          </w:p>
          <w:p>
            <w:pPr>
              <w:pStyle w:val="13"/>
              <w:spacing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92"/>
              <w:jc w:val="center"/>
              <w:rPr>
                <w:sz w:val="18"/>
              </w:rPr>
            </w:pPr>
            <w:r>
              <w:rPr>
                <w:sz w:val="18"/>
              </w:rPr>
              <w:t>√</w:t>
            </w:r>
          </w:p>
        </w:tc>
        <w:tc>
          <w:tcPr>
            <w:tcW w:w="709" w:type="dxa"/>
          </w:tcPr>
          <w:p>
            <w:pPr>
              <w:pStyle w:val="13"/>
              <w:jc w:val="center"/>
              <w:rPr>
                <w:rFonts w:ascii="Times New Roman"/>
                <w:sz w:val="18"/>
              </w:rPr>
            </w:pPr>
          </w:p>
        </w:tc>
        <w:tc>
          <w:tcPr>
            <w:tcW w:w="567"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193"/>
              <w:jc w:val="center"/>
              <w:rPr>
                <w:sz w:val="18"/>
              </w:rPr>
            </w:pPr>
            <w:r>
              <w:rPr>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2"/>
              <w:jc w:val="center"/>
              <w:rPr>
                <w:rFonts w:ascii="宋体"/>
                <w:b/>
                <w:sz w:val="15"/>
              </w:rPr>
            </w:pPr>
          </w:p>
          <w:p>
            <w:pPr>
              <w:pStyle w:val="13"/>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540" w:type="dxa"/>
          </w:tcPr>
          <w:p>
            <w:pPr>
              <w:pStyle w:val="13"/>
              <w:jc w:val="center"/>
              <w:rPr>
                <w:rFonts w:ascii="宋体"/>
                <w:b/>
                <w:sz w:val="18"/>
              </w:rPr>
            </w:pPr>
          </w:p>
          <w:p>
            <w:pPr>
              <w:pStyle w:val="13"/>
              <w:spacing w:before="11"/>
              <w:jc w:val="center"/>
              <w:rPr>
                <w:rFonts w:ascii="宋体"/>
                <w:b/>
                <w:sz w:val="18"/>
              </w:rPr>
            </w:pPr>
          </w:p>
          <w:p>
            <w:pPr>
              <w:pStyle w:val="13"/>
              <w:ind w:left="11"/>
              <w:jc w:val="center"/>
              <w:rPr>
                <w:rFonts w:ascii="Times New Roman"/>
                <w:sz w:val="16"/>
              </w:rPr>
            </w:pPr>
            <w:r>
              <w:rPr>
                <w:rFonts w:ascii="Times New Roman"/>
                <w:w w:val="100"/>
                <w:sz w:val="16"/>
              </w:rPr>
              <w:t>5</w:t>
            </w:r>
          </w:p>
        </w:tc>
        <w:tc>
          <w:tcPr>
            <w:tcW w:w="748" w:type="dxa"/>
          </w:tcPr>
          <w:p>
            <w:pPr>
              <w:pStyle w:val="13"/>
              <w:spacing w:before="11"/>
              <w:jc w:val="center"/>
              <w:rPr>
                <w:rFonts w:ascii="宋体"/>
                <w:b/>
                <w:sz w:val="22"/>
              </w:rPr>
            </w:pPr>
          </w:p>
          <w:p>
            <w:pPr>
              <w:pStyle w:val="13"/>
              <w:spacing w:line="324" w:lineRule="auto"/>
              <w:ind w:left="194" w:right="181"/>
              <w:jc w:val="center"/>
              <w:rPr>
                <w:sz w:val="18"/>
              </w:rPr>
            </w:pPr>
            <w:r>
              <w:rPr>
                <w:sz w:val="18"/>
              </w:rPr>
              <w:t>计划实施</w:t>
            </w:r>
          </w:p>
        </w:tc>
        <w:tc>
          <w:tcPr>
            <w:tcW w:w="1134" w:type="dxa"/>
          </w:tcPr>
          <w:p>
            <w:pPr>
              <w:pStyle w:val="13"/>
              <w:jc w:val="center"/>
              <w:rPr>
                <w:rFonts w:ascii="宋体"/>
                <w:b/>
                <w:sz w:val="18"/>
              </w:rPr>
            </w:pPr>
          </w:p>
          <w:p>
            <w:pPr>
              <w:pStyle w:val="13"/>
              <w:jc w:val="center"/>
              <w:rPr>
                <w:rFonts w:ascii="宋体"/>
                <w:b/>
                <w:sz w:val="17"/>
              </w:rPr>
            </w:pPr>
          </w:p>
          <w:p>
            <w:pPr>
              <w:pStyle w:val="13"/>
              <w:spacing w:before="1"/>
              <w:ind w:left="106" w:right="96"/>
              <w:jc w:val="center"/>
              <w:rPr>
                <w:sz w:val="18"/>
              </w:rPr>
            </w:pPr>
            <w:r>
              <w:rPr>
                <w:sz w:val="18"/>
              </w:rPr>
              <w:t>组织培训</w:t>
            </w:r>
          </w:p>
        </w:tc>
        <w:tc>
          <w:tcPr>
            <w:tcW w:w="2551" w:type="dxa"/>
          </w:tcPr>
          <w:p>
            <w:pPr>
              <w:pStyle w:val="13"/>
              <w:spacing w:before="11"/>
              <w:jc w:val="center"/>
              <w:rPr>
                <w:rFonts w:ascii="宋体"/>
                <w:b/>
                <w:sz w:val="22"/>
              </w:rPr>
            </w:pPr>
          </w:p>
          <w:p>
            <w:pPr>
              <w:pStyle w:val="13"/>
              <w:spacing w:line="324" w:lineRule="auto"/>
              <w:ind w:left="107" w:right="96"/>
              <w:jc w:val="center"/>
              <w:rPr>
                <w:sz w:val="18"/>
              </w:rPr>
            </w:pPr>
            <w:r>
              <w:rPr>
                <w:sz w:val="18"/>
              </w:rPr>
              <w:t>组织开展农村建筑工匠培训文件</w:t>
            </w:r>
          </w:p>
        </w:tc>
        <w:tc>
          <w:tcPr>
            <w:tcW w:w="2126" w:type="dxa"/>
          </w:tcPr>
          <w:p>
            <w:pPr>
              <w:pStyle w:val="13"/>
              <w:spacing w:before="137" w:line="324" w:lineRule="auto"/>
              <w:ind w:left="107" w:right="95"/>
              <w:jc w:val="center"/>
              <w:rPr>
                <w:sz w:val="18"/>
              </w:rPr>
            </w:pPr>
            <w:r>
              <w:rPr>
                <w:sz w:val="18"/>
              </w:rPr>
              <w:t>建档立卡贫困户等重点对象农村危房改造若干问题的通知》等</w:t>
            </w:r>
          </w:p>
        </w:tc>
        <w:tc>
          <w:tcPr>
            <w:tcW w:w="1560" w:type="dxa"/>
          </w:tcPr>
          <w:p>
            <w:pPr>
              <w:pStyle w:val="13"/>
              <w:spacing w:before="11"/>
              <w:jc w:val="center"/>
              <w:rPr>
                <w:rFonts w:ascii="宋体"/>
                <w:b/>
                <w:sz w:val="22"/>
              </w:rPr>
            </w:pPr>
          </w:p>
          <w:p>
            <w:pPr>
              <w:pStyle w:val="13"/>
              <w:spacing w:line="324" w:lineRule="auto"/>
              <w:ind w:left="108" w:right="95"/>
              <w:jc w:val="center"/>
              <w:rPr>
                <w:sz w:val="18"/>
              </w:rPr>
            </w:pPr>
            <w:r>
              <w:rPr>
                <w:sz w:val="18"/>
              </w:rPr>
              <w:t>信息形成之日起20 个工作日内</w:t>
            </w:r>
          </w:p>
        </w:tc>
        <w:tc>
          <w:tcPr>
            <w:tcW w:w="1134" w:type="dxa"/>
          </w:tcPr>
          <w:p>
            <w:pPr>
              <w:pStyle w:val="13"/>
              <w:spacing w:before="11"/>
              <w:jc w:val="center"/>
              <w:rPr>
                <w:rFonts w:ascii="宋体"/>
                <w:b/>
                <w:sz w:val="22"/>
              </w:rPr>
            </w:pPr>
          </w:p>
          <w:p>
            <w:pPr>
              <w:pStyle w:val="13"/>
              <w:spacing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jc w:val="center"/>
              <w:rPr>
                <w:rFonts w:ascii="宋体"/>
                <w:b/>
                <w:sz w:val="17"/>
              </w:rPr>
            </w:pPr>
          </w:p>
          <w:p>
            <w:pPr>
              <w:pStyle w:val="13"/>
              <w:spacing w:before="1"/>
              <w:ind w:left="192"/>
              <w:jc w:val="center"/>
              <w:rPr>
                <w:sz w:val="18"/>
              </w:rPr>
            </w:pPr>
            <w:r>
              <w:rPr>
                <w:sz w:val="18"/>
              </w:rPr>
              <w:t>√</w:t>
            </w:r>
          </w:p>
        </w:tc>
        <w:tc>
          <w:tcPr>
            <w:tcW w:w="709" w:type="dxa"/>
          </w:tcPr>
          <w:p>
            <w:pPr>
              <w:pStyle w:val="13"/>
              <w:jc w:val="center"/>
              <w:rPr>
                <w:rFonts w:ascii="宋体"/>
                <w:b/>
                <w:sz w:val="18"/>
              </w:rPr>
            </w:pPr>
          </w:p>
          <w:p>
            <w:pPr>
              <w:pStyle w:val="13"/>
              <w:jc w:val="center"/>
              <w:rPr>
                <w:rFonts w:ascii="宋体"/>
                <w:b/>
                <w:sz w:val="17"/>
              </w:rPr>
            </w:pPr>
          </w:p>
          <w:p>
            <w:pPr>
              <w:pStyle w:val="13"/>
              <w:spacing w:before="1"/>
              <w:ind w:left="8"/>
              <w:jc w:val="center"/>
              <w:rPr>
                <w:sz w:val="18"/>
              </w:rPr>
            </w:pPr>
            <w:r>
              <w:rPr>
                <w:sz w:val="18"/>
              </w:rPr>
              <w:t>√</w:t>
            </w:r>
          </w:p>
        </w:tc>
        <w:tc>
          <w:tcPr>
            <w:tcW w:w="567" w:type="dxa"/>
          </w:tcPr>
          <w:p>
            <w:pPr>
              <w:pStyle w:val="13"/>
              <w:jc w:val="center"/>
              <w:rPr>
                <w:rFonts w:ascii="Times New Roman"/>
                <w:sz w:val="18"/>
              </w:rPr>
            </w:pPr>
          </w:p>
        </w:tc>
        <w:tc>
          <w:tcPr>
            <w:tcW w:w="709" w:type="dxa"/>
          </w:tcPr>
          <w:p>
            <w:pPr>
              <w:pStyle w:val="13"/>
              <w:jc w:val="center"/>
              <w:rPr>
                <w:rFonts w:ascii="宋体"/>
                <w:b/>
                <w:sz w:val="18"/>
              </w:rPr>
            </w:pPr>
          </w:p>
          <w:p>
            <w:pPr>
              <w:pStyle w:val="13"/>
              <w:jc w:val="center"/>
              <w:rPr>
                <w:rFonts w:ascii="宋体"/>
                <w:b/>
                <w:sz w:val="17"/>
              </w:rPr>
            </w:pPr>
          </w:p>
          <w:p>
            <w:pPr>
              <w:pStyle w:val="13"/>
              <w:spacing w:before="1"/>
              <w:ind w:left="10"/>
              <w:jc w:val="center"/>
              <w:rPr>
                <w:sz w:val="18"/>
              </w:rPr>
            </w:pPr>
            <w:r>
              <w:rPr>
                <w:sz w:val="18"/>
              </w:rPr>
              <w:t>√</w:t>
            </w: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7"/>
              </w:rPr>
            </w:pPr>
          </w:p>
          <w:p>
            <w:pPr>
              <w:pStyle w:val="13"/>
              <w:spacing w:before="1"/>
              <w:ind w:left="268"/>
              <w:jc w:val="center"/>
              <w:rPr>
                <w:sz w:val="18"/>
              </w:rPr>
            </w:pPr>
            <w:r>
              <w:rPr>
                <w:sz w:val="18"/>
              </w:rPr>
              <w:t>√</w:t>
            </w:r>
          </w:p>
        </w:tc>
      </w:tr>
    </w:tbl>
    <w:p>
      <w:pPr>
        <w:spacing w:after="0"/>
        <w:jc w:val="center"/>
        <w:rPr>
          <w:sz w:val="18"/>
        </w:rPr>
        <w:sectPr>
          <w:footerReference r:id="rId8" w:type="default"/>
          <w:pgSz w:w="16840" w:h="11910" w:orient="landscape"/>
          <w:pgMar w:top="1100" w:right="460" w:bottom="1300" w:left="340" w:header="0" w:footer="1116" w:gutter="0"/>
          <w:pgNumType w:fmt="decimal" w:start="30"/>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48"/>
        <w:gridCol w:w="1134"/>
        <w:gridCol w:w="2551"/>
        <w:gridCol w:w="2126"/>
        <w:gridCol w:w="1560"/>
        <w:gridCol w:w="1134"/>
        <w:gridCol w:w="1842"/>
        <w:gridCol w:w="567"/>
        <w:gridCol w:w="709"/>
        <w:gridCol w:w="567"/>
        <w:gridCol w:w="709"/>
        <w:gridCol w:w="573"/>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5"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4"/>
              </w:rPr>
            </w:pPr>
          </w:p>
          <w:p>
            <w:pPr>
              <w:pStyle w:val="13"/>
              <w:spacing w:before="1"/>
              <w:ind w:left="11"/>
              <w:jc w:val="center"/>
              <w:rPr>
                <w:rFonts w:ascii="Times New Roman"/>
                <w:sz w:val="16"/>
              </w:rPr>
            </w:pPr>
            <w:r>
              <w:rPr>
                <w:rFonts w:ascii="Times New Roman"/>
                <w:w w:val="100"/>
                <w:sz w:val="16"/>
              </w:rPr>
              <w:t>6</w:t>
            </w:r>
          </w:p>
        </w:tc>
        <w:tc>
          <w:tcPr>
            <w:tcW w:w="748"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8"/>
              </w:rPr>
            </w:pPr>
          </w:p>
          <w:p>
            <w:pPr>
              <w:pStyle w:val="13"/>
              <w:spacing w:line="324" w:lineRule="auto"/>
              <w:ind w:left="194" w:right="181"/>
              <w:jc w:val="center"/>
              <w:rPr>
                <w:sz w:val="18"/>
              </w:rPr>
            </w:pPr>
            <w:r>
              <w:rPr>
                <w:sz w:val="18"/>
              </w:rPr>
              <w:t>条件与标准</w:t>
            </w:r>
          </w:p>
        </w:tc>
        <w:tc>
          <w:tcPr>
            <w:tcW w:w="1134"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3" w:line="324" w:lineRule="auto"/>
              <w:ind w:left="106" w:right="98"/>
              <w:jc w:val="center"/>
              <w:rPr>
                <w:sz w:val="18"/>
              </w:rPr>
            </w:pPr>
            <w:r>
              <w:rPr>
                <w:sz w:val="18"/>
              </w:rPr>
              <w:t>农村危房等级评定标准</w:t>
            </w:r>
          </w:p>
        </w:tc>
        <w:tc>
          <w:tcPr>
            <w:tcW w:w="2551"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2"/>
              </w:rPr>
            </w:pPr>
          </w:p>
          <w:p>
            <w:pPr>
              <w:pStyle w:val="13"/>
              <w:ind w:left="107"/>
              <w:jc w:val="center"/>
              <w:rPr>
                <w:sz w:val="18"/>
              </w:rPr>
            </w:pPr>
            <w:r>
              <w:rPr>
                <w:sz w:val="18"/>
              </w:rPr>
              <w:t>农村危房等级评定相关标准</w:t>
            </w:r>
          </w:p>
        </w:tc>
        <w:tc>
          <w:tcPr>
            <w:tcW w:w="2126" w:type="dxa"/>
          </w:tcPr>
          <w:p>
            <w:pPr>
              <w:pStyle w:val="13"/>
              <w:spacing w:before="97" w:line="324" w:lineRule="auto"/>
              <w:ind w:left="107" w:right="27"/>
              <w:jc w:val="center"/>
              <w:rPr>
                <w:sz w:val="18"/>
              </w:rPr>
            </w:pPr>
            <w:r>
              <w:rPr>
                <w:spacing w:val="-9"/>
                <w:sz w:val="18"/>
              </w:rPr>
              <w:t>《预算法》、《政府信息</w:t>
            </w:r>
            <w:r>
              <w:rPr>
                <w:spacing w:val="-11"/>
                <w:sz w:val="18"/>
              </w:rPr>
              <w:t>公开条例》、《住房城乡</w:t>
            </w:r>
            <w:r>
              <w:rPr>
                <w:spacing w:val="-5"/>
                <w:sz w:val="18"/>
              </w:rPr>
              <w:t>建设部 财政部关于印发</w:t>
            </w:r>
            <w:r>
              <w:rPr>
                <w:spacing w:val="10"/>
                <w:sz w:val="18"/>
              </w:rPr>
              <w:t>农村危房改造脱贫攻坚</w:t>
            </w:r>
            <w:r>
              <w:rPr>
                <w:spacing w:val="7"/>
                <w:sz w:val="18"/>
              </w:rPr>
              <w:t>三年行动方案的通知》、</w:t>
            </w:r>
          </w:p>
          <w:p>
            <w:pPr>
              <w:pStyle w:val="13"/>
              <w:spacing w:before="3" w:line="324" w:lineRule="auto"/>
              <w:ind w:left="107" w:right="95"/>
              <w:jc w:val="center"/>
              <w:rPr>
                <w:sz w:val="18"/>
              </w:rPr>
            </w:pPr>
            <w:r>
              <w:rPr>
                <w:spacing w:val="-2"/>
                <w:sz w:val="18"/>
              </w:rPr>
              <w:t>《住房城乡建设部 财政部 国务院扶贫办关于加</w:t>
            </w:r>
            <w:r>
              <w:rPr>
                <w:spacing w:val="9"/>
                <w:sz w:val="18"/>
              </w:rPr>
              <w:t>强和完善建档立卡贫困户等重点对象农村危房</w:t>
            </w:r>
            <w:r>
              <w:rPr>
                <w:spacing w:val="-8"/>
                <w:sz w:val="18"/>
              </w:rPr>
              <w:t>改造若干问题的通知》等</w:t>
            </w:r>
          </w:p>
        </w:tc>
        <w:tc>
          <w:tcPr>
            <w:tcW w:w="156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3" w:line="324" w:lineRule="auto"/>
              <w:ind w:left="108" w:right="95"/>
              <w:jc w:val="center"/>
              <w:rPr>
                <w:sz w:val="18"/>
              </w:rPr>
            </w:pPr>
            <w:r>
              <w:rPr>
                <w:sz w:val="18"/>
              </w:rPr>
              <w:t>信息形成之日起20 个工作日内</w:t>
            </w:r>
          </w:p>
        </w:tc>
        <w:tc>
          <w:tcPr>
            <w:tcW w:w="1134"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03"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2"/>
              </w:rPr>
            </w:pPr>
          </w:p>
          <w:p>
            <w:pPr>
              <w:pStyle w:val="13"/>
              <w:ind w:left="192"/>
              <w:jc w:val="center"/>
              <w:rPr>
                <w:sz w:val="18"/>
              </w:rPr>
            </w:pPr>
            <w:r>
              <w:rPr>
                <w:sz w:val="18"/>
              </w:rPr>
              <w:t>√</w:t>
            </w:r>
          </w:p>
        </w:tc>
        <w:tc>
          <w:tcPr>
            <w:tcW w:w="709" w:type="dxa"/>
          </w:tcPr>
          <w:p>
            <w:pPr>
              <w:pStyle w:val="13"/>
              <w:jc w:val="center"/>
              <w:rPr>
                <w:rFonts w:ascii="Times New Roman"/>
                <w:sz w:val="16"/>
              </w:rPr>
            </w:pP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2"/>
              </w:rPr>
            </w:pPr>
          </w:p>
          <w:p>
            <w:pPr>
              <w:pStyle w:val="13"/>
              <w:ind w:left="193"/>
              <w:jc w:val="center"/>
              <w:rPr>
                <w:sz w:val="18"/>
              </w:rPr>
            </w:pPr>
            <w:r>
              <w:rPr>
                <w:sz w:val="18"/>
              </w:rPr>
              <w:t>√</w:t>
            </w:r>
          </w:p>
        </w:tc>
        <w:tc>
          <w:tcPr>
            <w:tcW w:w="709" w:type="dxa"/>
          </w:tcPr>
          <w:p>
            <w:pPr>
              <w:pStyle w:val="13"/>
              <w:jc w:val="center"/>
              <w:rPr>
                <w:rFonts w:ascii="Times New Roman"/>
                <w:sz w:val="16"/>
              </w:rPr>
            </w:pPr>
          </w:p>
        </w:tc>
        <w:tc>
          <w:tcPr>
            <w:tcW w:w="573" w:type="dxa"/>
          </w:tcPr>
          <w:p>
            <w:pPr>
              <w:pStyle w:val="13"/>
              <w:jc w:val="center"/>
              <w:rPr>
                <w:rFonts w:ascii="Times New Roman"/>
                <w:sz w:val="16"/>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22"/>
              </w:rPr>
            </w:pPr>
          </w:p>
          <w:p>
            <w:pPr>
              <w:pStyle w:val="13"/>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3"/>
              <w:jc w:val="center"/>
              <w:rPr>
                <w:rFonts w:ascii="Times New Roman"/>
                <w:sz w:val="18"/>
              </w:rPr>
            </w:pPr>
          </w:p>
          <w:p>
            <w:pPr>
              <w:pStyle w:val="13"/>
              <w:spacing w:before="7"/>
              <w:jc w:val="center"/>
              <w:rPr>
                <w:rFonts w:ascii="Times New Roman"/>
                <w:sz w:val="14"/>
              </w:rPr>
            </w:pPr>
          </w:p>
          <w:p>
            <w:pPr>
              <w:pStyle w:val="13"/>
              <w:ind w:left="11"/>
              <w:jc w:val="center"/>
              <w:rPr>
                <w:rFonts w:ascii="Times New Roman"/>
                <w:sz w:val="16"/>
              </w:rPr>
            </w:pPr>
            <w:r>
              <w:rPr>
                <w:rFonts w:ascii="Times New Roman"/>
                <w:w w:val="100"/>
                <w:sz w:val="16"/>
              </w:rPr>
              <w:t>7</w:t>
            </w:r>
          </w:p>
        </w:tc>
        <w:tc>
          <w:tcPr>
            <w:tcW w:w="748" w:type="dxa"/>
            <w:vMerge w:val="continue"/>
            <w:tcBorders>
              <w:top w:val="nil"/>
            </w:tcBorders>
          </w:tcPr>
          <w:p>
            <w:pPr>
              <w:jc w:val="center"/>
              <w:rPr>
                <w:sz w:val="2"/>
                <w:szCs w:val="2"/>
              </w:rPr>
            </w:pPr>
          </w:p>
        </w:tc>
        <w:tc>
          <w:tcPr>
            <w:tcW w:w="1134" w:type="dxa"/>
          </w:tcPr>
          <w:p>
            <w:pPr>
              <w:pStyle w:val="13"/>
              <w:spacing w:before="42" w:line="324" w:lineRule="auto"/>
              <w:ind w:left="116" w:right="105"/>
              <w:jc w:val="center"/>
              <w:rPr>
                <w:sz w:val="18"/>
              </w:rPr>
            </w:pPr>
            <w:r>
              <w:rPr>
                <w:sz w:val="18"/>
              </w:rPr>
              <w:t>农村危房改造对象申请</w:t>
            </w:r>
          </w:p>
          <w:p>
            <w:pPr>
              <w:pStyle w:val="13"/>
              <w:spacing w:before="1"/>
              <w:ind w:left="106" w:right="96"/>
              <w:jc w:val="center"/>
              <w:rPr>
                <w:sz w:val="18"/>
              </w:rPr>
            </w:pPr>
            <w:r>
              <w:rPr>
                <w:sz w:val="18"/>
              </w:rPr>
              <w:t>条件</w:t>
            </w:r>
          </w:p>
        </w:tc>
        <w:tc>
          <w:tcPr>
            <w:tcW w:w="2551" w:type="dxa"/>
          </w:tcPr>
          <w:p>
            <w:pPr>
              <w:pStyle w:val="13"/>
              <w:jc w:val="center"/>
              <w:rPr>
                <w:rFonts w:ascii="Times New Roman"/>
                <w:sz w:val="18"/>
              </w:rPr>
            </w:pPr>
          </w:p>
          <w:p>
            <w:pPr>
              <w:pStyle w:val="13"/>
              <w:spacing w:before="147"/>
              <w:ind w:left="107"/>
              <w:jc w:val="center"/>
              <w:rPr>
                <w:sz w:val="18"/>
              </w:rPr>
            </w:pPr>
            <w:r>
              <w:rPr>
                <w:sz w:val="18"/>
              </w:rPr>
              <w:t>农村危房改造农户申请条件</w:t>
            </w:r>
          </w:p>
        </w:tc>
        <w:tc>
          <w:tcPr>
            <w:tcW w:w="2126" w:type="dxa"/>
          </w:tcPr>
          <w:p>
            <w:pPr>
              <w:pStyle w:val="13"/>
              <w:jc w:val="center"/>
              <w:rPr>
                <w:rFonts w:ascii="Times New Roman"/>
                <w:sz w:val="18"/>
              </w:rPr>
            </w:pPr>
          </w:p>
          <w:p>
            <w:pPr>
              <w:pStyle w:val="13"/>
              <w:spacing w:before="147"/>
              <w:ind w:left="863" w:right="853"/>
              <w:jc w:val="center"/>
              <w:rPr>
                <w:sz w:val="18"/>
              </w:rPr>
            </w:pPr>
            <w:r>
              <w:rPr>
                <w:sz w:val="18"/>
              </w:rPr>
              <w:t>同上</w:t>
            </w:r>
          </w:p>
        </w:tc>
        <w:tc>
          <w:tcPr>
            <w:tcW w:w="1560" w:type="dxa"/>
          </w:tcPr>
          <w:p>
            <w:pPr>
              <w:pStyle w:val="13"/>
              <w:spacing w:before="2"/>
              <w:jc w:val="center"/>
              <w:rPr>
                <w:rFonts w:ascii="Times New Roman"/>
                <w:sz w:val="17"/>
              </w:rPr>
            </w:pPr>
          </w:p>
          <w:p>
            <w:pPr>
              <w:pStyle w:val="13"/>
              <w:spacing w:line="324" w:lineRule="auto"/>
              <w:ind w:left="108" w:right="95"/>
              <w:jc w:val="center"/>
              <w:rPr>
                <w:sz w:val="18"/>
              </w:rPr>
            </w:pPr>
            <w:r>
              <w:rPr>
                <w:sz w:val="18"/>
              </w:rPr>
              <w:t>信息形成之日起20 个工作日内</w:t>
            </w:r>
          </w:p>
        </w:tc>
        <w:tc>
          <w:tcPr>
            <w:tcW w:w="1134" w:type="dxa"/>
          </w:tcPr>
          <w:p>
            <w:pPr>
              <w:pStyle w:val="13"/>
              <w:spacing w:before="2"/>
              <w:jc w:val="center"/>
              <w:rPr>
                <w:rFonts w:ascii="Times New Roman"/>
                <w:sz w:val="17"/>
              </w:rPr>
            </w:pPr>
          </w:p>
          <w:p>
            <w:pPr>
              <w:pStyle w:val="13"/>
              <w:spacing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spacing w:before="147"/>
              <w:ind w:left="192"/>
              <w:jc w:val="center"/>
              <w:rPr>
                <w:sz w:val="18"/>
              </w:rPr>
            </w:pPr>
            <w:r>
              <w:rPr>
                <w:sz w:val="18"/>
              </w:rPr>
              <w:t>√</w:t>
            </w:r>
          </w:p>
        </w:tc>
        <w:tc>
          <w:tcPr>
            <w:tcW w:w="709" w:type="dxa"/>
          </w:tcPr>
          <w:p>
            <w:pPr>
              <w:pStyle w:val="13"/>
              <w:jc w:val="center"/>
              <w:rPr>
                <w:rFonts w:ascii="Times New Roman"/>
                <w:sz w:val="16"/>
              </w:rPr>
            </w:pPr>
          </w:p>
        </w:tc>
        <w:tc>
          <w:tcPr>
            <w:tcW w:w="567" w:type="dxa"/>
          </w:tcPr>
          <w:p>
            <w:pPr>
              <w:pStyle w:val="13"/>
              <w:jc w:val="center"/>
              <w:rPr>
                <w:rFonts w:ascii="Times New Roman"/>
                <w:sz w:val="18"/>
              </w:rPr>
            </w:pPr>
          </w:p>
          <w:p>
            <w:pPr>
              <w:pStyle w:val="13"/>
              <w:spacing w:before="147"/>
              <w:ind w:left="193"/>
              <w:jc w:val="center"/>
              <w:rPr>
                <w:sz w:val="18"/>
              </w:rPr>
            </w:pPr>
            <w:r>
              <w:rPr>
                <w:sz w:val="18"/>
              </w:rPr>
              <w:t>√</w:t>
            </w:r>
          </w:p>
        </w:tc>
        <w:tc>
          <w:tcPr>
            <w:tcW w:w="709" w:type="dxa"/>
          </w:tcPr>
          <w:p>
            <w:pPr>
              <w:pStyle w:val="13"/>
              <w:jc w:val="center"/>
              <w:rPr>
                <w:rFonts w:ascii="Times New Roman"/>
                <w:sz w:val="16"/>
              </w:rPr>
            </w:pPr>
          </w:p>
        </w:tc>
        <w:tc>
          <w:tcPr>
            <w:tcW w:w="573" w:type="dxa"/>
          </w:tcPr>
          <w:p>
            <w:pPr>
              <w:pStyle w:val="13"/>
              <w:jc w:val="center"/>
              <w:rPr>
                <w:rFonts w:ascii="Times New Roman"/>
                <w:sz w:val="16"/>
              </w:rPr>
            </w:pPr>
          </w:p>
        </w:tc>
        <w:tc>
          <w:tcPr>
            <w:tcW w:w="720" w:type="dxa"/>
          </w:tcPr>
          <w:p>
            <w:pPr>
              <w:pStyle w:val="13"/>
              <w:jc w:val="center"/>
              <w:rPr>
                <w:rFonts w:ascii="Times New Roman"/>
                <w:sz w:val="18"/>
              </w:rPr>
            </w:pPr>
          </w:p>
          <w:p>
            <w:pPr>
              <w:pStyle w:val="13"/>
              <w:spacing w:before="147"/>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Times New Roman"/>
                <w:sz w:val="18"/>
              </w:rPr>
            </w:pPr>
          </w:p>
          <w:p>
            <w:pPr>
              <w:pStyle w:val="13"/>
              <w:spacing w:before="6"/>
              <w:jc w:val="center"/>
              <w:rPr>
                <w:rFonts w:ascii="Times New Roman"/>
                <w:sz w:val="14"/>
              </w:rPr>
            </w:pPr>
          </w:p>
          <w:p>
            <w:pPr>
              <w:pStyle w:val="13"/>
              <w:ind w:left="11"/>
              <w:jc w:val="center"/>
              <w:rPr>
                <w:rFonts w:ascii="Times New Roman"/>
                <w:sz w:val="16"/>
              </w:rPr>
            </w:pPr>
            <w:r>
              <w:rPr>
                <w:rFonts w:ascii="Times New Roman"/>
                <w:w w:val="100"/>
                <w:sz w:val="16"/>
              </w:rPr>
              <w:t>8</w:t>
            </w:r>
          </w:p>
        </w:tc>
        <w:tc>
          <w:tcPr>
            <w:tcW w:w="748" w:type="dxa"/>
            <w:vMerge w:val="restart"/>
          </w:tcPr>
          <w:p>
            <w:pPr>
              <w:pStyle w:val="13"/>
              <w:jc w:val="center"/>
              <w:rPr>
                <w:rFonts w:ascii="Times New Roman"/>
                <w:sz w:val="18"/>
              </w:rPr>
            </w:pPr>
          </w:p>
          <w:p>
            <w:pPr>
              <w:pStyle w:val="13"/>
              <w:spacing w:before="8"/>
              <w:jc w:val="center"/>
              <w:rPr>
                <w:rFonts w:ascii="Times New Roman"/>
                <w:sz w:val="26"/>
              </w:rPr>
            </w:pPr>
          </w:p>
          <w:p>
            <w:pPr>
              <w:pStyle w:val="13"/>
              <w:spacing w:line="324" w:lineRule="auto"/>
              <w:ind w:left="194" w:right="181"/>
              <w:jc w:val="center"/>
              <w:rPr>
                <w:sz w:val="18"/>
              </w:rPr>
            </w:pPr>
            <w:r>
              <w:rPr>
                <w:sz w:val="18"/>
              </w:rPr>
              <w:t>条件与标准</w:t>
            </w:r>
          </w:p>
        </w:tc>
        <w:tc>
          <w:tcPr>
            <w:tcW w:w="1134" w:type="dxa"/>
          </w:tcPr>
          <w:p>
            <w:pPr>
              <w:pStyle w:val="13"/>
              <w:spacing w:before="41" w:line="324" w:lineRule="auto"/>
              <w:ind w:left="116" w:right="105"/>
              <w:jc w:val="center"/>
              <w:rPr>
                <w:sz w:val="18"/>
              </w:rPr>
            </w:pPr>
            <w:r>
              <w:rPr>
                <w:sz w:val="18"/>
              </w:rPr>
              <w:t>农村危房改造资金补助</w:t>
            </w:r>
          </w:p>
          <w:p>
            <w:pPr>
              <w:pStyle w:val="13"/>
              <w:spacing w:before="2"/>
              <w:ind w:left="106" w:right="96"/>
              <w:jc w:val="center"/>
              <w:rPr>
                <w:sz w:val="18"/>
              </w:rPr>
            </w:pPr>
            <w:r>
              <w:rPr>
                <w:sz w:val="18"/>
              </w:rPr>
              <w:t>标准</w:t>
            </w:r>
          </w:p>
        </w:tc>
        <w:tc>
          <w:tcPr>
            <w:tcW w:w="2551" w:type="dxa"/>
          </w:tcPr>
          <w:p>
            <w:pPr>
              <w:pStyle w:val="13"/>
              <w:jc w:val="center"/>
              <w:rPr>
                <w:rFonts w:ascii="Times New Roman"/>
                <w:sz w:val="18"/>
              </w:rPr>
            </w:pPr>
          </w:p>
          <w:p>
            <w:pPr>
              <w:pStyle w:val="13"/>
              <w:spacing w:before="146"/>
              <w:ind w:left="107"/>
              <w:jc w:val="center"/>
              <w:rPr>
                <w:sz w:val="18"/>
              </w:rPr>
            </w:pPr>
            <w:r>
              <w:rPr>
                <w:sz w:val="18"/>
              </w:rPr>
              <w:t>农村危房改造资金补助标准</w:t>
            </w:r>
          </w:p>
        </w:tc>
        <w:tc>
          <w:tcPr>
            <w:tcW w:w="2126" w:type="dxa"/>
          </w:tcPr>
          <w:p>
            <w:pPr>
              <w:pStyle w:val="13"/>
              <w:jc w:val="center"/>
              <w:rPr>
                <w:rFonts w:ascii="Times New Roman"/>
                <w:sz w:val="18"/>
              </w:rPr>
            </w:pPr>
          </w:p>
          <w:p>
            <w:pPr>
              <w:pStyle w:val="13"/>
              <w:spacing w:before="146"/>
              <w:ind w:left="863" w:right="853"/>
              <w:jc w:val="center"/>
              <w:rPr>
                <w:sz w:val="18"/>
              </w:rPr>
            </w:pPr>
            <w:r>
              <w:rPr>
                <w:sz w:val="18"/>
              </w:rPr>
              <w:t>同上</w:t>
            </w:r>
          </w:p>
        </w:tc>
        <w:tc>
          <w:tcPr>
            <w:tcW w:w="1560" w:type="dxa"/>
          </w:tcPr>
          <w:p>
            <w:pPr>
              <w:pStyle w:val="13"/>
              <w:spacing w:before="2"/>
              <w:jc w:val="center"/>
              <w:rPr>
                <w:rFonts w:ascii="Times New Roman"/>
                <w:sz w:val="17"/>
              </w:rPr>
            </w:pPr>
          </w:p>
          <w:p>
            <w:pPr>
              <w:pStyle w:val="13"/>
              <w:spacing w:line="324" w:lineRule="auto"/>
              <w:ind w:left="108" w:right="95"/>
              <w:jc w:val="center"/>
              <w:rPr>
                <w:sz w:val="18"/>
              </w:rPr>
            </w:pPr>
            <w:r>
              <w:rPr>
                <w:sz w:val="18"/>
              </w:rPr>
              <w:t>信息形成之日起20 个工作日内</w:t>
            </w:r>
          </w:p>
        </w:tc>
        <w:tc>
          <w:tcPr>
            <w:tcW w:w="1134" w:type="dxa"/>
          </w:tcPr>
          <w:p>
            <w:pPr>
              <w:pStyle w:val="13"/>
              <w:spacing w:before="2"/>
              <w:jc w:val="center"/>
              <w:rPr>
                <w:rFonts w:ascii="Times New Roman"/>
                <w:sz w:val="17"/>
              </w:rPr>
            </w:pPr>
          </w:p>
          <w:p>
            <w:pPr>
              <w:pStyle w:val="13"/>
              <w:spacing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spacing w:before="146"/>
              <w:ind w:left="192"/>
              <w:jc w:val="center"/>
              <w:rPr>
                <w:sz w:val="18"/>
              </w:rPr>
            </w:pPr>
            <w:r>
              <w:rPr>
                <w:sz w:val="18"/>
              </w:rPr>
              <w:t>√</w:t>
            </w:r>
          </w:p>
        </w:tc>
        <w:tc>
          <w:tcPr>
            <w:tcW w:w="709" w:type="dxa"/>
          </w:tcPr>
          <w:p>
            <w:pPr>
              <w:pStyle w:val="13"/>
              <w:jc w:val="center"/>
              <w:rPr>
                <w:rFonts w:ascii="Times New Roman"/>
                <w:sz w:val="16"/>
              </w:rPr>
            </w:pPr>
          </w:p>
        </w:tc>
        <w:tc>
          <w:tcPr>
            <w:tcW w:w="567" w:type="dxa"/>
          </w:tcPr>
          <w:p>
            <w:pPr>
              <w:pStyle w:val="13"/>
              <w:jc w:val="center"/>
              <w:rPr>
                <w:rFonts w:ascii="Times New Roman"/>
                <w:sz w:val="18"/>
              </w:rPr>
            </w:pPr>
          </w:p>
          <w:p>
            <w:pPr>
              <w:pStyle w:val="13"/>
              <w:spacing w:before="146"/>
              <w:ind w:left="193"/>
              <w:jc w:val="center"/>
              <w:rPr>
                <w:sz w:val="18"/>
              </w:rPr>
            </w:pPr>
            <w:r>
              <w:rPr>
                <w:sz w:val="18"/>
              </w:rPr>
              <w:t>√</w:t>
            </w:r>
          </w:p>
        </w:tc>
        <w:tc>
          <w:tcPr>
            <w:tcW w:w="709" w:type="dxa"/>
          </w:tcPr>
          <w:p>
            <w:pPr>
              <w:pStyle w:val="13"/>
              <w:jc w:val="center"/>
              <w:rPr>
                <w:rFonts w:ascii="Times New Roman"/>
                <w:sz w:val="16"/>
              </w:rPr>
            </w:pPr>
          </w:p>
        </w:tc>
        <w:tc>
          <w:tcPr>
            <w:tcW w:w="573" w:type="dxa"/>
          </w:tcPr>
          <w:p>
            <w:pPr>
              <w:pStyle w:val="13"/>
              <w:jc w:val="center"/>
              <w:rPr>
                <w:rFonts w:ascii="Times New Roman"/>
                <w:sz w:val="16"/>
              </w:rPr>
            </w:pPr>
          </w:p>
        </w:tc>
        <w:tc>
          <w:tcPr>
            <w:tcW w:w="720" w:type="dxa"/>
          </w:tcPr>
          <w:p>
            <w:pPr>
              <w:pStyle w:val="13"/>
              <w:jc w:val="center"/>
              <w:rPr>
                <w:rFonts w:ascii="Times New Roman"/>
                <w:sz w:val="18"/>
              </w:rPr>
            </w:pPr>
          </w:p>
          <w:p>
            <w:pPr>
              <w:pStyle w:val="13"/>
              <w:spacing w:before="146"/>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Times New Roman"/>
                <w:sz w:val="18"/>
              </w:rPr>
            </w:pPr>
          </w:p>
          <w:p>
            <w:pPr>
              <w:pStyle w:val="13"/>
              <w:spacing w:before="8"/>
              <w:jc w:val="center"/>
              <w:rPr>
                <w:rFonts w:ascii="Times New Roman"/>
                <w:sz w:val="14"/>
              </w:rPr>
            </w:pPr>
          </w:p>
          <w:p>
            <w:pPr>
              <w:pStyle w:val="13"/>
              <w:ind w:left="11"/>
              <w:jc w:val="center"/>
              <w:rPr>
                <w:rFonts w:ascii="Times New Roman"/>
                <w:sz w:val="16"/>
              </w:rPr>
            </w:pPr>
            <w:r>
              <w:rPr>
                <w:rFonts w:ascii="Times New Roman"/>
                <w:w w:val="100"/>
                <w:sz w:val="16"/>
              </w:rPr>
              <w:t>9</w:t>
            </w:r>
          </w:p>
        </w:tc>
        <w:tc>
          <w:tcPr>
            <w:tcW w:w="748" w:type="dxa"/>
            <w:vMerge w:val="continue"/>
            <w:tcBorders>
              <w:top w:val="nil"/>
            </w:tcBorders>
          </w:tcPr>
          <w:p>
            <w:pPr>
              <w:jc w:val="center"/>
              <w:rPr>
                <w:sz w:val="2"/>
                <w:szCs w:val="2"/>
              </w:rPr>
            </w:pPr>
          </w:p>
        </w:tc>
        <w:tc>
          <w:tcPr>
            <w:tcW w:w="1134" w:type="dxa"/>
          </w:tcPr>
          <w:p>
            <w:pPr>
              <w:pStyle w:val="13"/>
              <w:spacing w:before="41"/>
              <w:ind w:left="116"/>
              <w:jc w:val="center"/>
              <w:rPr>
                <w:sz w:val="18"/>
              </w:rPr>
            </w:pPr>
            <w:r>
              <w:rPr>
                <w:sz w:val="18"/>
              </w:rPr>
              <w:t>农村危房改</w:t>
            </w:r>
          </w:p>
          <w:p>
            <w:pPr>
              <w:pStyle w:val="13"/>
              <w:spacing w:before="2" w:line="310" w:lineRule="atLeast"/>
              <w:ind w:left="387" w:right="105" w:hanging="272"/>
              <w:jc w:val="center"/>
              <w:rPr>
                <w:sz w:val="18"/>
              </w:rPr>
            </w:pPr>
            <w:r>
              <w:rPr>
                <w:sz w:val="18"/>
              </w:rPr>
              <w:t>造竣工合格标准</w:t>
            </w:r>
          </w:p>
        </w:tc>
        <w:tc>
          <w:tcPr>
            <w:tcW w:w="2551" w:type="dxa"/>
          </w:tcPr>
          <w:p>
            <w:pPr>
              <w:pStyle w:val="13"/>
              <w:jc w:val="center"/>
              <w:rPr>
                <w:rFonts w:ascii="Times New Roman"/>
                <w:sz w:val="18"/>
              </w:rPr>
            </w:pPr>
          </w:p>
          <w:p>
            <w:pPr>
              <w:pStyle w:val="13"/>
              <w:spacing w:before="146"/>
              <w:ind w:left="107"/>
              <w:jc w:val="center"/>
              <w:rPr>
                <w:sz w:val="18"/>
              </w:rPr>
            </w:pPr>
            <w:r>
              <w:rPr>
                <w:sz w:val="18"/>
              </w:rPr>
              <w:t>农村危房改造竣工验收要求</w:t>
            </w:r>
          </w:p>
        </w:tc>
        <w:tc>
          <w:tcPr>
            <w:tcW w:w="2126" w:type="dxa"/>
          </w:tcPr>
          <w:p>
            <w:pPr>
              <w:pStyle w:val="13"/>
              <w:jc w:val="center"/>
              <w:rPr>
                <w:rFonts w:ascii="Times New Roman"/>
                <w:sz w:val="18"/>
              </w:rPr>
            </w:pPr>
          </w:p>
          <w:p>
            <w:pPr>
              <w:pStyle w:val="13"/>
              <w:spacing w:before="146"/>
              <w:ind w:left="863" w:right="853"/>
              <w:jc w:val="center"/>
              <w:rPr>
                <w:sz w:val="18"/>
              </w:rPr>
            </w:pPr>
            <w:r>
              <w:rPr>
                <w:sz w:val="18"/>
              </w:rPr>
              <w:t>同上</w:t>
            </w:r>
          </w:p>
        </w:tc>
        <w:tc>
          <w:tcPr>
            <w:tcW w:w="1560" w:type="dxa"/>
          </w:tcPr>
          <w:p>
            <w:pPr>
              <w:pStyle w:val="13"/>
              <w:spacing w:before="1"/>
              <w:jc w:val="center"/>
              <w:rPr>
                <w:rFonts w:ascii="Times New Roman"/>
                <w:sz w:val="17"/>
              </w:rPr>
            </w:pPr>
          </w:p>
          <w:p>
            <w:pPr>
              <w:pStyle w:val="13"/>
              <w:spacing w:line="324" w:lineRule="auto"/>
              <w:ind w:left="108" w:right="95"/>
              <w:jc w:val="center"/>
              <w:rPr>
                <w:sz w:val="18"/>
              </w:rPr>
            </w:pPr>
            <w:r>
              <w:rPr>
                <w:sz w:val="18"/>
              </w:rPr>
              <w:t>信息形成之日起20 个工作日内</w:t>
            </w:r>
          </w:p>
        </w:tc>
        <w:tc>
          <w:tcPr>
            <w:tcW w:w="1134" w:type="dxa"/>
          </w:tcPr>
          <w:p>
            <w:pPr>
              <w:pStyle w:val="13"/>
              <w:spacing w:before="1"/>
              <w:jc w:val="center"/>
              <w:rPr>
                <w:rFonts w:ascii="Times New Roman"/>
                <w:sz w:val="17"/>
              </w:rPr>
            </w:pPr>
          </w:p>
          <w:p>
            <w:pPr>
              <w:pStyle w:val="13"/>
              <w:spacing w:line="324" w:lineRule="auto"/>
              <w:ind w:left="206" w:right="195" w:firstLine="88"/>
              <w:jc w:val="center"/>
              <w:rPr>
                <w:rFonts w:hint="eastAsia" w:eastAsia="仿宋"/>
                <w:sz w:val="18"/>
                <w:lang w:eastAsia="zh-CN"/>
              </w:rPr>
            </w:pPr>
            <w:r>
              <w:rPr>
                <w:rFonts w:hint="eastAsia"/>
                <w:sz w:val="18"/>
                <w:lang w:eastAsia="zh-CN"/>
              </w:rPr>
              <w:t>西烟镇人民政府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spacing w:before="146"/>
              <w:ind w:left="192"/>
              <w:jc w:val="center"/>
              <w:rPr>
                <w:sz w:val="18"/>
              </w:rPr>
            </w:pPr>
            <w:r>
              <w:rPr>
                <w:sz w:val="18"/>
              </w:rPr>
              <w:t>√</w:t>
            </w:r>
          </w:p>
        </w:tc>
        <w:tc>
          <w:tcPr>
            <w:tcW w:w="709" w:type="dxa"/>
          </w:tcPr>
          <w:p>
            <w:pPr>
              <w:pStyle w:val="13"/>
              <w:jc w:val="center"/>
              <w:rPr>
                <w:rFonts w:ascii="Times New Roman"/>
                <w:sz w:val="16"/>
              </w:rPr>
            </w:pPr>
          </w:p>
        </w:tc>
        <w:tc>
          <w:tcPr>
            <w:tcW w:w="567" w:type="dxa"/>
          </w:tcPr>
          <w:p>
            <w:pPr>
              <w:pStyle w:val="13"/>
              <w:jc w:val="center"/>
              <w:rPr>
                <w:rFonts w:ascii="Times New Roman"/>
                <w:sz w:val="18"/>
              </w:rPr>
            </w:pPr>
          </w:p>
          <w:p>
            <w:pPr>
              <w:pStyle w:val="13"/>
              <w:spacing w:before="146"/>
              <w:ind w:left="193"/>
              <w:jc w:val="center"/>
              <w:rPr>
                <w:sz w:val="18"/>
              </w:rPr>
            </w:pPr>
            <w:r>
              <w:rPr>
                <w:sz w:val="18"/>
              </w:rPr>
              <w:t>√</w:t>
            </w:r>
          </w:p>
        </w:tc>
        <w:tc>
          <w:tcPr>
            <w:tcW w:w="709" w:type="dxa"/>
          </w:tcPr>
          <w:p>
            <w:pPr>
              <w:pStyle w:val="13"/>
              <w:jc w:val="center"/>
              <w:rPr>
                <w:rFonts w:ascii="Times New Roman"/>
                <w:sz w:val="16"/>
              </w:rPr>
            </w:pPr>
          </w:p>
        </w:tc>
        <w:tc>
          <w:tcPr>
            <w:tcW w:w="573" w:type="dxa"/>
          </w:tcPr>
          <w:p>
            <w:pPr>
              <w:pStyle w:val="13"/>
              <w:jc w:val="center"/>
              <w:rPr>
                <w:rFonts w:ascii="Times New Roman"/>
                <w:sz w:val="16"/>
              </w:rPr>
            </w:pPr>
          </w:p>
        </w:tc>
        <w:tc>
          <w:tcPr>
            <w:tcW w:w="720" w:type="dxa"/>
          </w:tcPr>
          <w:p>
            <w:pPr>
              <w:pStyle w:val="13"/>
              <w:jc w:val="center"/>
              <w:rPr>
                <w:rFonts w:ascii="Times New Roman"/>
                <w:sz w:val="18"/>
              </w:rPr>
            </w:pPr>
          </w:p>
          <w:p>
            <w:pPr>
              <w:pStyle w:val="13"/>
              <w:spacing w:before="146"/>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0" w:type="dxa"/>
          </w:tcPr>
          <w:p>
            <w:pPr>
              <w:pStyle w:val="13"/>
              <w:spacing w:before="1"/>
              <w:jc w:val="center"/>
              <w:rPr>
                <w:rFonts w:ascii="Times New Roman"/>
                <w:sz w:val="19"/>
              </w:rPr>
            </w:pPr>
          </w:p>
          <w:p>
            <w:pPr>
              <w:pStyle w:val="13"/>
              <w:ind w:left="160" w:right="149"/>
              <w:jc w:val="center"/>
              <w:rPr>
                <w:rFonts w:ascii="Times New Roman"/>
                <w:sz w:val="16"/>
              </w:rPr>
            </w:pPr>
            <w:r>
              <w:rPr>
                <w:rFonts w:ascii="Times New Roman"/>
                <w:sz w:val="16"/>
              </w:rPr>
              <w:t>10</w:t>
            </w:r>
          </w:p>
        </w:tc>
        <w:tc>
          <w:tcPr>
            <w:tcW w:w="748" w:type="dxa"/>
            <w:vMerge w:val="restart"/>
          </w:tcPr>
          <w:p>
            <w:pPr>
              <w:pStyle w:val="13"/>
              <w:jc w:val="center"/>
              <w:rPr>
                <w:rFonts w:ascii="Times New Roman"/>
                <w:sz w:val="18"/>
              </w:rPr>
            </w:pPr>
          </w:p>
          <w:p>
            <w:pPr>
              <w:pStyle w:val="13"/>
              <w:spacing w:before="150" w:line="324" w:lineRule="auto"/>
              <w:ind w:left="194" w:right="181"/>
              <w:jc w:val="center"/>
              <w:rPr>
                <w:sz w:val="18"/>
              </w:rPr>
            </w:pPr>
            <w:r>
              <w:rPr>
                <w:sz w:val="18"/>
              </w:rPr>
              <w:t>对象认定</w:t>
            </w:r>
          </w:p>
        </w:tc>
        <w:tc>
          <w:tcPr>
            <w:tcW w:w="1134" w:type="dxa"/>
          </w:tcPr>
          <w:p>
            <w:pPr>
              <w:pStyle w:val="13"/>
              <w:spacing w:before="40"/>
              <w:ind w:left="106"/>
              <w:jc w:val="center"/>
              <w:rPr>
                <w:sz w:val="18"/>
              </w:rPr>
            </w:pPr>
            <w:r>
              <w:rPr>
                <w:sz w:val="18"/>
              </w:rPr>
              <w:t>危改户认定</w:t>
            </w:r>
          </w:p>
          <w:p>
            <w:pPr>
              <w:pStyle w:val="13"/>
              <w:spacing w:before="82"/>
              <w:ind w:left="106"/>
              <w:jc w:val="center"/>
              <w:rPr>
                <w:sz w:val="18"/>
              </w:rPr>
            </w:pPr>
            <w:r>
              <w:rPr>
                <w:sz w:val="18"/>
              </w:rPr>
              <w:t>程序</w:t>
            </w:r>
          </w:p>
        </w:tc>
        <w:tc>
          <w:tcPr>
            <w:tcW w:w="2551" w:type="dxa"/>
          </w:tcPr>
          <w:p>
            <w:pPr>
              <w:pStyle w:val="13"/>
              <w:spacing w:before="1"/>
              <w:jc w:val="center"/>
              <w:rPr>
                <w:rFonts w:ascii="Times New Roman"/>
                <w:sz w:val="17"/>
              </w:rPr>
            </w:pPr>
          </w:p>
          <w:p>
            <w:pPr>
              <w:pStyle w:val="13"/>
              <w:ind w:left="107"/>
              <w:jc w:val="center"/>
              <w:rPr>
                <w:sz w:val="18"/>
              </w:rPr>
            </w:pPr>
            <w:r>
              <w:rPr>
                <w:sz w:val="18"/>
              </w:rPr>
              <w:t>农村危房改造申请程序</w:t>
            </w:r>
          </w:p>
        </w:tc>
        <w:tc>
          <w:tcPr>
            <w:tcW w:w="2126" w:type="dxa"/>
          </w:tcPr>
          <w:p>
            <w:pPr>
              <w:pStyle w:val="13"/>
              <w:spacing w:before="1"/>
              <w:jc w:val="center"/>
              <w:rPr>
                <w:rFonts w:ascii="Times New Roman"/>
                <w:sz w:val="17"/>
              </w:rPr>
            </w:pPr>
          </w:p>
          <w:p>
            <w:pPr>
              <w:pStyle w:val="13"/>
              <w:ind w:left="863" w:right="853"/>
              <w:jc w:val="center"/>
              <w:rPr>
                <w:sz w:val="18"/>
              </w:rPr>
            </w:pPr>
            <w:r>
              <w:rPr>
                <w:sz w:val="18"/>
              </w:rPr>
              <w:t>同上</w:t>
            </w:r>
          </w:p>
        </w:tc>
        <w:tc>
          <w:tcPr>
            <w:tcW w:w="1560" w:type="dxa"/>
          </w:tcPr>
          <w:p>
            <w:pPr>
              <w:pStyle w:val="13"/>
              <w:spacing w:before="40"/>
              <w:ind w:left="108"/>
              <w:jc w:val="center"/>
              <w:rPr>
                <w:sz w:val="18"/>
              </w:rPr>
            </w:pPr>
            <w:r>
              <w:rPr>
                <w:sz w:val="18"/>
              </w:rPr>
              <w:t>信息形成之日起</w:t>
            </w:r>
          </w:p>
          <w:p>
            <w:pPr>
              <w:pStyle w:val="13"/>
              <w:spacing w:before="82"/>
              <w:ind w:left="108"/>
              <w:jc w:val="center"/>
              <w:rPr>
                <w:sz w:val="18"/>
              </w:rPr>
            </w:pPr>
            <w:r>
              <w:rPr>
                <w:sz w:val="18"/>
              </w:rPr>
              <w:t>20 个工作日内</w:t>
            </w:r>
          </w:p>
        </w:tc>
        <w:tc>
          <w:tcPr>
            <w:tcW w:w="1134" w:type="dxa"/>
          </w:tcPr>
          <w:p>
            <w:pPr>
              <w:pStyle w:val="13"/>
              <w:spacing w:before="40"/>
              <w:ind w:left="295"/>
              <w:jc w:val="center"/>
              <w:rPr>
                <w:rFonts w:hint="eastAsia" w:eastAsia="仿宋"/>
                <w:sz w:val="18"/>
                <w:lang w:eastAsia="zh-CN"/>
              </w:rPr>
            </w:pPr>
            <w:r>
              <w:rPr>
                <w:rFonts w:hint="eastAsia"/>
                <w:sz w:val="18"/>
                <w:lang w:eastAsia="zh-CN"/>
              </w:rPr>
              <w:t>西烟镇</w:t>
            </w:r>
          </w:p>
          <w:p>
            <w:pPr>
              <w:pStyle w:val="13"/>
              <w:spacing w:before="82"/>
              <w:ind w:left="206"/>
              <w:jc w:val="center"/>
              <w:rPr>
                <w:sz w:val="18"/>
              </w:rPr>
            </w:pPr>
            <w:r>
              <w:rPr>
                <w:sz w:val="18"/>
              </w:rPr>
              <w:t>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spacing w:before="1"/>
              <w:jc w:val="center"/>
              <w:rPr>
                <w:rFonts w:ascii="Times New Roman"/>
                <w:sz w:val="17"/>
              </w:rPr>
            </w:pPr>
          </w:p>
          <w:p>
            <w:pPr>
              <w:pStyle w:val="13"/>
              <w:ind w:left="192"/>
              <w:jc w:val="center"/>
              <w:rPr>
                <w:sz w:val="18"/>
              </w:rPr>
            </w:pPr>
            <w:r>
              <w:rPr>
                <w:sz w:val="18"/>
              </w:rPr>
              <w:t>√</w:t>
            </w:r>
          </w:p>
        </w:tc>
        <w:tc>
          <w:tcPr>
            <w:tcW w:w="709" w:type="dxa"/>
          </w:tcPr>
          <w:p>
            <w:pPr>
              <w:pStyle w:val="13"/>
              <w:jc w:val="center"/>
              <w:rPr>
                <w:rFonts w:ascii="Times New Roman"/>
                <w:sz w:val="16"/>
              </w:rPr>
            </w:pPr>
          </w:p>
        </w:tc>
        <w:tc>
          <w:tcPr>
            <w:tcW w:w="567" w:type="dxa"/>
          </w:tcPr>
          <w:p>
            <w:pPr>
              <w:pStyle w:val="13"/>
              <w:spacing w:before="1"/>
              <w:jc w:val="center"/>
              <w:rPr>
                <w:rFonts w:ascii="Times New Roman"/>
                <w:sz w:val="17"/>
              </w:rPr>
            </w:pPr>
          </w:p>
          <w:p>
            <w:pPr>
              <w:pStyle w:val="13"/>
              <w:ind w:left="193"/>
              <w:jc w:val="center"/>
              <w:rPr>
                <w:sz w:val="18"/>
              </w:rPr>
            </w:pPr>
            <w:r>
              <w:rPr>
                <w:sz w:val="18"/>
              </w:rPr>
              <w:t>√</w:t>
            </w:r>
          </w:p>
        </w:tc>
        <w:tc>
          <w:tcPr>
            <w:tcW w:w="709" w:type="dxa"/>
          </w:tcPr>
          <w:p>
            <w:pPr>
              <w:pStyle w:val="13"/>
              <w:jc w:val="center"/>
              <w:rPr>
                <w:rFonts w:ascii="Times New Roman"/>
                <w:sz w:val="16"/>
              </w:rPr>
            </w:pPr>
          </w:p>
        </w:tc>
        <w:tc>
          <w:tcPr>
            <w:tcW w:w="573" w:type="dxa"/>
          </w:tcPr>
          <w:p>
            <w:pPr>
              <w:pStyle w:val="13"/>
              <w:jc w:val="center"/>
              <w:rPr>
                <w:rFonts w:ascii="Times New Roman"/>
                <w:sz w:val="16"/>
              </w:rPr>
            </w:pPr>
          </w:p>
        </w:tc>
        <w:tc>
          <w:tcPr>
            <w:tcW w:w="720" w:type="dxa"/>
          </w:tcPr>
          <w:p>
            <w:pPr>
              <w:pStyle w:val="13"/>
              <w:spacing w:before="1"/>
              <w:jc w:val="center"/>
              <w:rPr>
                <w:rFonts w:ascii="Times New Roman"/>
                <w:sz w:val="17"/>
              </w:rPr>
            </w:pPr>
          </w:p>
          <w:p>
            <w:pPr>
              <w:pStyle w:val="13"/>
              <w:ind w:left="268"/>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40" w:type="dxa"/>
          </w:tcPr>
          <w:p>
            <w:pPr>
              <w:pStyle w:val="13"/>
              <w:spacing w:before="1"/>
              <w:jc w:val="center"/>
              <w:rPr>
                <w:rFonts w:ascii="Times New Roman"/>
                <w:sz w:val="19"/>
              </w:rPr>
            </w:pPr>
          </w:p>
          <w:p>
            <w:pPr>
              <w:pStyle w:val="13"/>
              <w:ind w:left="160" w:right="149"/>
              <w:jc w:val="center"/>
              <w:rPr>
                <w:rFonts w:ascii="Times New Roman"/>
                <w:sz w:val="16"/>
              </w:rPr>
            </w:pPr>
            <w:r>
              <w:rPr>
                <w:rFonts w:ascii="Times New Roman"/>
                <w:sz w:val="16"/>
              </w:rPr>
              <w:t>11</w:t>
            </w:r>
          </w:p>
        </w:tc>
        <w:tc>
          <w:tcPr>
            <w:tcW w:w="748" w:type="dxa"/>
            <w:vMerge w:val="continue"/>
            <w:tcBorders>
              <w:top w:val="nil"/>
            </w:tcBorders>
          </w:tcPr>
          <w:p>
            <w:pPr>
              <w:jc w:val="center"/>
              <w:rPr>
                <w:sz w:val="2"/>
                <w:szCs w:val="2"/>
              </w:rPr>
            </w:pPr>
          </w:p>
        </w:tc>
        <w:tc>
          <w:tcPr>
            <w:tcW w:w="1134" w:type="dxa"/>
          </w:tcPr>
          <w:p>
            <w:pPr>
              <w:pStyle w:val="13"/>
              <w:jc w:val="center"/>
              <w:rPr>
                <w:rFonts w:ascii="Times New Roman"/>
                <w:sz w:val="17"/>
              </w:rPr>
            </w:pPr>
          </w:p>
          <w:p>
            <w:pPr>
              <w:pStyle w:val="13"/>
              <w:spacing w:before="1"/>
              <w:ind w:left="207"/>
              <w:jc w:val="center"/>
              <w:rPr>
                <w:sz w:val="18"/>
              </w:rPr>
            </w:pPr>
            <w:r>
              <w:rPr>
                <w:sz w:val="18"/>
              </w:rPr>
              <w:t>认定结果</w:t>
            </w:r>
          </w:p>
        </w:tc>
        <w:tc>
          <w:tcPr>
            <w:tcW w:w="2551" w:type="dxa"/>
          </w:tcPr>
          <w:p>
            <w:pPr>
              <w:pStyle w:val="13"/>
              <w:jc w:val="center"/>
              <w:rPr>
                <w:rFonts w:ascii="Times New Roman"/>
                <w:sz w:val="17"/>
              </w:rPr>
            </w:pPr>
          </w:p>
          <w:p>
            <w:pPr>
              <w:pStyle w:val="13"/>
              <w:spacing w:before="1"/>
              <w:ind w:left="107"/>
              <w:jc w:val="center"/>
              <w:rPr>
                <w:sz w:val="18"/>
              </w:rPr>
            </w:pPr>
            <w:r>
              <w:rPr>
                <w:sz w:val="18"/>
              </w:rPr>
              <w:t>认定结果</w:t>
            </w:r>
          </w:p>
        </w:tc>
        <w:tc>
          <w:tcPr>
            <w:tcW w:w="2126" w:type="dxa"/>
          </w:tcPr>
          <w:p>
            <w:pPr>
              <w:pStyle w:val="13"/>
              <w:jc w:val="center"/>
              <w:rPr>
                <w:rFonts w:ascii="Times New Roman"/>
                <w:sz w:val="17"/>
              </w:rPr>
            </w:pPr>
          </w:p>
          <w:p>
            <w:pPr>
              <w:pStyle w:val="13"/>
              <w:spacing w:before="1"/>
              <w:ind w:left="863" w:right="853"/>
              <w:jc w:val="center"/>
              <w:rPr>
                <w:sz w:val="18"/>
              </w:rPr>
            </w:pPr>
            <w:r>
              <w:rPr>
                <w:sz w:val="18"/>
              </w:rPr>
              <w:t>同上</w:t>
            </w:r>
          </w:p>
        </w:tc>
        <w:tc>
          <w:tcPr>
            <w:tcW w:w="1560" w:type="dxa"/>
          </w:tcPr>
          <w:p>
            <w:pPr>
              <w:pStyle w:val="13"/>
              <w:spacing w:before="40"/>
              <w:ind w:left="108"/>
              <w:jc w:val="center"/>
              <w:rPr>
                <w:sz w:val="18"/>
              </w:rPr>
            </w:pPr>
            <w:r>
              <w:rPr>
                <w:sz w:val="18"/>
              </w:rPr>
              <w:t>信息形成之日起</w:t>
            </w:r>
          </w:p>
          <w:p>
            <w:pPr>
              <w:pStyle w:val="13"/>
              <w:spacing w:before="81"/>
              <w:ind w:left="108"/>
              <w:jc w:val="center"/>
              <w:rPr>
                <w:sz w:val="18"/>
              </w:rPr>
            </w:pPr>
            <w:r>
              <w:rPr>
                <w:sz w:val="18"/>
              </w:rPr>
              <w:t>20 个工作日内</w:t>
            </w:r>
          </w:p>
        </w:tc>
        <w:tc>
          <w:tcPr>
            <w:tcW w:w="1134" w:type="dxa"/>
          </w:tcPr>
          <w:p>
            <w:pPr>
              <w:pStyle w:val="13"/>
              <w:spacing w:before="40"/>
              <w:ind w:left="295"/>
              <w:jc w:val="center"/>
              <w:rPr>
                <w:rFonts w:hint="eastAsia" w:eastAsia="仿宋"/>
                <w:sz w:val="18"/>
                <w:lang w:eastAsia="zh-CN"/>
              </w:rPr>
            </w:pPr>
            <w:r>
              <w:rPr>
                <w:rFonts w:hint="eastAsia"/>
                <w:sz w:val="18"/>
                <w:lang w:eastAsia="zh-CN"/>
              </w:rPr>
              <w:t>西烟镇</w:t>
            </w:r>
          </w:p>
          <w:p>
            <w:pPr>
              <w:pStyle w:val="13"/>
              <w:spacing w:before="81"/>
              <w:ind w:left="206"/>
              <w:jc w:val="center"/>
              <w:rPr>
                <w:sz w:val="18"/>
              </w:rPr>
            </w:pPr>
            <w:r>
              <w:rPr>
                <w:sz w:val="18"/>
              </w:rPr>
              <w:t>人民政府</w:t>
            </w:r>
          </w:p>
        </w:tc>
        <w:tc>
          <w:tcPr>
            <w:tcW w:w="1842"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7"/>
              </w:rPr>
            </w:pPr>
          </w:p>
          <w:p>
            <w:pPr>
              <w:pStyle w:val="13"/>
              <w:spacing w:before="1"/>
              <w:ind w:left="192"/>
              <w:jc w:val="center"/>
              <w:rPr>
                <w:sz w:val="18"/>
              </w:rPr>
            </w:pPr>
            <w:r>
              <w:rPr>
                <w:sz w:val="18"/>
              </w:rPr>
              <w:t>√</w:t>
            </w:r>
          </w:p>
        </w:tc>
        <w:tc>
          <w:tcPr>
            <w:tcW w:w="709" w:type="dxa"/>
          </w:tcPr>
          <w:p>
            <w:pPr>
              <w:pStyle w:val="13"/>
              <w:jc w:val="center"/>
              <w:rPr>
                <w:rFonts w:ascii="Times New Roman"/>
                <w:sz w:val="16"/>
              </w:rPr>
            </w:pPr>
          </w:p>
        </w:tc>
        <w:tc>
          <w:tcPr>
            <w:tcW w:w="567" w:type="dxa"/>
          </w:tcPr>
          <w:p>
            <w:pPr>
              <w:pStyle w:val="13"/>
              <w:jc w:val="center"/>
              <w:rPr>
                <w:rFonts w:ascii="Times New Roman"/>
                <w:sz w:val="17"/>
              </w:rPr>
            </w:pPr>
          </w:p>
          <w:p>
            <w:pPr>
              <w:pStyle w:val="13"/>
              <w:spacing w:before="1"/>
              <w:ind w:left="193"/>
              <w:jc w:val="center"/>
              <w:rPr>
                <w:sz w:val="18"/>
              </w:rPr>
            </w:pPr>
            <w:r>
              <w:rPr>
                <w:sz w:val="18"/>
              </w:rPr>
              <w:t>√</w:t>
            </w:r>
          </w:p>
        </w:tc>
        <w:tc>
          <w:tcPr>
            <w:tcW w:w="709" w:type="dxa"/>
          </w:tcPr>
          <w:p>
            <w:pPr>
              <w:pStyle w:val="13"/>
              <w:jc w:val="center"/>
              <w:rPr>
                <w:rFonts w:ascii="Times New Roman"/>
                <w:sz w:val="16"/>
              </w:rPr>
            </w:pPr>
          </w:p>
        </w:tc>
        <w:tc>
          <w:tcPr>
            <w:tcW w:w="573" w:type="dxa"/>
          </w:tcPr>
          <w:p>
            <w:pPr>
              <w:pStyle w:val="13"/>
              <w:jc w:val="center"/>
              <w:rPr>
                <w:rFonts w:ascii="Times New Roman"/>
                <w:sz w:val="16"/>
              </w:rPr>
            </w:pPr>
          </w:p>
        </w:tc>
        <w:tc>
          <w:tcPr>
            <w:tcW w:w="720" w:type="dxa"/>
          </w:tcPr>
          <w:p>
            <w:pPr>
              <w:pStyle w:val="13"/>
              <w:jc w:val="center"/>
              <w:rPr>
                <w:rFonts w:ascii="Times New Roman"/>
                <w:sz w:val="17"/>
              </w:rPr>
            </w:pPr>
          </w:p>
          <w:p>
            <w:pPr>
              <w:pStyle w:val="13"/>
              <w:spacing w:before="1"/>
              <w:ind w:left="268"/>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eastAsia" w:ascii="宋体" w:hAnsi="宋体" w:eastAsia="宋体" w:cs="宋体"/>
          <w:b/>
          <w:bCs/>
          <w:sz w:val="30"/>
          <w:szCs w:val="30"/>
        </w:rPr>
      </w:pPr>
      <w:r>
        <w:rPr>
          <w:rFonts w:hint="eastAsia" w:ascii="宋体" w:hAnsi="宋体" w:eastAsia="宋体" w:cs="宋体"/>
          <w:b/>
          <w:bCs/>
          <w:sz w:val="30"/>
          <w:szCs w:val="30"/>
        </w:rPr>
        <w:t>（十</w:t>
      </w:r>
      <w:r>
        <w:rPr>
          <w:rFonts w:hint="eastAsia" w:ascii="宋体" w:hAnsi="宋体" w:eastAsia="宋体" w:cs="宋体"/>
          <w:b/>
          <w:bCs/>
          <w:sz w:val="30"/>
          <w:szCs w:val="30"/>
          <w:lang w:val="en-US" w:eastAsia="zh-CN"/>
        </w:rPr>
        <w:t>一</w:t>
      </w:r>
      <w:r>
        <w:rPr>
          <w:rFonts w:hint="eastAsia" w:ascii="宋体" w:hAnsi="宋体" w:eastAsia="宋体" w:cs="宋体"/>
          <w:b/>
          <w:bCs/>
          <w:sz w:val="30"/>
          <w:szCs w:val="30"/>
        </w:rPr>
        <w:t>）涉农补贴领域基层政务公开标准目录</w:t>
      </w:r>
    </w:p>
    <w:tbl>
      <w:tblPr>
        <w:tblStyle w:val="8"/>
        <w:tblW w:w="15836"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33"/>
        <w:gridCol w:w="726"/>
        <w:gridCol w:w="943"/>
        <w:gridCol w:w="2236"/>
        <w:gridCol w:w="2804"/>
        <w:gridCol w:w="1265"/>
        <w:gridCol w:w="1211"/>
        <w:gridCol w:w="1372"/>
        <w:gridCol w:w="844"/>
        <w:gridCol w:w="828"/>
        <w:gridCol w:w="16"/>
        <w:gridCol w:w="635"/>
        <w:gridCol w:w="845"/>
        <w:gridCol w:w="648"/>
        <w:gridCol w:w="830"/>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0" w:type="dxa"/>
            <w:left w:w="0" w:type="dxa"/>
            <w:bottom w:w="0" w:type="dxa"/>
            <w:right w:w="0" w:type="dxa"/>
          </w:tblCellMar>
        </w:tblPrEx>
        <w:trPr>
          <w:trHeight w:val="331" w:hRule="atLeast"/>
          <w:jc w:val="center"/>
        </w:trPr>
        <w:tc>
          <w:tcPr>
            <w:tcW w:w="633"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序号</w:t>
            </w:r>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公开事项</w:t>
            </w:r>
          </w:p>
        </w:tc>
        <w:tc>
          <w:tcPr>
            <w:tcW w:w="2236"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公开内容（要素）</w:t>
            </w:r>
          </w:p>
        </w:tc>
        <w:tc>
          <w:tcPr>
            <w:tcW w:w="2804"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公开依据</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公开时限</w:t>
            </w:r>
          </w:p>
        </w:tc>
        <w:tc>
          <w:tcPr>
            <w:tcW w:w="1211"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公开主体</w:t>
            </w:r>
          </w:p>
        </w:tc>
        <w:tc>
          <w:tcPr>
            <w:tcW w:w="1372"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公开渠道和载体</w:t>
            </w:r>
          </w:p>
        </w:tc>
        <w:tc>
          <w:tcPr>
            <w:tcW w:w="1672"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公开对象</w:t>
            </w:r>
          </w:p>
        </w:tc>
        <w:tc>
          <w:tcPr>
            <w:tcW w:w="1496" w:type="dxa"/>
            <w:gridSpan w:val="3"/>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公开方式</w:t>
            </w:r>
          </w:p>
        </w:tc>
        <w:tc>
          <w:tcPr>
            <w:tcW w:w="1478"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公开层级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center"/>
              <w:rPr>
                <w:rFonts w:hint="eastAsia" w:ascii="仿宋" w:hAnsi="仿宋" w:eastAsia="仿宋" w:cs="仿宋"/>
                <w:color w:val="auto"/>
                <w:sz w:val="18"/>
                <w:szCs w:val="18"/>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一级事项</w:t>
            </w:r>
          </w:p>
        </w:tc>
        <w:tc>
          <w:tcPr>
            <w:tcW w:w="94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二级事项</w:t>
            </w:r>
          </w:p>
        </w:tc>
        <w:tc>
          <w:tcPr>
            <w:tcW w:w="2236"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center"/>
              <w:rPr>
                <w:rFonts w:hint="eastAsia" w:ascii="仿宋" w:hAnsi="仿宋" w:eastAsia="仿宋" w:cs="仿宋"/>
                <w:color w:val="auto"/>
                <w:sz w:val="18"/>
                <w:szCs w:val="18"/>
              </w:rPr>
            </w:pPr>
          </w:p>
        </w:tc>
        <w:tc>
          <w:tcPr>
            <w:tcW w:w="2804"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center"/>
              <w:rPr>
                <w:rFonts w:hint="eastAsia" w:ascii="仿宋" w:hAnsi="仿宋" w:eastAsia="仿宋" w:cs="仿宋"/>
                <w:color w:val="auto"/>
                <w:sz w:val="18"/>
                <w:szCs w:val="18"/>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center"/>
              <w:rPr>
                <w:rFonts w:hint="eastAsia" w:ascii="仿宋" w:hAnsi="仿宋" w:eastAsia="仿宋" w:cs="仿宋"/>
                <w:color w:val="auto"/>
                <w:sz w:val="18"/>
                <w:szCs w:val="18"/>
              </w:rPr>
            </w:pP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center"/>
              <w:rPr>
                <w:rFonts w:hint="eastAsia" w:ascii="仿宋" w:hAnsi="仿宋" w:eastAsia="仿宋" w:cs="仿宋"/>
                <w:color w:val="auto"/>
                <w:sz w:val="18"/>
                <w:szCs w:val="18"/>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center"/>
              <w:rPr>
                <w:rFonts w:hint="eastAsia" w:ascii="仿宋" w:hAnsi="仿宋" w:eastAsia="仿宋" w:cs="仿宋"/>
                <w:color w:val="auto"/>
                <w:sz w:val="18"/>
                <w:szCs w:val="18"/>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全社会</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特定群众</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主动</w:t>
            </w:r>
          </w:p>
        </w:tc>
        <w:tc>
          <w:tcPr>
            <w:tcW w:w="84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依申请公开</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县级</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乡、村级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296" w:hRule="atLeast"/>
          <w:jc w:val="center"/>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1</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农业生产发展资金</w:t>
            </w:r>
          </w:p>
        </w:tc>
        <w:tc>
          <w:tcPr>
            <w:tcW w:w="94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农机购置补贴</w:t>
            </w:r>
          </w:p>
        </w:tc>
        <w:tc>
          <w:tcPr>
            <w:tcW w:w="2236"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政策依据；</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申请指南：包括补贴对象、补贴范围、补贴标准、申请程序、申请材料、咨询电话、受理单位、办理时限、联系方式等；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补贴结果；</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监督渠道：包括举报电话、地址等。</w:t>
            </w:r>
          </w:p>
        </w:tc>
        <w:tc>
          <w:tcPr>
            <w:tcW w:w="2804"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《农业机械化促进法》、《农业生产发展资金管理办法》、《2018-2020年农机购置补贴实施指导意见》</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信息形成或者变更之日起20个工作日内。法律、法规对政府信息公开的期限另有规定的，从其规定。</w:t>
            </w:r>
          </w:p>
        </w:tc>
        <w:tc>
          <w:tcPr>
            <w:tcW w:w="121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cs="仿宋"/>
                <w:color w:val="auto"/>
                <w:sz w:val="18"/>
                <w:szCs w:val="18"/>
                <w:lang w:eastAsia="zh-CN"/>
              </w:rPr>
              <w:t>西烟镇</w:t>
            </w:r>
            <w:r>
              <w:rPr>
                <w:rFonts w:hint="eastAsia" w:ascii="仿宋" w:hAnsi="仿宋" w:eastAsia="仿宋" w:cs="仿宋"/>
                <w:color w:val="auto"/>
                <w:sz w:val="18"/>
                <w:szCs w:val="18"/>
              </w:rPr>
              <w:t>人民政府</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spacing w:val="4"/>
                <w:sz w:val="18"/>
              </w:rPr>
              <w:t>村公示栏</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84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keepNext w:val="0"/>
              <w:keepLines w:val="0"/>
              <w:widowControl/>
              <w:suppressLineNumbers w:val="0"/>
              <w:spacing w:before="0" w:beforeAutospacing="0" w:after="0" w:afterAutospacing="0"/>
              <w:ind w:left="0" w:right="0" w:firstLine="420"/>
              <w:jc w:val="center"/>
              <w:rPr>
                <w:rFonts w:hint="eastAsia" w:ascii="仿宋" w:hAnsi="仿宋" w:eastAsia="仿宋" w:cs="仿宋"/>
                <w:color w:val="auto"/>
                <w:sz w:val="18"/>
                <w:szCs w:val="18"/>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keepNext w:val="0"/>
              <w:keepLines w:val="0"/>
              <w:widowControl/>
              <w:suppressLineNumbers w:val="0"/>
              <w:spacing w:before="0" w:beforeAutospacing="0" w:after="0" w:afterAutospacing="0"/>
              <w:ind w:left="0" w:right="0" w:firstLine="420"/>
              <w:jc w:val="center"/>
              <w:rPr>
                <w:rFonts w:hint="eastAsia" w:ascii="仿宋" w:hAnsi="仿宋" w:eastAsia="仿宋" w:cs="仿宋"/>
                <w:color w:val="auto"/>
                <w:sz w:val="18"/>
                <w:szCs w:val="18"/>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leftChars="0" w:right="0" w:rightChars="0" w:firstLine="0" w:firstLineChars="0"/>
              <w:jc w:val="center"/>
              <w:rPr>
                <w:rFonts w:hint="eastAsia" w:ascii="仿宋" w:hAnsi="仿宋" w:eastAsia="仿宋" w:cs="仿宋"/>
                <w:color w:val="auto"/>
                <w:kern w:val="0"/>
                <w:sz w:val="18"/>
                <w:szCs w:val="18"/>
                <w:lang w:val="en-US" w:eastAsia="zh-CN" w:bidi="ar"/>
              </w:rPr>
            </w:pPr>
            <w:r>
              <w:rPr>
                <w:rFonts w:hint="eastAsia" w:ascii="仿宋" w:hAnsi="仿宋" w:eastAsia="仿宋" w:cs="仿宋"/>
                <w:color w:val="auto"/>
                <w:sz w:val="18"/>
                <w:szCs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农业生产发展资金</w:t>
            </w:r>
          </w:p>
        </w:tc>
        <w:tc>
          <w:tcPr>
            <w:tcW w:w="94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耕地地力保护</w:t>
            </w:r>
          </w:p>
        </w:tc>
        <w:tc>
          <w:tcPr>
            <w:tcW w:w="2236"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政策依据；</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申请指南：包括补贴对象、补贴范围、补贴标准、申请程序、申请材料、咨询电话、受理单位、办理时限、联系方式等；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补贴结果；</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监督渠道：包括举报电话、地址等。</w:t>
            </w:r>
          </w:p>
        </w:tc>
        <w:tc>
          <w:tcPr>
            <w:tcW w:w="2804"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《农业生产发展资金管理办法》、《财政部 农业部关于全面推开农业“三项补贴”改革工作的通知》</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信息形成或者变更之日起20个工作日内。法律、法规对政府信息公开的期限另有规定的，从其规定。</w:t>
            </w:r>
          </w:p>
        </w:tc>
        <w:tc>
          <w:tcPr>
            <w:tcW w:w="121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cs="仿宋"/>
                <w:color w:val="auto"/>
                <w:sz w:val="18"/>
                <w:szCs w:val="18"/>
                <w:lang w:eastAsia="zh-CN"/>
              </w:rPr>
              <w:t>西烟镇</w:t>
            </w:r>
            <w:r>
              <w:rPr>
                <w:rFonts w:hint="eastAsia" w:ascii="仿宋" w:hAnsi="仿宋" w:eastAsia="仿宋" w:cs="仿宋"/>
                <w:color w:val="auto"/>
                <w:sz w:val="18"/>
                <w:szCs w:val="18"/>
              </w:rPr>
              <w:t>人民政府</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color w:val="auto"/>
                <w:sz w:val="18"/>
                <w:szCs w:val="18"/>
              </w:rPr>
            </w:pPr>
            <w:r>
              <w:rPr>
                <w:rFonts w:hint="eastAsia" w:ascii="仿宋" w:hAnsi="仿宋" w:eastAsia="仿宋" w:cs="仿宋"/>
                <w:color w:val="auto"/>
                <w:sz w:val="18"/>
                <w:szCs w:val="18"/>
              </w:rPr>
              <w:t>■</w:t>
            </w:r>
            <w:r>
              <w:rPr>
                <w:spacing w:val="4"/>
                <w:sz w:val="18"/>
              </w:rPr>
              <w:t>村公示栏</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84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keepNext w:val="0"/>
              <w:keepLines w:val="0"/>
              <w:widowControl/>
              <w:suppressLineNumbers w:val="0"/>
              <w:spacing w:before="0" w:beforeAutospacing="0" w:after="0" w:afterAutospacing="0"/>
              <w:ind w:left="0" w:right="0" w:firstLine="420"/>
              <w:jc w:val="center"/>
              <w:rPr>
                <w:rFonts w:hint="eastAsia" w:ascii="仿宋" w:hAnsi="仿宋" w:eastAsia="仿宋" w:cs="仿宋"/>
                <w:color w:val="auto"/>
                <w:sz w:val="18"/>
                <w:szCs w:val="18"/>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keepNext w:val="0"/>
              <w:keepLines w:val="0"/>
              <w:widowControl/>
              <w:suppressLineNumbers w:val="0"/>
              <w:spacing w:before="0" w:beforeAutospacing="0" w:after="0" w:afterAutospacing="0"/>
              <w:ind w:left="0" w:right="0" w:firstLine="420"/>
              <w:jc w:val="center"/>
              <w:rPr>
                <w:rFonts w:hint="eastAsia" w:ascii="仿宋" w:hAnsi="仿宋" w:eastAsia="仿宋" w:cs="仿宋"/>
                <w:color w:val="auto"/>
                <w:sz w:val="18"/>
                <w:szCs w:val="18"/>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leftChars="0" w:right="0" w:rightChars="0" w:firstLine="0" w:firstLineChars="0"/>
              <w:jc w:val="center"/>
              <w:rPr>
                <w:rFonts w:hint="eastAsia" w:ascii="仿宋" w:hAnsi="仿宋" w:eastAsia="仿宋" w:cs="仿宋"/>
                <w:color w:val="auto"/>
                <w:kern w:val="0"/>
                <w:sz w:val="18"/>
                <w:szCs w:val="18"/>
                <w:lang w:val="en-US" w:eastAsia="zh-CN" w:bidi="ar"/>
              </w:rPr>
            </w:pPr>
            <w:r>
              <w:rPr>
                <w:rFonts w:hint="eastAsia" w:ascii="仿宋" w:hAnsi="仿宋" w:eastAsia="仿宋" w:cs="仿宋"/>
                <w:color w:val="auto"/>
                <w:sz w:val="18"/>
                <w:szCs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296" w:hRule="atLeast"/>
          <w:jc w:val="center"/>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lang w:eastAsia="zh-CN"/>
              </w:rPr>
            </w:pPr>
            <w:r>
              <w:rPr>
                <w:rFonts w:hint="eastAsia" w:cs="仿宋"/>
                <w:color w:val="auto"/>
                <w:sz w:val="18"/>
                <w:szCs w:val="18"/>
                <w:lang w:val="en-US" w:eastAsia="zh-CN"/>
              </w:rPr>
              <w:t>3</w:t>
            </w:r>
          </w:p>
        </w:tc>
        <w:tc>
          <w:tcPr>
            <w:tcW w:w="72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动物防疫等补助经费</w:t>
            </w:r>
          </w:p>
        </w:tc>
        <w:tc>
          <w:tcPr>
            <w:tcW w:w="943"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强制扑杀、强制免疫和养殖环节无害化处理补助</w:t>
            </w:r>
          </w:p>
        </w:tc>
        <w:tc>
          <w:tcPr>
            <w:tcW w:w="223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政策依据；</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申请指南：包括补贴对象、补贴范围、补贴标准、申请程序、申请材料、咨询电话、受理单位、办理时限、联系方式等；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补贴结果；</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监督渠道：包括举报电话、地址等。</w:t>
            </w:r>
          </w:p>
        </w:tc>
        <w:tc>
          <w:tcPr>
            <w:tcW w:w="2804"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《动物防疫法》、《动物防疫等补助经费管理办法》</w:t>
            </w:r>
          </w:p>
        </w:tc>
        <w:tc>
          <w:tcPr>
            <w:tcW w:w="1265"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信息形成或者变更之日起20个工作日内。法律、法规对政府信息公开的期限另有规定的，从其规定。</w:t>
            </w:r>
          </w:p>
        </w:tc>
        <w:tc>
          <w:tcPr>
            <w:tcW w:w="1211"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top"/>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cs="仿宋"/>
                <w:b w:val="0"/>
                <w:i w:val="0"/>
                <w:caps w:val="0"/>
                <w:color w:val="auto"/>
                <w:spacing w:val="0"/>
                <w:sz w:val="18"/>
                <w:szCs w:val="18"/>
                <w:lang w:eastAsia="zh-CN"/>
              </w:rPr>
              <w:t>西烟镇</w:t>
            </w:r>
            <w:r>
              <w:rPr>
                <w:rFonts w:hint="eastAsia" w:ascii="仿宋" w:hAnsi="仿宋" w:eastAsia="仿宋" w:cs="仿宋"/>
                <w:b w:val="0"/>
                <w:i w:val="0"/>
                <w:caps w:val="0"/>
                <w:color w:val="auto"/>
                <w:spacing w:val="0"/>
                <w:sz w:val="18"/>
                <w:szCs w:val="18"/>
              </w:rPr>
              <w:t>人民政府</w:t>
            </w:r>
          </w:p>
        </w:tc>
        <w:tc>
          <w:tcPr>
            <w:tcW w:w="13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color w:val="auto"/>
                <w:sz w:val="18"/>
                <w:szCs w:val="18"/>
              </w:rPr>
            </w:pPr>
            <w:r>
              <w:rPr>
                <w:rFonts w:hint="eastAsia" w:ascii="仿宋" w:hAnsi="仿宋" w:eastAsia="仿宋" w:cs="仿宋"/>
                <w:color w:val="auto"/>
                <w:sz w:val="18"/>
                <w:szCs w:val="18"/>
              </w:rPr>
              <w:t>■</w:t>
            </w:r>
            <w:r>
              <w:rPr>
                <w:spacing w:val="4"/>
                <w:sz w:val="18"/>
              </w:rPr>
              <w:t>村公示栏</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w:t>
            </w:r>
          </w:p>
        </w:tc>
        <w:tc>
          <w:tcPr>
            <w:tcW w:w="844"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24" w:type="dxa"/>
              <w:left w:w="36" w:type="dxa"/>
              <w:bottom w:w="24" w:type="dxa"/>
              <w:right w:w="36" w:type="dxa"/>
            </w:tcMar>
            <w:vAlign w:val="center"/>
          </w:tcPr>
          <w:p>
            <w:pPr>
              <w:keepNext w:val="0"/>
              <w:keepLines w:val="0"/>
              <w:widowControl/>
              <w:suppressLineNumbers w:val="0"/>
              <w:spacing w:before="0" w:beforeAutospacing="0" w:after="0" w:afterAutospacing="0"/>
              <w:ind w:left="0" w:right="0" w:firstLine="336"/>
              <w:jc w:val="center"/>
              <w:rPr>
                <w:rFonts w:hint="eastAsia" w:ascii="仿宋" w:hAnsi="仿宋" w:eastAsia="仿宋" w:cs="仿宋"/>
                <w:color w:val="auto"/>
                <w:sz w:val="18"/>
                <w:szCs w:val="18"/>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w:t>
            </w:r>
          </w:p>
        </w:tc>
        <w:tc>
          <w:tcPr>
            <w:tcW w:w="845" w:type="dxa"/>
            <w:tcBorders>
              <w:top w:val="single" w:color="000000" w:sz="4" w:space="0"/>
              <w:left w:val="single" w:color="000000" w:sz="4" w:space="0"/>
              <w:bottom w:val="single" w:color="000000" w:sz="4" w:space="0"/>
              <w:right w:val="single" w:color="000000" w:sz="4" w:space="0"/>
            </w:tcBorders>
            <w:shd w:val="clear" w:color="auto" w:fill="FFFFFF"/>
            <w:noWrap/>
            <w:tcMar>
              <w:top w:w="24" w:type="dxa"/>
              <w:left w:w="36" w:type="dxa"/>
              <w:bottom w:w="24" w:type="dxa"/>
              <w:right w:w="36" w:type="dxa"/>
            </w:tcMar>
            <w:vAlign w:val="center"/>
          </w:tcPr>
          <w:p>
            <w:pPr>
              <w:keepNext w:val="0"/>
              <w:keepLines w:val="0"/>
              <w:widowControl/>
              <w:suppressLineNumbers w:val="0"/>
              <w:spacing w:before="0" w:beforeAutospacing="0" w:after="0" w:afterAutospacing="0"/>
              <w:ind w:left="0" w:right="0" w:firstLine="336"/>
              <w:jc w:val="center"/>
              <w:rPr>
                <w:rFonts w:hint="eastAsia" w:ascii="仿宋" w:hAnsi="仿宋" w:eastAsia="仿宋" w:cs="仿宋"/>
                <w:color w:val="auto"/>
                <w:sz w:val="18"/>
                <w:szCs w:val="18"/>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eastAsia" w:ascii="仿宋" w:hAnsi="仿宋" w:eastAsia="仿宋" w:cs="仿宋"/>
                <w:color w:val="auto"/>
                <w:sz w:val="18"/>
                <w:szCs w:val="18"/>
              </w:rPr>
            </w:pPr>
          </w:p>
        </w:tc>
        <w:tc>
          <w:tcPr>
            <w:tcW w:w="830" w:type="dxa"/>
            <w:shd w:val="clear" w:color="auto" w:fill="auto"/>
            <w:vAlign w:val="center"/>
          </w:tcPr>
          <w:p>
            <w:pPr>
              <w:jc w:val="center"/>
              <w:rPr>
                <w:rFonts w:hint="eastAsia" w:ascii="仿宋" w:hAnsi="仿宋" w:eastAsia="仿宋" w:cs="仿宋"/>
                <w:color w:val="auto"/>
                <w:sz w:val="18"/>
                <w:szCs w:val="18"/>
              </w:rPr>
            </w:pPr>
            <w:r>
              <w:rPr>
                <w:rFonts w:hint="eastAsia" w:ascii="仿宋" w:hAnsi="仿宋" w:eastAsia="仿宋" w:cs="仿宋"/>
                <w:b w:val="0"/>
                <w:i w:val="0"/>
                <w:caps w:val="0"/>
                <w:color w:val="auto"/>
                <w:spacing w:val="0"/>
                <w:sz w:val="18"/>
                <w:szCs w:val="18"/>
              </w:rPr>
              <w:t>√</w:t>
            </w:r>
            <w:r>
              <w:rPr>
                <w:rFonts w:hint="eastAsia" w:ascii="仿宋" w:hAnsi="仿宋" w:eastAsia="仿宋" w:cs="仿宋"/>
                <w:color w:val="auto"/>
                <w:sz w:val="18"/>
                <w:szCs w:val="18"/>
              </w:rPr>
              <w:br w:type="textWrapping"/>
            </w:r>
          </w:p>
        </w:tc>
      </w:tr>
    </w:tbl>
    <w:p>
      <w:pPr>
        <w:jc w:val="center"/>
        <w:rPr>
          <w:color w:val="auto"/>
        </w:rP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r>
        <w:t>（十</w:t>
      </w:r>
      <w:r>
        <w:rPr>
          <w:rFonts w:hint="eastAsia"/>
          <w:lang w:val="en-US" w:eastAsia="zh-CN"/>
        </w:rPr>
        <w:t>二</w:t>
      </w:r>
      <w:r>
        <w:t>）公共文化服务领域基层政务公开标准目录</w:t>
      </w:r>
    </w:p>
    <w:p>
      <w:pPr>
        <w:pStyle w:val="3"/>
        <w:jc w:val="center"/>
        <w:rPr>
          <w:sz w:val="20"/>
        </w:rPr>
      </w:pPr>
    </w:p>
    <w:p>
      <w:pPr>
        <w:pStyle w:val="3"/>
        <w:spacing w:before="10"/>
        <w:jc w:val="center"/>
        <w:rPr>
          <w:sz w:val="19"/>
        </w:rPr>
      </w:pPr>
    </w:p>
    <w:tbl>
      <w:tblPr>
        <w:tblStyle w:val="8"/>
        <w:tblW w:w="0" w:type="auto"/>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60" w:right="146"/>
              <w:jc w:val="center"/>
              <w:rPr>
                <w:rFonts w:hint="eastAsia" w:ascii="宋体" w:eastAsia="宋体"/>
                <w:sz w:val="22"/>
              </w:rPr>
            </w:pPr>
            <w:r>
              <w:rPr>
                <w:rFonts w:hint="eastAsia" w:ascii="宋体" w:eastAsia="宋体"/>
                <w:sz w:val="22"/>
              </w:rPr>
              <w:t>序号</w:t>
            </w:r>
          </w:p>
        </w:tc>
        <w:tc>
          <w:tcPr>
            <w:tcW w:w="2354" w:type="dxa"/>
            <w:gridSpan w:val="2"/>
          </w:tcPr>
          <w:p>
            <w:pPr>
              <w:pStyle w:val="13"/>
              <w:spacing w:before="16" w:line="276" w:lineRule="exact"/>
              <w:ind w:left="736"/>
              <w:jc w:val="center"/>
              <w:rPr>
                <w:rFonts w:hint="eastAsia" w:ascii="黑体" w:eastAsia="黑体"/>
                <w:sz w:val="22"/>
              </w:rPr>
            </w:pPr>
            <w:r>
              <w:rPr>
                <w:rFonts w:hint="eastAsia" w:ascii="黑体" w:eastAsia="黑体"/>
                <w:sz w:val="22"/>
              </w:rPr>
              <w:t>公开事项</w:t>
            </w:r>
          </w:p>
        </w:tc>
        <w:tc>
          <w:tcPr>
            <w:tcW w:w="1786" w:type="dxa"/>
            <w:vMerge w:val="restart"/>
          </w:tcPr>
          <w:p>
            <w:pPr>
              <w:pStyle w:val="13"/>
              <w:jc w:val="center"/>
              <w:rPr>
                <w:rFonts w:ascii="宋体"/>
                <w:b/>
                <w:sz w:val="22"/>
              </w:rPr>
            </w:pPr>
          </w:p>
          <w:p>
            <w:pPr>
              <w:pStyle w:val="13"/>
              <w:spacing w:before="2"/>
              <w:jc w:val="center"/>
              <w:rPr>
                <w:rFonts w:ascii="宋体"/>
                <w:b/>
                <w:sz w:val="16"/>
              </w:rPr>
            </w:pPr>
          </w:p>
          <w:p>
            <w:pPr>
              <w:pStyle w:val="13"/>
              <w:ind w:left="108" w:right="-15"/>
              <w:jc w:val="center"/>
              <w:rPr>
                <w:rFonts w:hint="eastAsia" w:ascii="黑体" w:eastAsia="黑体"/>
                <w:sz w:val="22"/>
              </w:rPr>
            </w:pPr>
            <w:r>
              <w:rPr>
                <w:rFonts w:hint="eastAsia" w:ascii="黑体" w:eastAsia="黑体"/>
                <w:spacing w:val="-22"/>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3169" w:type="dxa"/>
            <w:vMerge w:val="restart"/>
          </w:tcPr>
          <w:p>
            <w:pPr>
              <w:pStyle w:val="13"/>
              <w:jc w:val="center"/>
              <w:rPr>
                <w:rFonts w:ascii="宋体"/>
                <w:b/>
                <w:sz w:val="22"/>
              </w:rPr>
            </w:pPr>
          </w:p>
          <w:p>
            <w:pPr>
              <w:pStyle w:val="13"/>
              <w:spacing w:before="2"/>
              <w:jc w:val="center"/>
              <w:rPr>
                <w:rFonts w:ascii="宋体"/>
                <w:b/>
                <w:sz w:val="16"/>
              </w:rPr>
            </w:pPr>
          </w:p>
          <w:p>
            <w:pPr>
              <w:pStyle w:val="13"/>
              <w:ind w:left="1125" w:right="1114"/>
              <w:jc w:val="center"/>
              <w:rPr>
                <w:rFonts w:hint="eastAsia" w:ascii="黑体" w:eastAsia="黑体"/>
                <w:sz w:val="22"/>
              </w:rPr>
            </w:pPr>
            <w:r>
              <w:rPr>
                <w:rFonts w:hint="eastAsia" w:ascii="黑体" w:eastAsia="黑体"/>
                <w:sz w:val="22"/>
              </w:rPr>
              <w:t>公开依据</w:t>
            </w:r>
          </w:p>
        </w:tc>
        <w:tc>
          <w:tcPr>
            <w:tcW w:w="1417" w:type="dxa"/>
            <w:vMerge w:val="restart"/>
          </w:tcPr>
          <w:p>
            <w:pPr>
              <w:pStyle w:val="13"/>
              <w:jc w:val="center"/>
              <w:rPr>
                <w:rFonts w:ascii="宋体"/>
                <w:b/>
                <w:sz w:val="22"/>
              </w:rPr>
            </w:pPr>
          </w:p>
          <w:p>
            <w:pPr>
              <w:pStyle w:val="13"/>
              <w:spacing w:before="2"/>
              <w:jc w:val="center"/>
              <w:rPr>
                <w:rFonts w:ascii="宋体"/>
                <w:b/>
                <w:sz w:val="16"/>
              </w:rPr>
            </w:pPr>
          </w:p>
          <w:p>
            <w:pPr>
              <w:pStyle w:val="13"/>
              <w:ind w:left="267"/>
              <w:jc w:val="center"/>
              <w:rPr>
                <w:rFonts w:hint="eastAsia" w:ascii="黑体" w:eastAsia="黑体"/>
                <w:sz w:val="22"/>
              </w:rPr>
            </w:pPr>
            <w:r>
              <w:rPr>
                <w:rFonts w:hint="eastAsia" w:ascii="黑体" w:eastAsia="黑体"/>
                <w:sz w:val="22"/>
              </w:rPr>
              <w:t>公开时限</w:t>
            </w:r>
          </w:p>
        </w:tc>
        <w:tc>
          <w:tcPr>
            <w:tcW w:w="1134" w:type="dxa"/>
            <w:vMerge w:val="restart"/>
          </w:tcPr>
          <w:p>
            <w:pPr>
              <w:pStyle w:val="13"/>
              <w:jc w:val="center"/>
              <w:rPr>
                <w:rFonts w:ascii="宋体"/>
                <w:b/>
                <w:sz w:val="22"/>
              </w:rPr>
            </w:pPr>
          </w:p>
          <w:p>
            <w:pPr>
              <w:pStyle w:val="13"/>
              <w:spacing w:before="2"/>
              <w:jc w:val="center"/>
              <w:rPr>
                <w:rFonts w:ascii="宋体"/>
                <w:b/>
                <w:sz w:val="16"/>
              </w:rPr>
            </w:pPr>
          </w:p>
          <w:p>
            <w:pPr>
              <w:pStyle w:val="13"/>
              <w:ind w:left="127"/>
              <w:jc w:val="center"/>
              <w:rPr>
                <w:rFonts w:hint="eastAsia" w:ascii="黑体" w:eastAsia="黑体"/>
                <w:sz w:val="22"/>
              </w:rPr>
            </w:pPr>
            <w:r>
              <w:rPr>
                <w:rFonts w:hint="eastAsia" w:ascii="黑体" w:eastAsia="黑体"/>
                <w:sz w:val="22"/>
              </w:rPr>
              <w:t>公开主体</w:t>
            </w:r>
          </w:p>
        </w:tc>
        <w:tc>
          <w:tcPr>
            <w:tcW w:w="1418" w:type="dxa"/>
            <w:vMerge w:val="restart"/>
          </w:tcPr>
          <w:p>
            <w:pPr>
              <w:pStyle w:val="13"/>
              <w:spacing w:before="12"/>
              <w:jc w:val="center"/>
              <w:rPr>
                <w:rFonts w:ascii="宋体"/>
                <w:b/>
                <w:sz w:val="25"/>
              </w:rPr>
            </w:pPr>
          </w:p>
          <w:p>
            <w:pPr>
              <w:pStyle w:val="13"/>
              <w:spacing w:line="266" w:lineRule="auto"/>
              <w:ind w:left="488" w:right="146" w:hanging="332"/>
              <w:jc w:val="center"/>
              <w:rPr>
                <w:rFonts w:hint="eastAsia" w:ascii="黑体" w:eastAsia="黑体"/>
                <w:sz w:val="22"/>
              </w:rPr>
            </w:pPr>
            <w:r>
              <w:rPr>
                <w:rFonts w:hint="eastAsia" w:ascii="黑体" w:eastAsia="黑体"/>
                <w:sz w:val="22"/>
              </w:rPr>
              <w:t>公开渠道和载体</w:t>
            </w:r>
          </w:p>
        </w:tc>
        <w:tc>
          <w:tcPr>
            <w:tcW w:w="1276" w:type="dxa"/>
            <w:gridSpan w:val="2"/>
          </w:tcPr>
          <w:p>
            <w:pPr>
              <w:pStyle w:val="13"/>
              <w:spacing w:before="16" w:line="276" w:lineRule="exact"/>
              <w:ind w:left="198"/>
              <w:jc w:val="center"/>
              <w:rPr>
                <w:rFonts w:hint="eastAsia" w:ascii="黑体" w:eastAsia="黑体"/>
                <w:sz w:val="22"/>
              </w:rPr>
            </w:pPr>
            <w:r>
              <w:rPr>
                <w:rFonts w:hint="eastAsia" w:ascii="黑体" w:eastAsia="黑体"/>
                <w:sz w:val="22"/>
              </w:rPr>
              <w:t>公开对象</w:t>
            </w:r>
          </w:p>
        </w:tc>
        <w:tc>
          <w:tcPr>
            <w:tcW w:w="1134" w:type="dxa"/>
            <w:gridSpan w:val="2"/>
          </w:tcPr>
          <w:p>
            <w:pPr>
              <w:pStyle w:val="13"/>
              <w:spacing w:before="16" w:line="276" w:lineRule="exact"/>
              <w:ind w:left="127"/>
              <w:jc w:val="center"/>
              <w:rPr>
                <w:rFonts w:hint="eastAsia" w:ascii="黑体" w:eastAsia="黑体"/>
                <w:sz w:val="22"/>
              </w:rPr>
            </w:pPr>
            <w:r>
              <w:rPr>
                <w:rFonts w:hint="eastAsia" w:ascii="黑体" w:eastAsia="黑体"/>
                <w:sz w:val="22"/>
              </w:rPr>
              <w:t>公开方式</w:t>
            </w:r>
          </w:p>
        </w:tc>
        <w:tc>
          <w:tcPr>
            <w:tcW w:w="1252" w:type="dxa"/>
            <w:gridSpan w:val="2"/>
          </w:tcPr>
          <w:p>
            <w:pPr>
              <w:pStyle w:val="13"/>
              <w:spacing w:before="16" w:line="276" w:lineRule="exact"/>
              <w:ind w:left="186"/>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34" w:type="dxa"/>
          </w:tcPr>
          <w:p>
            <w:pPr>
              <w:pStyle w:val="13"/>
              <w:spacing w:before="172" w:line="266" w:lineRule="auto"/>
              <w:ind w:left="146" w:right="133"/>
              <w:jc w:val="center"/>
              <w:rPr>
                <w:rFonts w:hint="eastAsia" w:ascii="黑体" w:eastAsia="黑体"/>
                <w:sz w:val="22"/>
              </w:rPr>
            </w:pPr>
            <w:r>
              <w:rPr>
                <w:rFonts w:hint="eastAsia" w:ascii="黑体" w:eastAsia="黑体"/>
                <w:sz w:val="22"/>
              </w:rPr>
              <w:t>一级事项</w:t>
            </w:r>
          </w:p>
        </w:tc>
        <w:tc>
          <w:tcPr>
            <w:tcW w:w="1620" w:type="dxa"/>
          </w:tcPr>
          <w:p>
            <w:pPr>
              <w:pStyle w:val="13"/>
              <w:spacing w:before="7"/>
              <w:jc w:val="center"/>
              <w:rPr>
                <w:rFonts w:ascii="宋体"/>
                <w:b/>
                <w:sz w:val="25"/>
              </w:rPr>
            </w:pPr>
          </w:p>
          <w:p>
            <w:pPr>
              <w:pStyle w:val="13"/>
              <w:ind w:left="370"/>
              <w:jc w:val="center"/>
              <w:rPr>
                <w:rFonts w:hint="eastAsia" w:ascii="黑体" w:eastAsia="黑体"/>
                <w:sz w:val="22"/>
              </w:rPr>
            </w:pPr>
            <w:r>
              <w:rPr>
                <w:rFonts w:hint="eastAsia" w:ascii="黑体" w:eastAsia="黑体"/>
                <w:sz w:val="22"/>
              </w:rPr>
              <w:t>二级事项</w:t>
            </w:r>
          </w:p>
        </w:tc>
        <w:tc>
          <w:tcPr>
            <w:tcW w:w="1786" w:type="dxa"/>
            <w:vMerge w:val="continue"/>
            <w:tcBorders>
              <w:top w:val="nil"/>
            </w:tcBorders>
          </w:tcPr>
          <w:p>
            <w:pPr>
              <w:jc w:val="center"/>
              <w:rPr>
                <w:sz w:val="2"/>
                <w:szCs w:val="2"/>
              </w:rPr>
            </w:pPr>
          </w:p>
        </w:tc>
        <w:tc>
          <w:tcPr>
            <w:tcW w:w="3169" w:type="dxa"/>
            <w:vMerge w:val="continue"/>
            <w:tcBorders>
              <w:top w:val="nil"/>
            </w:tcBorders>
          </w:tcPr>
          <w:p>
            <w:pPr>
              <w:jc w:val="center"/>
              <w:rPr>
                <w:sz w:val="2"/>
                <w:szCs w:val="2"/>
              </w:rPr>
            </w:pPr>
          </w:p>
        </w:tc>
        <w:tc>
          <w:tcPr>
            <w:tcW w:w="1417" w:type="dxa"/>
            <w:vMerge w:val="continue"/>
            <w:tcBorders>
              <w:top w:val="nil"/>
            </w:tcBorders>
          </w:tcPr>
          <w:p>
            <w:pPr>
              <w:jc w:val="center"/>
              <w:rPr>
                <w:sz w:val="2"/>
                <w:szCs w:val="2"/>
              </w:rPr>
            </w:pPr>
          </w:p>
        </w:tc>
        <w:tc>
          <w:tcPr>
            <w:tcW w:w="1134" w:type="dxa"/>
            <w:vMerge w:val="continue"/>
            <w:tcBorders>
              <w:top w:val="nil"/>
            </w:tcBorders>
          </w:tcPr>
          <w:p>
            <w:pPr>
              <w:jc w:val="center"/>
              <w:rPr>
                <w:sz w:val="2"/>
                <w:szCs w:val="2"/>
              </w:rPr>
            </w:pPr>
          </w:p>
        </w:tc>
        <w:tc>
          <w:tcPr>
            <w:tcW w:w="1418" w:type="dxa"/>
            <w:vMerge w:val="continue"/>
            <w:tcBorders>
              <w:top w:val="nil"/>
            </w:tcBorders>
          </w:tcPr>
          <w:p>
            <w:pPr>
              <w:jc w:val="center"/>
              <w:rPr>
                <w:sz w:val="2"/>
                <w:szCs w:val="2"/>
              </w:rPr>
            </w:pPr>
          </w:p>
        </w:tc>
        <w:tc>
          <w:tcPr>
            <w:tcW w:w="567" w:type="dxa"/>
          </w:tcPr>
          <w:p>
            <w:pPr>
              <w:pStyle w:val="13"/>
              <w:spacing w:before="15" w:line="266" w:lineRule="auto"/>
              <w:ind w:left="172" w:right="161"/>
              <w:jc w:val="center"/>
              <w:rPr>
                <w:rFonts w:hint="eastAsia" w:ascii="黑体" w:eastAsia="黑体"/>
                <w:sz w:val="22"/>
              </w:rPr>
            </w:pPr>
            <w:r>
              <w:rPr>
                <w:rFonts w:hint="eastAsia" w:ascii="黑体" w:eastAsia="黑体"/>
                <w:sz w:val="22"/>
              </w:rPr>
              <w:t>全社</w:t>
            </w:r>
          </w:p>
          <w:p>
            <w:pPr>
              <w:pStyle w:val="13"/>
              <w:spacing w:line="274" w:lineRule="exact"/>
              <w:ind w:left="172"/>
              <w:jc w:val="center"/>
              <w:rPr>
                <w:rFonts w:hint="eastAsia" w:ascii="黑体" w:eastAsia="黑体"/>
                <w:sz w:val="22"/>
              </w:rPr>
            </w:pPr>
            <w:r>
              <w:rPr>
                <w:rFonts w:hint="eastAsia" w:ascii="黑体" w:eastAsia="黑体"/>
                <w:w w:val="100"/>
                <w:sz w:val="22"/>
              </w:rPr>
              <w:t>会</w:t>
            </w:r>
          </w:p>
        </w:tc>
        <w:tc>
          <w:tcPr>
            <w:tcW w:w="709" w:type="dxa"/>
          </w:tcPr>
          <w:p>
            <w:pPr>
              <w:pStyle w:val="13"/>
              <w:spacing w:before="172" w:line="266" w:lineRule="auto"/>
              <w:ind w:left="133" w:right="121"/>
              <w:jc w:val="center"/>
              <w:rPr>
                <w:rFonts w:hint="eastAsia" w:ascii="黑体" w:eastAsia="黑体"/>
                <w:sz w:val="22"/>
              </w:rPr>
            </w:pPr>
            <w:r>
              <w:rPr>
                <w:rFonts w:hint="eastAsia" w:ascii="黑体" w:eastAsia="黑体"/>
                <w:sz w:val="22"/>
              </w:rPr>
              <w:t>特定群众</w:t>
            </w:r>
          </w:p>
        </w:tc>
        <w:tc>
          <w:tcPr>
            <w:tcW w:w="425" w:type="dxa"/>
          </w:tcPr>
          <w:p>
            <w:pPr>
              <w:pStyle w:val="13"/>
              <w:spacing w:before="172" w:line="266" w:lineRule="auto"/>
              <w:ind w:left="108" w:right="83"/>
              <w:jc w:val="center"/>
              <w:rPr>
                <w:rFonts w:hint="eastAsia" w:ascii="黑体" w:eastAsia="黑体"/>
                <w:sz w:val="22"/>
              </w:rPr>
            </w:pPr>
            <w:r>
              <w:rPr>
                <w:rFonts w:hint="eastAsia" w:ascii="黑体" w:eastAsia="黑体"/>
                <w:sz w:val="22"/>
              </w:rPr>
              <w:t>主动</w:t>
            </w:r>
          </w:p>
        </w:tc>
        <w:tc>
          <w:tcPr>
            <w:tcW w:w="709" w:type="dxa"/>
          </w:tcPr>
          <w:p>
            <w:pPr>
              <w:pStyle w:val="13"/>
              <w:spacing w:before="15" w:line="266" w:lineRule="auto"/>
              <w:ind w:left="134" w:right="120"/>
              <w:jc w:val="center"/>
              <w:rPr>
                <w:rFonts w:hint="eastAsia" w:ascii="黑体" w:eastAsia="黑体"/>
                <w:sz w:val="22"/>
              </w:rPr>
            </w:pPr>
            <w:r>
              <w:rPr>
                <w:rFonts w:hint="eastAsia" w:ascii="黑体" w:eastAsia="黑体"/>
                <w:sz w:val="22"/>
              </w:rPr>
              <w:t>依申请公</w:t>
            </w:r>
          </w:p>
          <w:p>
            <w:pPr>
              <w:pStyle w:val="13"/>
              <w:spacing w:line="274" w:lineRule="exact"/>
              <w:ind w:left="7"/>
              <w:jc w:val="center"/>
              <w:rPr>
                <w:rFonts w:hint="eastAsia" w:ascii="黑体" w:eastAsia="黑体"/>
                <w:sz w:val="22"/>
              </w:rPr>
            </w:pPr>
            <w:r>
              <w:rPr>
                <w:rFonts w:hint="eastAsia" w:ascii="黑体" w:eastAsia="黑体"/>
                <w:w w:val="100"/>
                <w:sz w:val="22"/>
              </w:rPr>
              <w:t>开</w:t>
            </w:r>
          </w:p>
        </w:tc>
        <w:tc>
          <w:tcPr>
            <w:tcW w:w="532" w:type="dxa"/>
          </w:tcPr>
          <w:p>
            <w:pPr>
              <w:pStyle w:val="13"/>
              <w:spacing w:before="172" w:line="266" w:lineRule="auto"/>
              <w:ind w:left="155" w:right="143"/>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9" w:right="127"/>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540" w:type="dxa"/>
          </w:tcPr>
          <w:p>
            <w:pPr>
              <w:pStyle w:val="13"/>
              <w:jc w:val="center"/>
              <w:rPr>
                <w:rFonts w:ascii="宋体"/>
                <w:b/>
                <w:sz w:val="18"/>
              </w:rPr>
            </w:pPr>
          </w:p>
          <w:p>
            <w:pPr>
              <w:pStyle w:val="13"/>
              <w:jc w:val="center"/>
              <w:rPr>
                <w:rFonts w:ascii="宋体"/>
                <w:b/>
                <w:sz w:val="18"/>
              </w:rPr>
            </w:pPr>
          </w:p>
          <w:p>
            <w:pPr>
              <w:pStyle w:val="13"/>
              <w:spacing w:before="151"/>
              <w:ind w:left="11"/>
              <w:jc w:val="center"/>
              <w:rPr>
                <w:sz w:val="18"/>
              </w:rPr>
            </w:pPr>
            <w:r>
              <w:rPr>
                <w:sz w:val="18"/>
              </w:rPr>
              <w:t>1</w:t>
            </w:r>
          </w:p>
        </w:tc>
        <w:tc>
          <w:tcPr>
            <w:tcW w:w="734"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9"/>
              <w:jc w:val="center"/>
              <w:rPr>
                <w:rFonts w:ascii="宋体"/>
                <w:b/>
                <w:sz w:val="25"/>
              </w:rPr>
            </w:pPr>
          </w:p>
          <w:p>
            <w:pPr>
              <w:pStyle w:val="13"/>
              <w:spacing w:line="249" w:lineRule="auto"/>
              <w:ind w:left="187" w:right="174"/>
              <w:jc w:val="center"/>
              <w:rPr>
                <w:sz w:val="18"/>
              </w:rPr>
            </w:pPr>
            <w:r>
              <w:rPr>
                <w:sz w:val="18"/>
              </w:rPr>
              <w:t>公共服务</w:t>
            </w:r>
          </w:p>
        </w:tc>
        <w:tc>
          <w:tcPr>
            <w:tcW w:w="1620" w:type="dxa"/>
          </w:tcPr>
          <w:p>
            <w:pPr>
              <w:pStyle w:val="13"/>
              <w:jc w:val="center"/>
              <w:rPr>
                <w:rFonts w:ascii="宋体"/>
                <w:b/>
                <w:sz w:val="18"/>
              </w:rPr>
            </w:pPr>
          </w:p>
          <w:p>
            <w:pPr>
              <w:pStyle w:val="13"/>
              <w:spacing w:before="5"/>
              <w:jc w:val="center"/>
              <w:rPr>
                <w:rFonts w:ascii="宋体"/>
                <w:b/>
                <w:sz w:val="20"/>
              </w:rPr>
            </w:pPr>
          </w:p>
          <w:p>
            <w:pPr>
              <w:pStyle w:val="13"/>
              <w:spacing w:line="249" w:lineRule="auto"/>
              <w:ind w:left="108" w:right="95"/>
              <w:jc w:val="center"/>
              <w:rPr>
                <w:sz w:val="18"/>
              </w:rPr>
            </w:pPr>
            <w:r>
              <w:rPr>
                <w:sz w:val="18"/>
              </w:rPr>
              <w:t>公共文化机构免费开放信息</w:t>
            </w:r>
          </w:p>
        </w:tc>
        <w:tc>
          <w:tcPr>
            <w:tcW w:w="1786" w:type="dxa"/>
          </w:tcPr>
          <w:p>
            <w:pPr>
              <w:pStyle w:val="13"/>
              <w:numPr>
                <w:ilvl w:val="0"/>
                <w:numId w:val="12"/>
              </w:numPr>
              <w:tabs>
                <w:tab w:val="left" w:pos="291"/>
              </w:tabs>
              <w:spacing w:before="12" w:after="0" w:line="240" w:lineRule="auto"/>
              <w:ind w:left="290" w:right="0" w:hanging="183"/>
              <w:jc w:val="center"/>
              <w:rPr>
                <w:sz w:val="18"/>
              </w:rPr>
            </w:pPr>
            <w:r>
              <w:rPr>
                <w:sz w:val="18"/>
              </w:rPr>
              <w:t>机构名称；</w:t>
            </w:r>
          </w:p>
          <w:p>
            <w:pPr>
              <w:pStyle w:val="13"/>
              <w:numPr>
                <w:ilvl w:val="0"/>
                <w:numId w:val="12"/>
              </w:numPr>
              <w:tabs>
                <w:tab w:val="left" w:pos="291"/>
              </w:tabs>
              <w:spacing w:before="9" w:after="0" w:line="240" w:lineRule="auto"/>
              <w:ind w:left="290" w:right="0" w:hanging="183"/>
              <w:jc w:val="center"/>
              <w:rPr>
                <w:sz w:val="18"/>
              </w:rPr>
            </w:pPr>
            <w:r>
              <w:rPr>
                <w:sz w:val="18"/>
              </w:rPr>
              <w:t>开放时间；</w:t>
            </w:r>
          </w:p>
          <w:p>
            <w:pPr>
              <w:pStyle w:val="13"/>
              <w:numPr>
                <w:ilvl w:val="0"/>
                <w:numId w:val="12"/>
              </w:numPr>
              <w:tabs>
                <w:tab w:val="left" w:pos="291"/>
              </w:tabs>
              <w:spacing w:before="10" w:after="0" w:line="240" w:lineRule="auto"/>
              <w:ind w:left="290" w:right="0" w:hanging="183"/>
              <w:jc w:val="center"/>
              <w:rPr>
                <w:sz w:val="18"/>
              </w:rPr>
            </w:pPr>
            <w:r>
              <w:rPr>
                <w:sz w:val="18"/>
              </w:rPr>
              <w:t>机构地址；</w:t>
            </w:r>
          </w:p>
          <w:p>
            <w:pPr>
              <w:pStyle w:val="13"/>
              <w:numPr>
                <w:ilvl w:val="0"/>
                <w:numId w:val="12"/>
              </w:numPr>
              <w:tabs>
                <w:tab w:val="left" w:pos="291"/>
              </w:tabs>
              <w:spacing w:before="9" w:after="0" w:line="240" w:lineRule="auto"/>
              <w:ind w:left="290" w:right="0" w:hanging="183"/>
              <w:jc w:val="center"/>
              <w:rPr>
                <w:sz w:val="18"/>
              </w:rPr>
            </w:pPr>
            <w:r>
              <w:rPr>
                <w:sz w:val="18"/>
              </w:rPr>
              <w:t>联系电话；</w:t>
            </w:r>
          </w:p>
          <w:p>
            <w:pPr>
              <w:pStyle w:val="13"/>
              <w:numPr>
                <w:ilvl w:val="0"/>
                <w:numId w:val="12"/>
              </w:numPr>
              <w:tabs>
                <w:tab w:val="left" w:pos="306"/>
              </w:tabs>
              <w:spacing w:before="0" w:after="0" w:line="240" w:lineRule="atLeast"/>
              <w:ind w:left="108" w:right="98" w:firstLine="0"/>
              <w:jc w:val="center"/>
              <w:rPr>
                <w:sz w:val="18"/>
              </w:rPr>
            </w:pPr>
            <w:r>
              <w:rPr>
                <w:spacing w:val="11"/>
                <w:sz w:val="18"/>
              </w:rPr>
              <w:t>临时停止开放信</w:t>
            </w:r>
            <w:r>
              <w:rPr>
                <w:sz w:val="18"/>
              </w:rPr>
              <w:t>息。</w:t>
            </w:r>
          </w:p>
        </w:tc>
        <w:tc>
          <w:tcPr>
            <w:tcW w:w="3169" w:type="dxa"/>
          </w:tcPr>
          <w:p>
            <w:pPr>
              <w:pStyle w:val="13"/>
              <w:spacing w:before="3" w:line="240" w:lineRule="atLeast"/>
              <w:ind w:left="108" w:right="92"/>
              <w:jc w:val="center"/>
              <w:rPr>
                <w:sz w:val="18"/>
              </w:rPr>
            </w:pPr>
            <w:r>
              <w:rPr>
                <w:spacing w:val="3"/>
                <w:sz w:val="18"/>
              </w:rPr>
              <w:t>《公共文化服务保障法》、《政府信</w:t>
            </w:r>
            <w:r>
              <w:rPr>
                <w:spacing w:val="-3"/>
                <w:sz w:val="18"/>
              </w:rPr>
              <w:t>息公开条例》、《文化部 财政部关于</w:t>
            </w:r>
            <w:r>
              <w:rPr>
                <w:spacing w:val="3"/>
                <w:sz w:val="18"/>
              </w:rPr>
              <w:t>推进全国美术馆、公共图书馆、文化</w:t>
            </w:r>
            <w:r>
              <w:rPr>
                <w:spacing w:val="-22"/>
                <w:sz w:val="18"/>
              </w:rPr>
              <w:t>馆</w:t>
            </w:r>
            <w:r>
              <w:rPr>
                <w:sz w:val="18"/>
              </w:rPr>
              <w:t>（站</w:t>
            </w:r>
            <w:r>
              <w:rPr>
                <w:spacing w:val="-22"/>
                <w:sz w:val="18"/>
              </w:rPr>
              <w:t>）</w:t>
            </w:r>
            <w:r>
              <w:rPr>
                <w:spacing w:val="-8"/>
                <w:sz w:val="18"/>
              </w:rPr>
              <w:t>免费开放工作的意见》、《文</w:t>
            </w:r>
            <w:r>
              <w:rPr>
                <w:spacing w:val="7"/>
                <w:sz w:val="18"/>
              </w:rPr>
              <w:t>化部 财政部关于做好城市社区( 街道)文化中心免费开放工作的通知》</w:t>
            </w:r>
          </w:p>
        </w:tc>
        <w:tc>
          <w:tcPr>
            <w:tcW w:w="1417" w:type="dxa"/>
          </w:tcPr>
          <w:p>
            <w:pPr>
              <w:pStyle w:val="13"/>
              <w:jc w:val="center"/>
              <w:rPr>
                <w:rFonts w:ascii="宋体"/>
                <w:b/>
                <w:sz w:val="18"/>
              </w:rPr>
            </w:pPr>
          </w:p>
          <w:p>
            <w:pPr>
              <w:pStyle w:val="13"/>
              <w:spacing w:before="141"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宋体"/>
                <w:b/>
                <w:sz w:val="18"/>
              </w:rPr>
            </w:pPr>
          </w:p>
          <w:p>
            <w:pPr>
              <w:pStyle w:val="13"/>
              <w:spacing w:before="2"/>
              <w:jc w:val="center"/>
              <w:rPr>
                <w:rFonts w:ascii="宋体"/>
                <w:b/>
                <w:sz w:val="20"/>
              </w:rPr>
            </w:pPr>
          </w:p>
          <w:p>
            <w:pPr>
              <w:pStyle w:val="13"/>
              <w:spacing w:before="1" w:line="268"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jc w:val="center"/>
              <w:rPr>
                <w:rFonts w:ascii="宋体"/>
                <w:b/>
                <w:sz w:val="18"/>
              </w:rPr>
            </w:pPr>
          </w:p>
          <w:p>
            <w:pPr>
              <w:pStyle w:val="13"/>
              <w:spacing w:before="151"/>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宋体"/>
                <w:b/>
                <w:sz w:val="18"/>
              </w:rPr>
            </w:pPr>
          </w:p>
          <w:p>
            <w:pPr>
              <w:pStyle w:val="13"/>
              <w:jc w:val="center"/>
              <w:rPr>
                <w:rFonts w:ascii="宋体"/>
                <w:b/>
                <w:sz w:val="18"/>
              </w:rPr>
            </w:pPr>
          </w:p>
          <w:p>
            <w:pPr>
              <w:pStyle w:val="13"/>
              <w:spacing w:before="151"/>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51"/>
              <w:ind w:left="10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7" w:hRule="atLeast"/>
        </w:trPr>
        <w:tc>
          <w:tcPr>
            <w:tcW w:w="540" w:type="dxa"/>
          </w:tcPr>
          <w:p>
            <w:pPr>
              <w:pStyle w:val="13"/>
              <w:jc w:val="center"/>
              <w:rPr>
                <w:rFonts w:ascii="宋体"/>
                <w:b/>
                <w:sz w:val="18"/>
              </w:rPr>
            </w:pPr>
          </w:p>
          <w:p>
            <w:pPr>
              <w:pStyle w:val="13"/>
              <w:jc w:val="center"/>
              <w:rPr>
                <w:rFonts w:ascii="宋体"/>
                <w:b/>
                <w:sz w:val="18"/>
              </w:rPr>
            </w:pPr>
          </w:p>
          <w:p>
            <w:pPr>
              <w:pStyle w:val="13"/>
              <w:spacing w:before="150"/>
              <w:ind w:left="11"/>
              <w:jc w:val="center"/>
              <w:rPr>
                <w:sz w:val="18"/>
              </w:rPr>
            </w:pPr>
            <w:r>
              <w:rPr>
                <w:sz w:val="18"/>
              </w:rPr>
              <w:t>2</w:t>
            </w:r>
          </w:p>
        </w:tc>
        <w:tc>
          <w:tcPr>
            <w:tcW w:w="734" w:type="dxa"/>
            <w:vMerge w:val="continue"/>
            <w:tcBorders>
              <w:top w:val="nil"/>
            </w:tcBorders>
          </w:tcPr>
          <w:p>
            <w:pPr>
              <w:jc w:val="center"/>
              <w:rPr>
                <w:sz w:val="2"/>
                <w:szCs w:val="2"/>
              </w:rPr>
            </w:pPr>
          </w:p>
        </w:tc>
        <w:tc>
          <w:tcPr>
            <w:tcW w:w="1620" w:type="dxa"/>
          </w:tcPr>
          <w:p>
            <w:pPr>
              <w:pStyle w:val="13"/>
              <w:jc w:val="center"/>
              <w:rPr>
                <w:rFonts w:ascii="宋体"/>
                <w:b/>
                <w:sz w:val="18"/>
              </w:rPr>
            </w:pPr>
          </w:p>
          <w:p>
            <w:pPr>
              <w:pStyle w:val="13"/>
              <w:spacing w:before="4"/>
              <w:jc w:val="center"/>
              <w:rPr>
                <w:rFonts w:ascii="宋体"/>
                <w:b/>
                <w:sz w:val="20"/>
              </w:rPr>
            </w:pPr>
          </w:p>
          <w:p>
            <w:pPr>
              <w:pStyle w:val="13"/>
              <w:spacing w:line="249" w:lineRule="auto"/>
              <w:ind w:left="108" w:right="95"/>
              <w:jc w:val="center"/>
              <w:rPr>
                <w:sz w:val="18"/>
              </w:rPr>
            </w:pPr>
            <w:r>
              <w:rPr>
                <w:sz w:val="18"/>
              </w:rPr>
              <w:t>特殊群体公共文化服务信息</w:t>
            </w:r>
          </w:p>
        </w:tc>
        <w:tc>
          <w:tcPr>
            <w:tcW w:w="1786" w:type="dxa"/>
          </w:tcPr>
          <w:p>
            <w:pPr>
              <w:pStyle w:val="13"/>
              <w:numPr>
                <w:ilvl w:val="0"/>
                <w:numId w:val="13"/>
              </w:numPr>
              <w:tabs>
                <w:tab w:val="left" w:pos="291"/>
              </w:tabs>
              <w:spacing w:before="11" w:after="0" w:line="240" w:lineRule="auto"/>
              <w:ind w:left="290" w:right="0" w:hanging="183"/>
              <w:jc w:val="center"/>
              <w:rPr>
                <w:sz w:val="18"/>
              </w:rPr>
            </w:pPr>
            <w:r>
              <w:rPr>
                <w:sz w:val="18"/>
              </w:rPr>
              <w:t>机构名称；</w:t>
            </w:r>
          </w:p>
          <w:p>
            <w:pPr>
              <w:pStyle w:val="13"/>
              <w:numPr>
                <w:ilvl w:val="0"/>
                <w:numId w:val="13"/>
              </w:numPr>
              <w:tabs>
                <w:tab w:val="left" w:pos="291"/>
              </w:tabs>
              <w:spacing w:before="9" w:after="0" w:line="240" w:lineRule="auto"/>
              <w:ind w:left="290" w:right="0" w:hanging="183"/>
              <w:jc w:val="center"/>
              <w:rPr>
                <w:sz w:val="18"/>
              </w:rPr>
            </w:pPr>
            <w:r>
              <w:rPr>
                <w:sz w:val="18"/>
              </w:rPr>
              <w:t>开放时间；</w:t>
            </w:r>
          </w:p>
          <w:p>
            <w:pPr>
              <w:pStyle w:val="13"/>
              <w:numPr>
                <w:ilvl w:val="0"/>
                <w:numId w:val="13"/>
              </w:numPr>
              <w:tabs>
                <w:tab w:val="left" w:pos="291"/>
              </w:tabs>
              <w:spacing w:before="10" w:after="0" w:line="240" w:lineRule="auto"/>
              <w:ind w:left="290" w:right="0" w:hanging="183"/>
              <w:jc w:val="center"/>
              <w:rPr>
                <w:sz w:val="18"/>
              </w:rPr>
            </w:pPr>
            <w:r>
              <w:rPr>
                <w:sz w:val="18"/>
              </w:rPr>
              <w:t>机构地址；</w:t>
            </w:r>
          </w:p>
          <w:p>
            <w:pPr>
              <w:pStyle w:val="13"/>
              <w:numPr>
                <w:ilvl w:val="0"/>
                <w:numId w:val="13"/>
              </w:numPr>
              <w:tabs>
                <w:tab w:val="left" w:pos="291"/>
              </w:tabs>
              <w:spacing w:before="9" w:after="0" w:line="240" w:lineRule="auto"/>
              <w:ind w:left="290" w:right="0" w:hanging="183"/>
              <w:jc w:val="center"/>
              <w:rPr>
                <w:sz w:val="18"/>
              </w:rPr>
            </w:pPr>
            <w:r>
              <w:rPr>
                <w:sz w:val="18"/>
              </w:rPr>
              <w:t>联系电话；</w:t>
            </w:r>
          </w:p>
          <w:p>
            <w:pPr>
              <w:pStyle w:val="13"/>
              <w:numPr>
                <w:ilvl w:val="0"/>
                <w:numId w:val="13"/>
              </w:numPr>
              <w:tabs>
                <w:tab w:val="left" w:pos="306"/>
              </w:tabs>
              <w:spacing w:before="0" w:after="0" w:line="240" w:lineRule="atLeast"/>
              <w:ind w:left="108" w:right="98" w:firstLine="0"/>
              <w:jc w:val="center"/>
              <w:rPr>
                <w:sz w:val="18"/>
              </w:rPr>
            </w:pPr>
            <w:r>
              <w:rPr>
                <w:spacing w:val="11"/>
                <w:sz w:val="18"/>
              </w:rPr>
              <w:t>临时停止开放信</w:t>
            </w:r>
            <w:r>
              <w:rPr>
                <w:sz w:val="18"/>
              </w:rPr>
              <w:t>息。</w:t>
            </w:r>
          </w:p>
        </w:tc>
        <w:tc>
          <w:tcPr>
            <w:tcW w:w="3169" w:type="dxa"/>
          </w:tcPr>
          <w:p>
            <w:pPr>
              <w:pStyle w:val="13"/>
              <w:spacing w:before="7"/>
              <w:jc w:val="center"/>
              <w:rPr>
                <w:rFonts w:ascii="宋体"/>
                <w:b/>
                <w:sz w:val="19"/>
              </w:rPr>
            </w:pPr>
          </w:p>
          <w:p>
            <w:pPr>
              <w:pStyle w:val="13"/>
              <w:spacing w:line="249" w:lineRule="auto"/>
              <w:ind w:left="108" w:right="98"/>
              <w:jc w:val="center"/>
              <w:rPr>
                <w:sz w:val="18"/>
              </w:rPr>
            </w:pPr>
            <w:r>
              <w:rPr>
                <w:spacing w:val="3"/>
                <w:sz w:val="18"/>
              </w:rPr>
              <w:t>《残疾人保障法》、《政府信息公开</w:t>
            </w:r>
            <w:r>
              <w:rPr>
                <w:spacing w:val="-5"/>
                <w:sz w:val="18"/>
              </w:rPr>
              <w:t>条例》、《中共中央办公厅 国务院办</w:t>
            </w:r>
            <w:r>
              <w:rPr>
                <w:spacing w:val="3"/>
                <w:sz w:val="18"/>
              </w:rPr>
              <w:t>公厅印发关于加快构建现代公共文化服务体系的意见》</w:t>
            </w:r>
          </w:p>
        </w:tc>
        <w:tc>
          <w:tcPr>
            <w:tcW w:w="1417" w:type="dxa"/>
          </w:tcPr>
          <w:p>
            <w:pPr>
              <w:pStyle w:val="13"/>
              <w:jc w:val="center"/>
              <w:rPr>
                <w:rFonts w:ascii="宋体"/>
                <w:b/>
                <w:sz w:val="18"/>
              </w:rPr>
            </w:pPr>
          </w:p>
          <w:p>
            <w:pPr>
              <w:pStyle w:val="13"/>
              <w:spacing w:before="140"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宋体"/>
                <w:b/>
                <w:sz w:val="18"/>
              </w:rPr>
            </w:pPr>
          </w:p>
          <w:p>
            <w:pPr>
              <w:pStyle w:val="13"/>
              <w:spacing w:before="12"/>
              <w:jc w:val="center"/>
              <w:rPr>
                <w:rFonts w:ascii="宋体"/>
                <w:b/>
                <w:sz w:val="19"/>
              </w:rPr>
            </w:pPr>
          </w:p>
          <w:p>
            <w:pPr>
              <w:pStyle w:val="13"/>
              <w:spacing w:line="268"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jc w:val="center"/>
              <w:rPr>
                <w:rFonts w:ascii="宋体"/>
                <w:b/>
                <w:sz w:val="18"/>
              </w:rPr>
            </w:pPr>
          </w:p>
          <w:p>
            <w:pPr>
              <w:pStyle w:val="13"/>
              <w:spacing w:before="150"/>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宋体"/>
                <w:b/>
                <w:sz w:val="18"/>
              </w:rPr>
            </w:pPr>
          </w:p>
          <w:p>
            <w:pPr>
              <w:pStyle w:val="13"/>
              <w:jc w:val="center"/>
              <w:rPr>
                <w:rFonts w:ascii="宋体"/>
                <w:b/>
                <w:sz w:val="18"/>
              </w:rPr>
            </w:pPr>
          </w:p>
          <w:p>
            <w:pPr>
              <w:pStyle w:val="13"/>
              <w:spacing w:before="150"/>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50"/>
              <w:ind w:left="10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6" w:hRule="atLeast"/>
        </w:trPr>
        <w:tc>
          <w:tcPr>
            <w:tcW w:w="540" w:type="dxa"/>
          </w:tcPr>
          <w:p>
            <w:pPr>
              <w:pStyle w:val="13"/>
              <w:jc w:val="center"/>
              <w:rPr>
                <w:rFonts w:ascii="宋体"/>
                <w:b/>
                <w:sz w:val="18"/>
              </w:rPr>
            </w:pPr>
          </w:p>
          <w:p>
            <w:pPr>
              <w:pStyle w:val="13"/>
              <w:jc w:val="center"/>
              <w:rPr>
                <w:rFonts w:ascii="宋体"/>
                <w:b/>
                <w:sz w:val="18"/>
              </w:rPr>
            </w:pPr>
          </w:p>
          <w:p>
            <w:pPr>
              <w:pStyle w:val="13"/>
              <w:spacing w:before="148"/>
              <w:ind w:left="11"/>
              <w:jc w:val="center"/>
              <w:rPr>
                <w:sz w:val="18"/>
              </w:rPr>
            </w:pPr>
            <w:r>
              <w:rPr>
                <w:sz w:val="18"/>
              </w:rPr>
              <w:t>3</w:t>
            </w:r>
          </w:p>
        </w:tc>
        <w:tc>
          <w:tcPr>
            <w:tcW w:w="734" w:type="dxa"/>
            <w:vMerge w:val="continue"/>
            <w:tcBorders>
              <w:top w:val="nil"/>
            </w:tcBorders>
          </w:tcPr>
          <w:p>
            <w:pPr>
              <w:jc w:val="center"/>
              <w:rPr>
                <w:sz w:val="2"/>
                <w:szCs w:val="2"/>
              </w:rPr>
            </w:pPr>
          </w:p>
        </w:tc>
        <w:tc>
          <w:tcPr>
            <w:tcW w:w="1620" w:type="dxa"/>
          </w:tcPr>
          <w:p>
            <w:pPr>
              <w:pStyle w:val="13"/>
              <w:jc w:val="center"/>
              <w:rPr>
                <w:rFonts w:ascii="宋体"/>
                <w:b/>
                <w:sz w:val="18"/>
              </w:rPr>
            </w:pPr>
          </w:p>
          <w:p>
            <w:pPr>
              <w:pStyle w:val="13"/>
              <w:spacing w:before="2"/>
              <w:jc w:val="center"/>
              <w:rPr>
                <w:rFonts w:ascii="宋体"/>
                <w:b/>
                <w:sz w:val="20"/>
              </w:rPr>
            </w:pPr>
          </w:p>
          <w:p>
            <w:pPr>
              <w:pStyle w:val="13"/>
              <w:spacing w:line="249" w:lineRule="auto"/>
              <w:ind w:left="108" w:right="95"/>
              <w:jc w:val="center"/>
              <w:rPr>
                <w:sz w:val="18"/>
              </w:rPr>
            </w:pPr>
            <w:r>
              <w:rPr>
                <w:sz w:val="18"/>
              </w:rPr>
              <w:t>组织开展群众文化活动</w:t>
            </w:r>
          </w:p>
        </w:tc>
        <w:tc>
          <w:tcPr>
            <w:tcW w:w="1786" w:type="dxa"/>
          </w:tcPr>
          <w:p>
            <w:pPr>
              <w:pStyle w:val="13"/>
              <w:numPr>
                <w:ilvl w:val="0"/>
                <w:numId w:val="14"/>
              </w:numPr>
              <w:tabs>
                <w:tab w:val="left" w:pos="291"/>
              </w:tabs>
              <w:spacing w:before="9" w:after="0" w:line="240" w:lineRule="auto"/>
              <w:ind w:left="290" w:right="0" w:hanging="183"/>
              <w:jc w:val="center"/>
              <w:rPr>
                <w:sz w:val="18"/>
              </w:rPr>
            </w:pPr>
            <w:r>
              <w:rPr>
                <w:sz w:val="18"/>
              </w:rPr>
              <w:t>机构名称；</w:t>
            </w:r>
          </w:p>
          <w:p>
            <w:pPr>
              <w:pStyle w:val="13"/>
              <w:numPr>
                <w:ilvl w:val="0"/>
                <w:numId w:val="14"/>
              </w:numPr>
              <w:tabs>
                <w:tab w:val="left" w:pos="291"/>
              </w:tabs>
              <w:spacing w:before="9" w:after="0" w:line="240" w:lineRule="auto"/>
              <w:ind w:left="290" w:right="0" w:hanging="183"/>
              <w:jc w:val="center"/>
              <w:rPr>
                <w:sz w:val="18"/>
              </w:rPr>
            </w:pPr>
            <w:r>
              <w:rPr>
                <w:sz w:val="18"/>
              </w:rPr>
              <w:t>开放时间；</w:t>
            </w:r>
          </w:p>
          <w:p>
            <w:pPr>
              <w:pStyle w:val="13"/>
              <w:numPr>
                <w:ilvl w:val="0"/>
                <w:numId w:val="14"/>
              </w:numPr>
              <w:tabs>
                <w:tab w:val="left" w:pos="291"/>
              </w:tabs>
              <w:spacing w:before="10" w:after="0" w:line="240" w:lineRule="auto"/>
              <w:ind w:left="290" w:right="0" w:hanging="183"/>
              <w:jc w:val="center"/>
              <w:rPr>
                <w:sz w:val="18"/>
              </w:rPr>
            </w:pPr>
            <w:r>
              <w:rPr>
                <w:sz w:val="18"/>
              </w:rPr>
              <w:t>机构地址；</w:t>
            </w:r>
          </w:p>
          <w:p>
            <w:pPr>
              <w:pStyle w:val="13"/>
              <w:numPr>
                <w:ilvl w:val="0"/>
                <w:numId w:val="14"/>
              </w:numPr>
              <w:tabs>
                <w:tab w:val="left" w:pos="291"/>
              </w:tabs>
              <w:spacing w:before="9" w:after="0" w:line="240" w:lineRule="auto"/>
              <w:ind w:left="290" w:right="0" w:hanging="183"/>
              <w:jc w:val="center"/>
              <w:rPr>
                <w:sz w:val="18"/>
              </w:rPr>
            </w:pPr>
            <w:r>
              <w:rPr>
                <w:sz w:val="18"/>
              </w:rPr>
              <w:t>联系电话；</w:t>
            </w:r>
          </w:p>
          <w:p>
            <w:pPr>
              <w:pStyle w:val="13"/>
              <w:numPr>
                <w:ilvl w:val="0"/>
                <w:numId w:val="14"/>
              </w:numPr>
              <w:tabs>
                <w:tab w:val="left" w:pos="306"/>
              </w:tabs>
              <w:spacing w:before="0" w:after="0" w:line="240" w:lineRule="atLeast"/>
              <w:ind w:left="108" w:right="98" w:firstLine="0"/>
              <w:jc w:val="center"/>
              <w:rPr>
                <w:sz w:val="18"/>
              </w:rPr>
            </w:pPr>
            <w:r>
              <w:rPr>
                <w:spacing w:val="11"/>
                <w:sz w:val="18"/>
              </w:rPr>
              <w:t>临时停止活动信</w:t>
            </w:r>
            <w:r>
              <w:rPr>
                <w:sz w:val="18"/>
              </w:rPr>
              <w:t>息。</w:t>
            </w:r>
          </w:p>
        </w:tc>
        <w:tc>
          <w:tcPr>
            <w:tcW w:w="3169" w:type="dxa"/>
          </w:tcPr>
          <w:p>
            <w:pPr>
              <w:pStyle w:val="13"/>
              <w:jc w:val="center"/>
              <w:rPr>
                <w:rFonts w:ascii="宋体"/>
                <w:b/>
                <w:sz w:val="18"/>
              </w:rPr>
            </w:pPr>
          </w:p>
          <w:p>
            <w:pPr>
              <w:pStyle w:val="13"/>
              <w:spacing w:before="2"/>
              <w:jc w:val="center"/>
              <w:rPr>
                <w:rFonts w:ascii="宋体"/>
                <w:b/>
                <w:sz w:val="20"/>
              </w:rPr>
            </w:pPr>
          </w:p>
          <w:p>
            <w:pPr>
              <w:pStyle w:val="13"/>
              <w:spacing w:line="249" w:lineRule="auto"/>
              <w:ind w:left="108" w:right="97"/>
              <w:jc w:val="center"/>
              <w:rPr>
                <w:sz w:val="18"/>
              </w:rPr>
            </w:pPr>
            <w:r>
              <w:rPr>
                <w:sz w:val="18"/>
              </w:rPr>
              <w:t>《政府信息公开条例》、《文化馆服务标准》</w:t>
            </w:r>
          </w:p>
        </w:tc>
        <w:tc>
          <w:tcPr>
            <w:tcW w:w="1417" w:type="dxa"/>
          </w:tcPr>
          <w:p>
            <w:pPr>
              <w:pStyle w:val="13"/>
              <w:jc w:val="center"/>
              <w:rPr>
                <w:rFonts w:ascii="宋体"/>
                <w:b/>
                <w:sz w:val="18"/>
              </w:rPr>
            </w:pPr>
          </w:p>
          <w:p>
            <w:pPr>
              <w:pStyle w:val="13"/>
              <w:spacing w:before="138"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宋体"/>
                <w:b/>
                <w:sz w:val="18"/>
              </w:rPr>
            </w:pPr>
          </w:p>
          <w:p>
            <w:pPr>
              <w:pStyle w:val="13"/>
              <w:spacing w:before="10"/>
              <w:jc w:val="center"/>
              <w:rPr>
                <w:rFonts w:ascii="宋体"/>
                <w:b/>
                <w:sz w:val="19"/>
              </w:rPr>
            </w:pPr>
          </w:p>
          <w:p>
            <w:pPr>
              <w:pStyle w:val="13"/>
              <w:spacing w:line="268"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jc w:val="center"/>
              <w:rPr>
                <w:rFonts w:ascii="宋体"/>
                <w:b/>
                <w:sz w:val="18"/>
              </w:rPr>
            </w:pPr>
          </w:p>
          <w:p>
            <w:pPr>
              <w:pStyle w:val="13"/>
              <w:spacing w:before="148"/>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宋体"/>
                <w:b/>
                <w:sz w:val="18"/>
              </w:rPr>
            </w:pPr>
          </w:p>
          <w:p>
            <w:pPr>
              <w:pStyle w:val="13"/>
              <w:jc w:val="center"/>
              <w:rPr>
                <w:rFonts w:ascii="宋体"/>
                <w:b/>
                <w:sz w:val="18"/>
              </w:rPr>
            </w:pPr>
          </w:p>
          <w:p>
            <w:pPr>
              <w:pStyle w:val="13"/>
              <w:spacing w:before="148"/>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宋体"/>
                <w:b/>
                <w:sz w:val="18"/>
              </w:rPr>
            </w:pPr>
          </w:p>
          <w:p>
            <w:pPr>
              <w:pStyle w:val="13"/>
              <w:jc w:val="center"/>
              <w:rPr>
                <w:rFonts w:ascii="宋体"/>
                <w:b/>
                <w:sz w:val="18"/>
              </w:rPr>
            </w:pPr>
          </w:p>
          <w:p>
            <w:pPr>
              <w:pStyle w:val="13"/>
              <w:spacing w:before="148"/>
              <w:ind w:left="107"/>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540" w:type="dxa"/>
          </w:tcPr>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7"/>
              </w:rPr>
            </w:pPr>
          </w:p>
          <w:p>
            <w:pPr>
              <w:pStyle w:val="13"/>
              <w:ind w:left="11"/>
              <w:jc w:val="center"/>
              <w:rPr>
                <w:sz w:val="18"/>
              </w:rPr>
            </w:pPr>
            <w:r>
              <w:rPr>
                <w:sz w:val="18"/>
              </w:rPr>
              <w:t>4</w:t>
            </w:r>
          </w:p>
        </w:tc>
        <w:tc>
          <w:tcPr>
            <w:tcW w:w="734"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2"/>
              <w:jc w:val="center"/>
              <w:rPr>
                <w:rFonts w:ascii="Times New Roman"/>
                <w:sz w:val="24"/>
              </w:rPr>
            </w:pPr>
          </w:p>
          <w:p>
            <w:pPr>
              <w:pStyle w:val="13"/>
              <w:spacing w:line="249" w:lineRule="auto"/>
              <w:ind w:left="187" w:right="174"/>
              <w:jc w:val="center"/>
              <w:rPr>
                <w:sz w:val="18"/>
              </w:rPr>
            </w:pPr>
            <w:r>
              <w:rPr>
                <w:sz w:val="18"/>
              </w:rPr>
              <w:t>公共服务</w:t>
            </w:r>
          </w:p>
        </w:tc>
        <w:tc>
          <w:tcPr>
            <w:tcW w:w="1620" w:type="dxa"/>
          </w:tcPr>
          <w:p>
            <w:pPr>
              <w:pStyle w:val="13"/>
              <w:jc w:val="center"/>
              <w:rPr>
                <w:rFonts w:ascii="Times New Roman"/>
                <w:sz w:val="18"/>
              </w:rPr>
            </w:pPr>
          </w:p>
          <w:p>
            <w:pPr>
              <w:pStyle w:val="13"/>
              <w:spacing w:before="1"/>
              <w:jc w:val="center"/>
              <w:rPr>
                <w:rFonts w:ascii="Times New Roman"/>
                <w:sz w:val="25"/>
              </w:rPr>
            </w:pPr>
          </w:p>
          <w:p>
            <w:pPr>
              <w:pStyle w:val="13"/>
              <w:spacing w:line="249" w:lineRule="auto"/>
              <w:ind w:left="108" w:right="95"/>
              <w:jc w:val="center"/>
              <w:rPr>
                <w:sz w:val="18"/>
              </w:rPr>
            </w:pPr>
            <w:r>
              <w:rPr>
                <w:spacing w:val="18"/>
                <w:sz w:val="18"/>
              </w:rPr>
              <w:t>下基层辅导、演</w:t>
            </w:r>
            <w:r>
              <w:rPr>
                <w:spacing w:val="-8"/>
                <w:sz w:val="18"/>
              </w:rPr>
              <w:t>出、展览和指导基</w:t>
            </w:r>
            <w:r>
              <w:rPr>
                <w:sz w:val="18"/>
              </w:rPr>
              <w:t>层群众文化活动</w:t>
            </w:r>
          </w:p>
        </w:tc>
        <w:tc>
          <w:tcPr>
            <w:tcW w:w="1786" w:type="dxa"/>
          </w:tcPr>
          <w:p>
            <w:pPr>
              <w:pStyle w:val="13"/>
              <w:numPr>
                <w:ilvl w:val="0"/>
                <w:numId w:val="15"/>
              </w:numPr>
              <w:tabs>
                <w:tab w:val="left" w:pos="291"/>
              </w:tabs>
              <w:spacing w:before="135" w:after="0" w:line="240" w:lineRule="auto"/>
              <w:ind w:left="290" w:right="0" w:hanging="183"/>
              <w:jc w:val="center"/>
              <w:rPr>
                <w:sz w:val="18"/>
              </w:rPr>
            </w:pPr>
            <w:r>
              <w:rPr>
                <w:sz w:val="18"/>
              </w:rPr>
              <w:t>活动时间；</w:t>
            </w:r>
          </w:p>
          <w:p>
            <w:pPr>
              <w:pStyle w:val="13"/>
              <w:numPr>
                <w:ilvl w:val="0"/>
                <w:numId w:val="15"/>
              </w:numPr>
              <w:tabs>
                <w:tab w:val="left" w:pos="291"/>
              </w:tabs>
              <w:spacing w:before="10" w:after="0" w:line="240" w:lineRule="auto"/>
              <w:ind w:left="290" w:right="0" w:hanging="183"/>
              <w:jc w:val="center"/>
              <w:rPr>
                <w:sz w:val="18"/>
              </w:rPr>
            </w:pPr>
            <w:r>
              <w:rPr>
                <w:sz w:val="18"/>
              </w:rPr>
              <w:t>活动单位；</w:t>
            </w:r>
          </w:p>
          <w:p>
            <w:pPr>
              <w:pStyle w:val="13"/>
              <w:numPr>
                <w:ilvl w:val="0"/>
                <w:numId w:val="15"/>
              </w:numPr>
              <w:tabs>
                <w:tab w:val="left" w:pos="291"/>
              </w:tabs>
              <w:spacing w:before="9" w:after="0" w:line="240" w:lineRule="auto"/>
              <w:ind w:left="290" w:right="0" w:hanging="183"/>
              <w:jc w:val="center"/>
              <w:rPr>
                <w:sz w:val="18"/>
              </w:rPr>
            </w:pPr>
            <w:r>
              <w:rPr>
                <w:sz w:val="18"/>
              </w:rPr>
              <w:t>活动地址；</w:t>
            </w:r>
          </w:p>
          <w:p>
            <w:pPr>
              <w:pStyle w:val="13"/>
              <w:numPr>
                <w:ilvl w:val="0"/>
                <w:numId w:val="15"/>
              </w:numPr>
              <w:tabs>
                <w:tab w:val="left" w:pos="291"/>
              </w:tabs>
              <w:spacing w:before="10" w:after="0" w:line="240" w:lineRule="auto"/>
              <w:ind w:left="290" w:right="0" w:hanging="183"/>
              <w:jc w:val="center"/>
              <w:rPr>
                <w:sz w:val="18"/>
              </w:rPr>
            </w:pPr>
            <w:r>
              <w:rPr>
                <w:sz w:val="18"/>
              </w:rPr>
              <w:t>联系电话；</w:t>
            </w:r>
          </w:p>
          <w:p>
            <w:pPr>
              <w:pStyle w:val="13"/>
              <w:numPr>
                <w:ilvl w:val="0"/>
                <w:numId w:val="15"/>
              </w:numPr>
              <w:tabs>
                <w:tab w:val="left" w:pos="306"/>
              </w:tabs>
              <w:spacing w:before="9" w:after="0" w:line="249" w:lineRule="auto"/>
              <w:ind w:left="108" w:right="98" w:firstLine="0"/>
              <w:jc w:val="center"/>
              <w:rPr>
                <w:sz w:val="18"/>
              </w:rPr>
            </w:pPr>
            <w:r>
              <w:rPr>
                <w:spacing w:val="11"/>
                <w:sz w:val="18"/>
              </w:rPr>
              <w:t>临时停止活动信</w:t>
            </w:r>
            <w:r>
              <w:rPr>
                <w:sz w:val="18"/>
              </w:rPr>
              <w:t>息。</w:t>
            </w:r>
          </w:p>
        </w:tc>
        <w:tc>
          <w:tcPr>
            <w:tcW w:w="3169" w:type="dxa"/>
          </w:tcPr>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7"/>
              </w:rPr>
            </w:pPr>
          </w:p>
          <w:p>
            <w:pPr>
              <w:pStyle w:val="13"/>
              <w:spacing w:line="249" w:lineRule="auto"/>
              <w:ind w:left="108" w:right="97"/>
              <w:jc w:val="center"/>
              <w:rPr>
                <w:sz w:val="18"/>
              </w:rPr>
            </w:pPr>
            <w:r>
              <w:rPr>
                <w:sz w:val="18"/>
              </w:rPr>
              <w:t>《政府信息公开条例》、《文化馆服务标准》</w:t>
            </w:r>
          </w:p>
        </w:tc>
        <w:tc>
          <w:tcPr>
            <w:tcW w:w="1417" w:type="dxa"/>
          </w:tcPr>
          <w:p>
            <w:pPr>
              <w:pStyle w:val="13"/>
              <w:jc w:val="center"/>
              <w:rPr>
                <w:rFonts w:ascii="Times New Roman"/>
                <w:sz w:val="18"/>
              </w:rPr>
            </w:pPr>
          </w:p>
          <w:p>
            <w:pPr>
              <w:pStyle w:val="13"/>
              <w:spacing w:before="1"/>
              <w:jc w:val="center"/>
              <w:rPr>
                <w:rFonts w:ascii="Times New Roman"/>
                <w:sz w:val="25"/>
              </w:rPr>
            </w:pPr>
          </w:p>
          <w:p>
            <w:pPr>
              <w:pStyle w:val="13"/>
              <w:spacing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Times New Roman"/>
                <w:sz w:val="18"/>
              </w:rPr>
            </w:pPr>
          </w:p>
          <w:p>
            <w:pPr>
              <w:pStyle w:val="13"/>
              <w:jc w:val="center"/>
              <w:rPr>
                <w:rFonts w:ascii="Times New Roman"/>
                <w:sz w:val="18"/>
              </w:rPr>
            </w:pPr>
          </w:p>
          <w:p>
            <w:pPr>
              <w:pStyle w:val="13"/>
              <w:spacing w:before="1"/>
              <w:jc w:val="center"/>
              <w:rPr>
                <w:rFonts w:ascii="Times New Roman"/>
                <w:sz w:val="17"/>
              </w:rPr>
            </w:pPr>
          </w:p>
          <w:p>
            <w:pPr>
              <w:pStyle w:val="13"/>
              <w:spacing w:line="268"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5"/>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5"/>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5"/>
              <w:ind w:left="10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8"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32"/>
              <w:ind w:left="11"/>
              <w:jc w:val="center"/>
              <w:rPr>
                <w:sz w:val="18"/>
              </w:rPr>
            </w:pPr>
            <w:r>
              <w:rPr>
                <w:sz w:val="18"/>
              </w:rPr>
              <w:t>5</w:t>
            </w:r>
          </w:p>
        </w:tc>
        <w:tc>
          <w:tcPr>
            <w:tcW w:w="734" w:type="dxa"/>
            <w:vMerge w:val="continue"/>
            <w:tcBorders>
              <w:top w:val="nil"/>
            </w:tcBorders>
          </w:tcPr>
          <w:p>
            <w:pPr>
              <w:jc w:val="center"/>
              <w:rPr>
                <w:sz w:val="2"/>
                <w:szCs w:val="2"/>
              </w:rPr>
            </w:pPr>
          </w:p>
        </w:tc>
        <w:tc>
          <w:tcPr>
            <w:tcW w:w="16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9"/>
              </w:rPr>
            </w:pPr>
          </w:p>
          <w:p>
            <w:pPr>
              <w:pStyle w:val="13"/>
              <w:spacing w:line="249" w:lineRule="auto"/>
              <w:ind w:left="108" w:right="38"/>
              <w:jc w:val="center"/>
              <w:rPr>
                <w:sz w:val="18"/>
              </w:rPr>
            </w:pPr>
            <w:r>
              <w:rPr>
                <w:sz w:val="18"/>
              </w:rPr>
              <w:t>举办各类展览、讲座信息</w:t>
            </w:r>
          </w:p>
        </w:tc>
        <w:tc>
          <w:tcPr>
            <w:tcW w:w="1786" w:type="dxa"/>
          </w:tcPr>
          <w:p>
            <w:pPr>
              <w:pStyle w:val="13"/>
              <w:numPr>
                <w:ilvl w:val="0"/>
                <w:numId w:val="16"/>
              </w:numPr>
              <w:tabs>
                <w:tab w:val="left" w:pos="291"/>
              </w:tabs>
              <w:spacing w:before="153" w:after="0" w:line="240" w:lineRule="auto"/>
              <w:ind w:left="290" w:right="0" w:hanging="183"/>
              <w:jc w:val="center"/>
              <w:rPr>
                <w:sz w:val="18"/>
              </w:rPr>
            </w:pPr>
            <w:r>
              <w:rPr>
                <w:sz w:val="18"/>
              </w:rPr>
              <w:t>活动时间；</w:t>
            </w:r>
          </w:p>
          <w:p>
            <w:pPr>
              <w:pStyle w:val="13"/>
              <w:numPr>
                <w:ilvl w:val="0"/>
                <w:numId w:val="16"/>
              </w:numPr>
              <w:tabs>
                <w:tab w:val="left" w:pos="291"/>
              </w:tabs>
              <w:spacing w:before="9" w:after="0" w:line="240" w:lineRule="auto"/>
              <w:ind w:left="290" w:right="0" w:hanging="183"/>
              <w:jc w:val="center"/>
              <w:rPr>
                <w:sz w:val="18"/>
              </w:rPr>
            </w:pPr>
            <w:r>
              <w:rPr>
                <w:sz w:val="18"/>
              </w:rPr>
              <w:t>活动单位；</w:t>
            </w:r>
          </w:p>
          <w:p>
            <w:pPr>
              <w:pStyle w:val="13"/>
              <w:numPr>
                <w:ilvl w:val="0"/>
                <w:numId w:val="16"/>
              </w:numPr>
              <w:tabs>
                <w:tab w:val="left" w:pos="291"/>
              </w:tabs>
              <w:spacing w:before="9" w:after="0" w:line="240" w:lineRule="auto"/>
              <w:ind w:left="290" w:right="0" w:hanging="183"/>
              <w:jc w:val="center"/>
              <w:rPr>
                <w:sz w:val="18"/>
              </w:rPr>
            </w:pPr>
            <w:r>
              <w:rPr>
                <w:sz w:val="18"/>
              </w:rPr>
              <w:t>活动地址；</w:t>
            </w:r>
          </w:p>
          <w:p>
            <w:pPr>
              <w:pStyle w:val="13"/>
              <w:numPr>
                <w:ilvl w:val="0"/>
                <w:numId w:val="16"/>
              </w:numPr>
              <w:tabs>
                <w:tab w:val="left" w:pos="291"/>
              </w:tabs>
              <w:spacing w:before="10" w:after="0" w:line="240" w:lineRule="auto"/>
              <w:ind w:left="290" w:right="0" w:hanging="183"/>
              <w:jc w:val="center"/>
              <w:rPr>
                <w:sz w:val="18"/>
              </w:rPr>
            </w:pPr>
            <w:r>
              <w:rPr>
                <w:sz w:val="18"/>
              </w:rPr>
              <w:t>联系电话；</w:t>
            </w:r>
          </w:p>
          <w:p>
            <w:pPr>
              <w:pStyle w:val="13"/>
              <w:numPr>
                <w:ilvl w:val="0"/>
                <w:numId w:val="16"/>
              </w:numPr>
              <w:tabs>
                <w:tab w:val="left" w:pos="306"/>
              </w:tabs>
              <w:spacing w:before="9" w:after="0" w:line="249" w:lineRule="auto"/>
              <w:ind w:left="108" w:right="98" w:firstLine="0"/>
              <w:jc w:val="center"/>
              <w:rPr>
                <w:sz w:val="18"/>
              </w:rPr>
            </w:pPr>
            <w:r>
              <w:rPr>
                <w:spacing w:val="11"/>
                <w:sz w:val="18"/>
              </w:rPr>
              <w:t>临时停止活动信</w:t>
            </w:r>
            <w:r>
              <w:rPr>
                <w:sz w:val="18"/>
              </w:rPr>
              <w:t>息。</w:t>
            </w:r>
          </w:p>
        </w:tc>
        <w:tc>
          <w:tcPr>
            <w:tcW w:w="3169"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9"/>
              </w:rPr>
            </w:pPr>
          </w:p>
          <w:p>
            <w:pPr>
              <w:pStyle w:val="13"/>
              <w:spacing w:line="249" w:lineRule="auto"/>
              <w:ind w:left="108" w:right="97"/>
              <w:jc w:val="center"/>
              <w:rPr>
                <w:sz w:val="18"/>
              </w:rPr>
            </w:pPr>
            <w:r>
              <w:rPr>
                <w:sz w:val="18"/>
              </w:rPr>
              <w:t>《政府信息公开条例》、《乡镇综合文化站管理办法》</w:t>
            </w:r>
          </w:p>
        </w:tc>
        <w:tc>
          <w:tcPr>
            <w:tcW w:w="1417" w:type="dxa"/>
          </w:tcPr>
          <w:p>
            <w:pPr>
              <w:pStyle w:val="13"/>
              <w:jc w:val="center"/>
              <w:rPr>
                <w:rFonts w:ascii="Times New Roman"/>
                <w:sz w:val="18"/>
              </w:rPr>
            </w:pPr>
          </w:p>
          <w:p>
            <w:pPr>
              <w:pStyle w:val="13"/>
              <w:spacing w:before="7"/>
              <w:jc w:val="center"/>
              <w:rPr>
                <w:rFonts w:ascii="Times New Roman"/>
                <w:sz w:val="26"/>
              </w:rPr>
            </w:pPr>
          </w:p>
          <w:p>
            <w:pPr>
              <w:pStyle w:val="13"/>
              <w:spacing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Times New Roman"/>
                <w:sz w:val="18"/>
              </w:rPr>
            </w:pPr>
          </w:p>
          <w:p>
            <w:pPr>
              <w:pStyle w:val="13"/>
              <w:jc w:val="center"/>
              <w:rPr>
                <w:rFonts w:ascii="Times New Roman"/>
                <w:sz w:val="18"/>
              </w:rPr>
            </w:pPr>
          </w:p>
          <w:p>
            <w:pPr>
              <w:pStyle w:val="13"/>
              <w:spacing w:before="7"/>
              <w:jc w:val="center"/>
              <w:rPr>
                <w:rFonts w:ascii="Times New Roman"/>
                <w:sz w:val="18"/>
              </w:rPr>
            </w:pPr>
          </w:p>
          <w:p>
            <w:pPr>
              <w:pStyle w:val="13"/>
              <w:spacing w:line="268"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32"/>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32"/>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32"/>
              <w:ind w:left="10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8"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20"/>
              </w:rPr>
            </w:pPr>
          </w:p>
          <w:p>
            <w:pPr>
              <w:pStyle w:val="13"/>
              <w:ind w:left="11"/>
              <w:jc w:val="center"/>
              <w:rPr>
                <w:sz w:val="18"/>
              </w:rPr>
            </w:pPr>
            <w:r>
              <w:rPr>
                <w:sz w:val="18"/>
              </w:rPr>
              <w:t>6</w:t>
            </w:r>
          </w:p>
        </w:tc>
        <w:tc>
          <w:tcPr>
            <w:tcW w:w="734" w:type="dxa"/>
            <w:vMerge w:val="continue"/>
            <w:tcBorders>
              <w:top w:val="nil"/>
            </w:tcBorders>
          </w:tcPr>
          <w:p>
            <w:pPr>
              <w:jc w:val="center"/>
              <w:rPr>
                <w:sz w:val="2"/>
                <w:szCs w:val="2"/>
              </w:rPr>
            </w:pPr>
          </w:p>
        </w:tc>
        <w:tc>
          <w:tcPr>
            <w:tcW w:w="16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21" w:line="249" w:lineRule="auto"/>
              <w:ind w:left="108" w:right="95"/>
              <w:jc w:val="center"/>
              <w:rPr>
                <w:sz w:val="18"/>
              </w:rPr>
            </w:pPr>
            <w:r>
              <w:rPr>
                <w:sz w:val="18"/>
              </w:rPr>
              <w:t>辅导和培训基层文化骨干</w:t>
            </w:r>
          </w:p>
        </w:tc>
        <w:tc>
          <w:tcPr>
            <w:tcW w:w="1786" w:type="dxa"/>
          </w:tcPr>
          <w:p>
            <w:pPr>
              <w:pStyle w:val="13"/>
              <w:spacing w:before="9"/>
              <w:jc w:val="center"/>
              <w:rPr>
                <w:rFonts w:ascii="Times New Roman"/>
                <w:sz w:val="22"/>
              </w:rPr>
            </w:pPr>
          </w:p>
          <w:p>
            <w:pPr>
              <w:pStyle w:val="13"/>
              <w:numPr>
                <w:ilvl w:val="0"/>
                <w:numId w:val="17"/>
              </w:numPr>
              <w:tabs>
                <w:tab w:val="left" w:pos="291"/>
              </w:tabs>
              <w:spacing w:before="0" w:after="0" w:line="240" w:lineRule="auto"/>
              <w:ind w:left="290" w:right="0" w:hanging="183"/>
              <w:jc w:val="center"/>
              <w:rPr>
                <w:sz w:val="18"/>
              </w:rPr>
            </w:pPr>
            <w:r>
              <w:rPr>
                <w:sz w:val="18"/>
              </w:rPr>
              <w:t>培训时间；</w:t>
            </w:r>
          </w:p>
          <w:p>
            <w:pPr>
              <w:pStyle w:val="13"/>
              <w:numPr>
                <w:ilvl w:val="0"/>
                <w:numId w:val="17"/>
              </w:numPr>
              <w:tabs>
                <w:tab w:val="left" w:pos="291"/>
              </w:tabs>
              <w:spacing w:before="9" w:after="0" w:line="240" w:lineRule="auto"/>
              <w:ind w:left="290" w:right="0" w:hanging="183"/>
              <w:jc w:val="center"/>
              <w:rPr>
                <w:sz w:val="18"/>
              </w:rPr>
            </w:pPr>
            <w:r>
              <w:rPr>
                <w:sz w:val="18"/>
              </w:rPr>
              <w:t>培训单位；</w:t>
            </w:r>
          </w:p>
          <w:p>
            <w:pPr>
              <w:pStyle w:val="13"/>
              <w:numPr>
                <w:ilvl w:val="0"/>
                <w:numId w:val="17"/>
              </w:numPr>
              <w:tabs>
                <w:tab w:val="left" w:pos="291"/>
              </w:tabs>
              <w:spacing w:before="10" w:after="0" w:line="240" w:lineRule="auto"/>
              <w:ind w:left="290" w:right="0" w:hanging="183"/>
              <w:jc w:val="center"/>
              <w:rPr>
                <w:sz w:val="18"/>
              </w:rPr>
            </w:pPr>
            <w:r>
              <w:rPr>
                <w:sz w:val="18"/>
              </w:rPr>
              <w:t>培训地址；</w:t>
            </w:r>
          </w:p>
          <w:p>
            <w:pPr>
              <w:pStyle w:val="13"/>
              <w:numPr>
                <w:ilvl w:val="0"/>
                <w:numId w:val="17"/>
              </w:numPr>
              <w:tabs>
                <w:tab w:val="left" w:pos="291"/>
              </w:tabs>
              <w:spacing w:before="9" w:after="0" w:line="240" w:lineRule="auto"/>
              <w:ind w:left="290" w:right="0" w:hanging="183"/>
              <w:jc w:val="center"/>
              <w:rPr>
                <w:sz w:val="18"/>
              </w:rPr>
            </w:pPr>
            <w:r>
              <w:rPr>
                <w:sz w:val="18"/>
              </w:rPr>
              <w:t>联系电话；</w:t>
            </w:r>
          </w:p>
          <w:p>
            <w:pPr>
              <w:pStyle w:val="13"/>
              <w:numPr>
                <w:ilvl w:val="0"/>
                <w:numId w:val="17"/>
              </w:numPr>
              <w:tabs>
                <w:tab w:val="left" w:pos="306"/>
              </w:tabs>
              <w:spacing w:before="10" w:after="0" w:line="249" w:lineRule="auto"/>
              <w:ind w:left="108" w:right="98" w:firstLine="0"/>
              <w:jc w:val="center"/>
              <w:rPr>
                <w:sz w:val="18"/>
              </w:rPr>
            </w:pPr>
            <w:r>
              <w:rPr>
                <w:spacing w:val="11"/>
                <w:sz w:val="18"/>
              </w:rPr>
              <w:t>临时停止活动信</w:t>
            </w:r>
            <w:r>
              <w:rPr>
                <w:sz w:val="18"/>
              </w:rPr>
              <w:t>息。</w:t>
            </w:r>
          </w:p>
        </w:tc>
        <w:tc>
          <w:tcPr>
            <w:tcW w:w="3169"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21" w:line="249" w:lineRule="auto"/>
              <w:ind w:left="108" w:right="97"/>
              <w:jc w:val="center"/>
              <w:rPr>
                <w:sz w:val="18"/>
              </w:rPr>
            </w:pPr>
            <w:r>
              <w:rPr>
                <w:sz w:val="18"/>
              </w:rPr>
              <w:t>《政府信息公开条例》、《乡镇综合文化站管理办法》</w:t>
            </w:r>
          </w:p>
        </w:tc>
        <w:tc>
          <w:tcPr>
            <w:tcW w:w="1417" w:type="dxa"/>
          </w:tcPr>
          <w:p>
            <w:pPr>
              <w:pStyle w:val="13"/>
              <w:jc w:val="center"/>
              <w:rPr>
                <w:rFonts w:ascii="Times New Roman"/>
                <w:sz w:val="18"/>
              </w:rPr>
            </w:pPr>
          </w:p>
          <w:p>
            <w:pPr>
              <w:pStyle w:val="13"/>
              <w:jc w:val="center"/>
              <w:rPr>
                <w:rFonts w:ascii="Times New Roman"/>
                <w:sz w:val="18"/>
              </w:rPr>
            </w:pPr>
          </w:p>
          <w:p>
            <w:pPr>
              <w:pStyle w:val="13"/>
              <w:spacing w:before="1"/>
              <w:jc w:val="center"/>
              <w:rPr>
                <w:rFonts w:ascii="Times New Roman"/>
                <w:sz w:val="18"/>
              </w:rPr>
            </w:pPr>
          </w:p>
          <w:p>
            <w:pPr>
              <w:pStyle w:val="13"/>
              <w:spacing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6" w:line="271"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20"/>
              </w:rPr>
            </w:pPr>
          </w:p>
          <w:p>
            <w:pPr>
              <w:pStyle w:val="13"/>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20"/>
              </w:rPr>
            </w:pPr>
          </w:p>
          <w:p>
            <w:pPr>
              <w:pStyle w:val="13"/>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20"/>
              </w:rPr>
            </w:pPr>
          </w:p>
          <w:p>
            <w:pPr>
              <w:pStyle w:val="13"/>
              <w:ind w:left="107"/>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3"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24"/>
              </w:rPr>
            </w:pPr>
          </w:p>
          <w:p>
            <w:pPr>
              <w:pStyle w:val="13"/>
              <w:ind w:left="11"/>
              <w:jc w:val="center"/>
              <w:rPr>
                <w:sz w:val="18"/>
              </w:rPr>
            </w:pPr>
            <w:r>
              <w:rPr>
                <w:sz w:val="18"/>
              </w:rPr>
              <w:t>7</w:t>
            </w:r>
          </w:p>
        </w:tc>
        <w:tc>
          <w:tcPr>
            <w:tcW w:w="734" w:type="dxa"/>
            <w:vMerge w:val="continue"/>
            <w:tcBorders>
              <w:top w:val="nil"/>
            </w:tcBorders>
          </w:tcPr>
          <w:p>
            <w:pPr>
              <w:jc w:val="center"/>
              <w:rPr>
                <w:sz w:val="2"/>
                <w:szCs w:val="2"/>
              </w:rPr>
            </w:pPr>
          </w:p>
        </w:tc>
        <w:tc>
          <w:tcPr>
            <w:tcW w:w="16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60" w:line="249" w:lineRule="auto"/>
              <w:ind w:left="108" w:right="95"/>
              <w:jc w:val="center"/>
              <w:rPr>
                <w:sz w:val="18"/>
              </w:rPr>
            </w:pPr>
            <w:r>
              <w:rPr>
                <w:sz w:val="18"/>
              </w:rPr>
              <w:t>非物质文化遗产展示传播活动</w:t>
            </w:r>
          </w:p>
        </w:tc>
        <w:tc>
          <w:tcPr>
            <w:tcW w:w="1786" w:type="dxa"/>
          </w:tcPr>
          <w:p>
            <w:pPr>
              <w:pStyle w:val="13"/>
              <w:jc w:val="center"/>
              <w:rPr>
                <w:rFonts w:ascii="Times New Roman"/>
                <w:sz w:val="18"/>
              </w:rPr>
            </w:pPr>
          </w:p>
          <w:p>
            <w:pPr>
              <w:pStyle w:val="13"/>
              <w:spacing w:before="2"/>
              <w:jc w:val="center"/>
              <w:rPr>
                <w:rFonts w:ascii="Times New Roman"/>
                <w:sz w:val="26"/>
              </w:rPr>
            </w:pPr>
          </w:p>
          <w:p>
            <w:pPr>
              <w:pStyle w:val="13"/>
              <w:numPr>
                <w:ilvl w:val="0"/>
                <w:numId w:val="18"/>
              </w:numPr>
              <w:tabs>
                <w:tab w:val="left" w:pos="291"/>
              </w:tabs>
              <w:spacing w:before="0" w:after="0" w:line="240" w:lineRule="auto"/>
              <w:ind w:left="290" w:right="0" w:hanging="183"/>
              <w:jc w:val="center"/>
              <w:rPr>
                <w:sz w:val="18"/>
              </w:rPr>
            </w:pPr>
            <w:r>
              <w:rPr>
                <w:sz w:val="18"/>
              </w:rPr>
              <w:t>活动时间；</w:t>
            </w:r>
          </w:p>
          <w:p>
            <w:pPr>
              <w:pStyle w:val="13"/>
              <w:numPr>
                <w:ilvl w:val="0"/>
                <w:numId w:val="18"/>
              </w:numPr>
              <w:tabs>
                <w:tab w:val="left" w:pos="291"/>
              </w:tabs>
              <w:spacing w:before="9" w:after="0" w:line="240" w:lineRule="auto"/>
              <w:ind w:left="290" w:right="0" w:hanging="183"/>
              <w:jc w:val="center"/>
              <w:rPr>
                <w:sz w:val="18"/>
              </w:rPr>
            </w:pPr>
            <w:r>
              <w:rPr>
                <w:sz w:val="18"/>
              </w:rPr>
              <w:t>组织单位；</w:t>
            </w:r>
          </w:p>
          <w:p>
            <w:pPr>
              <w:pStyle w:val="13"/>
              <w:numPr>
                <w:ilvl w:val="0"/>
                <w:numId w:val="18"/>
              </w:numPr>
              <w:tabs>
                <w:tab w:val="left" w:pos="291"/>
              </w:tabs>
              <w:spacing w:before="9" w:after="0" w:line="240" w:lineRule="auto"/>
              <w:ind w:left="290" w:right="0" w:hanging="183"/>
              <w:jc w:val="center"/>
              <w:rPr>
                <w:sz w:val="18"/>
              </w:rPr>
            </w:pPr>
            <w:r>
              <w:rPr>
                <w:sz w:val="18"/>
              </w:rPr>
              <w:t>活动地址；</w:t>
            </w:r>
          </w:p>
          <w:p>
            <w:pPr>
              <w:pStyle w:val="13"/>
              <w:numPr>
                <w:ilvl w:val="0"/>
                <w:numId w:val="18"/>
              </w:numPr>
              <w:tabs>
                <w:tab w:val="left" w:pos="291"/>
              </w:tabs>
              <w:spacing w:before="10" w:after="0" w:line="240" w:lineRule="auto"/>
              <w:ind w:left="290" w:right="0" w:hanging="183"/>
              <w:jc w:val="center"/>
              <w:rPr>
                <w:sz w:val="18"/>
              </w:rPr>
            </w:pPr>
            <w:r>
              <w:rPr>
                <w:sz w:val="18"/>
              </w:rPr>
              <w:t>联系电话；</w:t>
            </w:r>
          </w:p>
          <w:p>
            <w:pPr>
              <w:pStyle w:val="13"/>
              <w:numPr>
                <w:ilvl w:val="0"/>
                <w:numId w:val="18"/>
              </w:numPr>
              <w:tabs>
                <w:tab w:val="left" w:pos="306"/>
              </w:tabs>
              <w:spacing w:before="9" w:after="0" w:line="249" w:lineRule="auto"/>
              <w:ind w:left="108" w:right="98" w:firstLine="0"/>
              <w:jc w:val="center"/>
              <w:rPr>
                <w:sz w:val="18"/>
              </w:rPr>
            </w:pPr>
            <w:r>
              <w:rPr>
                <w:spacing w:val="11"/>
                <w:sz w:val="18"/>
              </w:rPr>
              <w:t>临时停止活动信</w:t>
            </w:r>
            <w:r>
              <w:rPr>
                <w:sz w:val="18"/>
              </w:rPr>
              <w:t>息。</w:t>
            </w:r>
          </w:p>
        </w:tc>
        <w:tc>
          <w:tcPr>
            <w:tcW w:w="3169"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60" w:line="249" w:lineRule="auto"/>
              <w:ind w:left="108" w:right="97"/>
              <w:jc w:val="center"/>
              <w:rPr>
                <w:sz w:val="18"/>
              </w:rPr>
            </w:pPr>
            <w:r>
              <w:rPr>
                <w:sz w:val="18"/>
              </w:rPr>
              <w:t>《非物质文化遗产法》、《政府信息公开条例》</w:t>
            </w:r>
          </w:p>
        </w:tc>
        <w:tc>
          <w:tcPr>
            <w:tcW w:w="141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21"/>
              </w:rPr>
            </w:pPr>
          </w:p>
          <w:p>
            <w:pPr>
              <w:pStyle w:val="13"/>
              <w:spacing w:line="249" w:lineRule="auto"/>
              <w:ind w:left="107" w:right="95"/>
              <w:jc w:val="center"/>
              <w:rPr>
                <w:sz w:val="18"/>
              </w:rPr>
            </w:pPr>
            <w:r>
              <w:rPr>
                <w:spacing w:val="17"/>
                <w:sz w:val="18"/>
              </w:rPr>
              <w:t>信息形成或变</w:t>
            </w:r>
            <w:r>
              <w:rPr>
                <w:spacing w:val="-6"/>
                <w:sz w:val="18"/>
              </w:rPr>
              <w:t xml:space="preserve">更之日起 </w:t>
            </w:r>
            <w:r>
              <w:rPr>
                <w:sz w:val="18"/>
              </w:rPr>
              <w:t>20</w:t>
            </w:r>
            <w:r>
              <w:rPr>
                <w:spacing w:val="-27"/>
                <w:sz w:val="18"/>
              </w:rPr>
              <w:t xml:space="preserve"> 个</w:t>
            </w:r>
            <w:r>
              <w:rPr>
                <w:sz w:val="18"/>
              </w:rPr>
              <w:t>工作日内公开</w:t>
            </w:r>
          </w:p>
        </w:tc>
        <w:tc>
          <w:tcPr>
            <w:tcW w:w="1134"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7" w:line="268" w:lineRule="auto"/>
              <w:ind w:left="206" w:right="195" w:firstLine="88"/>
              <w:jc w:val="center"/>
              <w:rPr>
                <w:rFonts w:hint="eastAsia" w:eastAsia="仿宋"/>
                <w:sz w:val="18"/>
                <w:lang w:eastAsia="zh-CN"/>
              </w:rPr>
            </w:pPr>
            <w:r>
              <w:rPr>
                <w:rFonts w:hint="eastAsia"/>
                <w:sz w:val="18"/>
                <w:lang w:eastAsia="zh-CN"/>
              </w:rPr>
              <w:t>西烟镇人民政府</w:t>
            </w:r>
          </w:p>
        </w:tc>
        <w:tc>
          <w:tcPr>
            <w:tcW w:w="1418"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24"/>
              </w:rPr>
            </w:pPr>
          </w:p>
          <w:p>
            <w:pPr>
              <w:pStyle w:val="13"/>
              <w:ind w:left="107"/>
              <w:jc w:val="center"/>
              <w:rPr>
                <w:sz w:val="18"/>
              </w:rPr>
            </w:pPr>
            <w:r>
              <w:rPr>
                <w:sz w:val="18"/>
              </w:rPr>
              <w:t>√</w:t>
            </w:r>
          </w:p>
        </w:tc>
        <w:tc>
          <w:tcPr>
            <w:tcW w:w="709" w:type="dxa"/>
          </w:tcPr>
          <w:p>
            <w:pPr>
              <w:pStyle w:val="13"/>
              <w:jc w:val="center"/>
              <w:rPr>
                <w:rFonts w:ascii="Times New Roman"/>
                <w:sz w:val="18"/>
              </w:rPr>
            </w:pPr>
          </w:p>
        </w:tc>
        <w:tc>
          <w:tcPr>
            <w:tcW w:w="425"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24"/>
              </w:rPr>
            </w:pPr>
          </w:p>
          <w:p>
            <w:pPr>
              <w:pStyle w:val="13"/>
              <w:ind w:right="124"/>
              <w:jc w:val="center"/>
              <w:rPr>
                <w:sz w:val="18"/>
              </w:rPr>
            </w:pPr>
            <w:r>
              <w:rPr>
                <w:sz w:val="18"/>
              </w:rPr>
              <w:t>√</w:t>
            </w:r>
          </w:p>
        </w:tc>
        <w:tc>
          <w:tcPr>
            <w:tcW w:w="709" w:type="dxa"/>
          </w:tcPr>
          <w:p>
            <w:pPr>
              <w:pStyle w:val="13"/>
              <w:jc w:val="center"/>
              <w:rPr>
                <w:rFonts w:ascii="Times New Roman"/>
                <w:sz w:val="18"/>
              </w:rPr>
            </w:pPr>
          </w:p>
        </w:tc>
        <w:tc>
          <w:tcPr>
            <w:tcW w:w="532"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24"/>
              </w:rPr>
            </w:pPr>
          </w:p>
          <w:p>
            <w:pPr>
              <w:pStyle w:val="13"/>
              <w:ind w:left="107"/>
              <w:jc w:val="center"/>
              <w:rPr>
                <w:sz w:val="18"/>
              </w:rPr>
            </w:pPr>
            <w:r>
              <w:rPr>
                <w:sz w:val="18"/>
              </w:rPr>
              <w:t>√</w:t>
            </w:r>
          </w:p>
        </w:tc>
      </w:tr>
    </w:tbl>
    <w:p>
      <w:pPr>
        <w:spacing w:after="0"/>
        <w:jc w:val="center"/>
        <w:rPr>
          <w:sz w:val="18"/>
        </w:rPr>
        <w:sectPr>
          <w:pgSz w:w="16840" w:h="11910" w:orient="landscape"/>
          <w:pgMar w:top="1100" w:right="460" w:bottom="1300" w:left="340" w:header="0" w:footer="1116" w:gutter="0"/>
          <w:pgNumType w:fmt="decimal"/>
        </w:sectPr>
      </w:pPr>
    </w:p>
    <w:p>
      <w:pPr>
        <w:pStyle w:val="2"/>
        <w:pageBreakBefore w:val="0"/>
        <w:widowControl w:val="0"/>
        <w:numPr>
          <w:ilvl w:val="0"/>
          <w:numId w:val="19"/>
        </w:numPr>
        <w:kinsoku/>
        <w:wordWrap/>
        <w:overflowPunct/>
        <w:topLinePunct w:val="0"/>
        <w:bidi w:val="0"/>
        <w:adjustRightInd/>
        <w:snapToGrid/>
        <w:spacing w:line="240" w:lineRule="auto"/>
        <w:jc w:val="center"/>
        <w:textAlignment w:val="auto"/>
        <w:rPr>
          <w:rFonts w:hint="eastAsia" w:ascii="黑体" w:hAnsi="黑体" w:eastAsia="黑体" w:cs="黑体"/>
          <w:sz w:val="28"/>
          <w:szCs w:val="28"/>
        </w:rPr>
      </w:pPr>
      <w:r>
        <w:rPr>
          <w:rFonts w:hint="eastAsia" w:ascii="黑体" w:hAnsi="黑体" w:eastAsia="黑体" w:cs="黑体"/>
          <w:sz w:val="28"/>
          <w:szCs w:val="28"/>
        </w:rPr>
        <w:t>医疗卫生领域基层政务公开标准目录</w:t>
      </w:r>
    </w:p>
    <w:tbl>
      <w:tblPr>
        <w:tblStyle w:val="9"/>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1774"/>
        <w:gridCol w:w="111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形式</w:t>
            </w:r>
          </w:p>
        </w:tc>
        <w:tc>
          <w:tcPr>
            <w:tcW w:w="17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时限</w:t>
            </w:r>
          </w:p>
        </w:tc>
        <w:tc>
          <w:tcPr>
            <w:tcW w:w="11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sz w:val="21"/>
                <w:szCs w:val="21"/>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17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111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c>
          <w:tcPr>
            <w:tcW w:w="851" w:type="dxa"/>
            <w:vMerge w:val="restart"/>
            <w:vAlign w:val="center"/>
          </w:tcPr>
          <w:p>
            <w:pPr>
              <w:pageBreakBefore w:val="0"/>
              <w:widowControl w:val="0"/>
              <w:kinsoku/>
              <w:wordWrap/>
              <w:overflowPunct/>
              <w:topLinePunct w:val="0"/>
              <w:bidi w:val="0"/>
              <w:adjustRightInd/>
              <w:snapToGrid/>
              <w:spacing w:line="240" w:lineRule="auto"/>
              <w:ind w:left="0" w:leftChars="0" w:right="0" w:rightChars="0"/>
              <w:jc w:val="left"/>
              <w:textAlignment w:val="auto"/>
              <w:rPr>
                <w:rFonts w:hint="default" w:ascii="仿宋_GB2312" w:hAnsi="Times New Roman" w:eastAsia="仿宋_GB2312" w:cs="仿宋"/>
                <w:sz w:val="21"/>
                <w:szCs w:val="21"/>
                <w:lang w:val="en-US" w:eastAsia="zh-CN" w:bidi="zh-CN"/>
              </w:rPr>
            </w:pPr>
            <w:r>
              <w:rPr>
                <w:rFonts w:hint="default" w:ascii="仿宋_GB2312" w:hAnsi="Times New Roman" w:eastAsia="仿宋_GB2312" w:cs="仿宋"/>
                <w:sz w:val="21"/>
                <w:szCs w:val="21"/>
                <w:lang w:val="en-US" w:eastAsia="zh-CN" w:bidi="zh-CN"/>
              </w:rPr>
              <w:t>行政备案类事</w:t>
            </w:r>
          </w:p>
          <w:p>
            <w:pPr>
              <w:pageBreakBefore w:val="0"/>
              <w:widowControl w:val="0"/>
              <w:kinsoku/>
              <w:wordWrap/>
              <w:overflowPunct/>
              <w:topLinePunct w:val="0"/>
              <w:bidi w:val="0"/>
              <w:adjustRightInd/>
              <w:snapToGrid/>
              <w:spacing w:line="240" w:lineRule="auto"/>
              <w:ind w:left="0" w:leftChars="0" w:right="0" w:rightChars="0"/>
              <w:jc w:val="left"/>
              <w:textAlignment w:val="auto"/>
              <w:rPr>
                <w:rFonts w:hint="default" w:ascii="仿宋_GB2312" w:hAnsi="Times New Roman" w:eastAsia="仿宋_GB2312" w:cs="仿宋"/>
                <w:sz w:val="21"/>
                <w:szCs w:val="21"/>
                <w:lang w:val="en-US" w:eastAsia="zh-CN" w:bidi="zh-CN"/>
              </w:rPr>
            </w:pPr>
            <w:r>
              <w:rPr>
                <w:rFonts w:hint="default" w:ascii="仿宋_GB2312" w:hAnsi="Times New Roman" w:eastAsia="仿宋_GB2312" w:cs="仿宋"/>
                <w:sz w:val="21"/>
                <w:szCs w:val="21"/>
                <w:lang w:val="en-US" w:eastAsia="zh-CN" w:bidi="zh-CN"/>
              </w:rPr>
              <w:t>项</w:t>
            </w:r>
          </w:p>
        </w:tc>
        <w:tc>
          <w:tcPr>
            <w:tcW w:w="805" w:type="dxa"/>
            <w:vAlign w:val="center"/>
          </w:tcPr>
          <w:p>
            <w:pPr>
              <w:pageBreakBefore w:val="0"/>
              <w:widowControl w:val="0"/>
              <w:kinsoku/>
              <w:wordWrap/>
              <w:overflowPunct/>
              <w:topLinePunct w:val="0"/>
              <w:bidi w:val="0"/>
              <w:adjustRightInd/>
              <w:snapToGrid/>
              <w:spacing w:line="240" w:lineRule="auto"/>
              <w:ind w:left="0" w:leftChars="0" w:right="0" w:rightChars="0"/>
              <w:jc w:val="left"/>
              <w:textAlignment w:val="auto"/>
              <w:rPr>
                <w:rFonts w:hint="default" w:ascii="仿宋_GB2312" w:hAnsi="Times New Roman" w:eastAsia="仿宋_GB2312" w:cs="仿宋"/>
                <w:sz w:val="21"/>
                <w:szCs w:val="21"/>
                <w:lang w:val="en-US" w:eastAsia="zh-CN" w:bidi="zh-CN"/>
              </w:rPr>
            </w:pPr>
            <w:r>
              <w:rPr>
                <w:rFonts w:hint="default" w:ascii="仿宋_GB2312" w:hAnsi="Times New Roman" w:eastAsia="仿宋_GB2312" w:cs="仿宋"/>
                <w:sz w:val="21"/>
                <w:szCs w:val="21"/>
                <w:lang w:val="en-US" w:eastAsia="zh-CN" w:bidi="zh-CN"/>
              </w:rPr>
              <w:t>生育登记</w:t>
            </w:r>
            <w:r>
              <w:rPr>
                <w:rFonts w:hint="eastAsia" w:ascii="仿宋_GB2312" w:hAnsi="Times New Roman" w:eastAsia="仿宋_GB2312" w:cs="仿宋"/>
                <w:sz w:val="21"/>
                <w:szCs w:val="21"/>
                <w:lang w:val="en-US" w:eastAsia="zh-CN" w:bidi="zh-CN"/>
              </w:rPr>
              <w:t>政策文件</w:t>
            </w:r>
          </w:p>
        </w:tc>
        <w:tc>
          <w:tcPr>
            <w:tcW w:w="2615" w:type="dxa"/>
            <w:vAlign w:val="center"/>
          </w:tcPr>
          <w:p>
            <w:pPr>
              <w:pageBreakBefore w:val="0"/>
              <w:widowControl w:val="0"/>
              <w:kinsoku/>
              <w:wordWrap/>
              <w:overflowPunct/>
              <w:topLinePunct w:val="0"/>
              <w:bidi w:val="0"/>
              <w:adjustRightInd/>
              <w:snapToGrid/>
              <w:spacing w:line="240" w:lineRule="auto"/>
              <w:ind w:left="0" w:leftChars="0" w:right="0" w:rightChars="0"/>
              <w:textAlignment w:val="auto"/>
              <w:rPr>
                <w:rFonts w:hint="default" w:ascii="仿宋_GB2312" w:hAnsi="Times New Roman" w:eastAsia="仿宋_GB2312" w:cs="仿宋"/>
                <w:sz w:val="21"/>
                <w:szCs w:val="21"/>
                <w:lang w:val="en-US" w:eastAsia="zh-CN" w:bidi="zh-CN"/>
              </w:rPr>
            </w:pPr>
            <w:r>
              <w:rPr>
                <w:rFonts w:hint="default" w:ascii="仿宋_GB2312" w:hAnsi="Times New Roman" w:eastAsia="仿宋_GB2312" w:cs="仿宋"/>
                <w:sz w:val="21"/>
                <w:szCs w:val="21"/>
                <w:lang w:val="en-US" w:eastAsia="zh-CN" w:bidi="zh-CN"/>
              </w:rPr>
              <w:t>法律法规和政策文件</w:t>
            </w:r>
          </w:p>
        </w:tc>
        <w:tc>
          <w:tcPr>
            <w:tcW w:w="2413" w:type="dxa"/>
            <w:vMerge w:val="restart"/>
            <w:vAlign w:val="center"/>
          </w:tcPr>
          <w:p>
            <w:pPr>
              <w:pageBreakBefore w:val="0"/>
              <w:widowControl w:val="0"/>
              <w:kinsoku/>
              <w:wordWrap/>
              <w:overflowPunct/>
              <w:topLinePunct w:val="0"/>
              <w:bidi w:val="0"/>
              <w:adjustRightInd/>
              <w:snapToGrid/>
              <w:spacing w:line="240" w:lineRule="auto"/>
              <w:ind w:left="0" w:leftChars="0" w:right="0" w:rightChars="0"/>
              <w:textAlignment w:val="auto"/>
              <w:rPr>
                <w:rFonts w:hint="default" w:ascii="仿宋" w:hAnsi="仿宋" w:eastAsia="仿宋" w:cs="仿宋"/>
                <w:sz w:val="21"/>
                <w:szCs w:val="21"/>
                <w:lang w:val="en-US" w:eastAsia="zh-CN" w:bidi="zh-CN"/>
              </w:rPr>
            </w:pPr>
            <w:r>
              <w:rPr>
                <w:rFonts w:hint="default" w:ascii="仿宋" w:hAnsi="仿宋" w:eastAsia="仿宋" w:cs="仿宋"/>
                <w:sz w:val="21"/>
                <w:szCs w:val="21"/>
                <w:lang w:val="en-US" w:eastAsia="zh-CN" w:bidi="zh-CN"/>
              </w:rPr>
              <w:t>【</w:t>
            </w:r>
            <w:r>
              <w:rPr>
                <w:rFonts w:hint="default" w:ascii="仿宋_GB2312" w:hAnsi="Times New Roman" w:eastAsia="仿宋_GB2312" w:cs="仿宋"/>
                <w:sz w:val="21"/>
                <w:szCs w:val="21"/>
                <w:lang w:val="en-US" w:eastAsia="zh-CN" w:bidi="zh-CN"/>
              </w:rPr>
              <w:t>部门规章及规范性文件】《国家卫生健康委办公厅关于做好生育登记服务工作的指导意见》（国卫办指导发〔2016〕20号）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eastAsia" w:ascii="仿宋_GB2312" w:hAnsi="仿宋_GB2312" w:eastAsia="仿宋_GB2312" w:cs="仿宋_GB2312"/>
                <w:sz w:val="21"/>
                <w:szCs w:val="21"/>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c>
          <w:tcPr>
            <w:tcW w:w="177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default" w:ascii="仿宋_GB2312" w:hAnsi="仿宋_GB2312" w:eastAsia="仿宋_GB2312" w:cs="仿宋_GB2312"/>
                <w:sz w:val="21"/>
                <w:szCs w:val="21"/>
                <w:vertAlign w:val="baseline"/>
                <w:lang w:val="en-US" w:eastAsia="zh-CN" w:bidi="zh-CN"/>
              </w:rPr>
              <w:t>公开事项信息形成或变更之日起 20 个工作日内公开</w:t>
            </w:r>
          </w:p>
        </w:tc>
        <w:tc>
          <w:tcPr>
            <w:tcW w:w="111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eastAsia" w:ascii="仿宋_GB2312" w:hAnsi="仿宋_GB2312" w:eastAsia="仿宋_GB2312" w:cs="仿宋_GB2312"/>
                <w:sz w:val="21"/>
                <w:szCs w:val="21"/>
                <w:vertAlign w:val="baseline"/>
                <w:lang w:val="en-US" w:eastAsia="zh-CN"/>
              </w:rPr>
              <w:t>及时公开</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default" w:ascii="仿宋_GB2312" w:hAnsi="仿宋_GB2312" w:eastAsia="仿宋_GB2312" w:cs="仿宋_GB2312"/>
                <w:sz w:val="21"/>
                <w:szCs w:val="21"/>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sz w:val="21"/>
                <w:szCs w:val="21"/>
                <w:lang w:val="en-US" w:eastAsia="zh-CN"/>
              </w:rPr>
            </w:pPr>
          </w:p>
        </w:tc>
        <w:tc>
          <w:tcPr>
            <w:tcW w:w="851" w:type="dxa"/>
            <w:vMerge w:val="continue"/>
            <w:vAlign w:val="center"/>
          </w:tcPr>
          <w:p>
            <w:pPr>
              <w:pageBreakBefore w:val="0"/>
              <w:widowControl w:val="0"/>
              <w:kinsoku/>
              <w:wordWrap/>
              <w:overflowPunct/>
              <w:topLinePunct w:val="0"/>
              <w:bidi w:val="0"/>
              <w:adjustRightInd/>
              <w:snapToGrid/>
              <w:spacing w:line="240" w:lineRule="auto"/>
              <w:ind w:left="0" w:leftChars="0" w:right="0" w:rightChars="0"/>
              <w:jc w:val="left"/>
              <w:textAlignment w:val="auto"/>
              <w:rPr>
                <w:rFonts w:hint="default" w:ascii="仿宋_GB2312" w:hAnsi="Times New Roman" w:eastAsia="仿宋_GB2312" w:cs="仿宋"/>
                <w:sz w:val="21"/>
                <w:szCs w:val="21"/>
                <w:lang w:val="en-US" w:eastAsia="zh-CN" w:bidi="zh-CN"/>
              </w:rPr>
            </w:pPr>
          </w:p>
        </w:tc>
        <w:tc>
          <w:tcPr>
            <w:tcW w:w="805" w:type="dxa"/>
            <w:vAlign w:val="center"/>
          </w:tcPr>
          <w:p>
            <w:pPr>
              <w:pageBreakBefore w:val="0"/>
              <w:widowControl w:val="0"/>
              <w:kinsoku/>
              <w:wordWrap/>
              <w:overflowPunct/>
              <w:topLinePunct w:val="0"/>
              <w:bidi w:val="0"/>
              <w:adjustRightInd/>
              <w:snapToGrid/>
              <w:spacing w:line="240" w:lineRule="auto"/>
              <w:ind w:left="0" w:leftChars="0" w:right="0" w:rightChars="0"/>
              <w:jc w:val="left"/>
              <w:textAlignment w:val="auto"/>
              <w:rPr>
                <w:rFonts w:hint="eastAsia" w:ascii="仿宋_GB2312" w:hAnsi="Times New Roman" w:eastAsia="仿宋_GB2312" w:cs="仿宋"/>
                <w:sz w:val="21"/>
                <w:szCs w:val="21"/>
                <w:lang w:val="en-US" w:eastAsia="zh-CN" w:bidi="zh-CN"/>
              </w:rPr>
            </w:pPr>
            <w:r>
              <w:rPr>
                <w:rFonts w:hint="eastAsia" w:ascii="仿宋_GB2312" w:hAnsi="Times New Roman" w:eastAsia="仿宋_GB2312" w:cs="仿宋"/>
                <w:sz w:val="21"/>
                <w:szCs w:val="21"/>
                <w:lang w:val="en-US" w:eastAsia="zh-CN" w:bidi="zh-CN"/>
              </w:rPr>
              <w:t>生育登记服务</w:t>
            </w:r>
          </w:p>
        </w:tc>
        <w:tc>
          <w:tcPr>
            <w:tcW w:w="2615" w:type="dxa"/>
            <w:vAlign w:val="center"/>
          </w:tcPr>
          <w:p>
            <w:pPr>
              <w:pageBreakBefore w:val="0"/>
              <w:widowControl w:val="0"/>
              <w:kinsoku/>
              <w:wordWrap/>
              <w:overflowPunct/>
              <w:topLinePunct w:val="0"/>
              <w:bidi w:val="0"/>
              <w:adjustRightInd/>
              <w:snapToGrid/>
              <w:spacing w:line="240" w:lineRule="auto"/>
              <w:ind w:left="0" w:leftChars="0" w:right="0" w:rightChars="0"/>
              <w:textAlignment w:val="auto"/>
              <w:rPr>
                <w:rFonts w:hint="default" w:ascii="仿宋_GB2312" w:hAnsi="Times New Roman" w:eastAsia="仿宋_GB2312" w:cs="仿宋"/>
                <w:sz w:val="21"/>
                <w:szCs w:val="21"/>
                <w:lang w:val="en-US" w:eastAsia="zh-CN" w:bidi="zh-CN"/>
              </w:rPr>
            </w:pPr>
            <w:r>
              <w:rPr>
                <w:rFonts w:hint="default" w:ascii="仿宋_GB2312" w:hAnsi="Times New Roman" w:eastAsia="仿宋_GB2312" w:cs="仿宋"/>
                <w:sz w:val="21"/>
                <w:szCs w:val="21"/>
                <w:lang w:val="en-US" w:eastAsia="zh-CN" w:bidi="zh-CN"/>
              </w:rPr>
              <w:t>办事指南，包括：适用范围、办理依据、办理条件、申办材料、办理方式、办理流程、办理时限、结果送达、咨询方式、监督投诉渠道、办理地址和时间、办理进程、结果查询</w:t>
            </w:r>
          </w:p>
        </w:tc>
        <w:tc>
          <w:tcPr>
            <w:tcW w:w="2413" w:type="dxa"/>
            <w:vMerge w:val="continue"/>
            <w:vAlign w:val="center"/>
          </w:tcPr>
          <w:p>
            <w:pPr>
              <w:pageBreakBefore w:val="0"/>
              <w:widowControl w:val="0"/>
              <w:kinsoku/>
              <w:wordWrap/>
              <w:overflowPunct/>
              <w:topLinePunct w:val="0"/>
              <w:bidi w:val="0"/>
              <w:adjustRightInd/>
              <w:snapToGrid/>
              <w:spacing w:line="240" w:lineRule="auto"/>
              <w:ind w:left="0" w:leftChars="0" w:right="0" w:rightChars="0"/>
              <w:textAlignment w:val="auto"/>
              <w:rPr>
                <w:rFonts w:hint="default" w:ascii="仿宋" w:hAnsi="仿宋" w:eastAsia="仿宋" w:cs="仿宋"/>
                <w:sz w:val="21"/>
                <w:szCs w:val="21"/>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21"/>
                <w:szCs w:val="21"/>
                <w:vertAlign w:val="baseline"/>
                <w:lang w:val="en-US" w:eastAsia="zh-CN" w:bidi="zh-CN"/>
              </w:rPr>
            </w:pPr>
            <w:r>
              <w:rPr>
                <w:rFonts w:hint="eastAsia" w:ascii="仿宋_GB2312" w:hAnsi="仿宋_GB2312" w:eastAsia="仿宋_GB2312" w:cs="仿宋_GB2312"/>
                <w:sz w:val="21"/>
                <w:szCs w:val="21"/>
                <w:vertAlign w:val="baseline"/>
                <w:lang w:val="en-US" w:eastAsia="zh-CN"/>
              </w:rPr>
              <w:t>盂县西烟镇人民政府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c>
          <w:tcPr>
            <w:tcW w:w="177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default" w:ascii="仿宋_GB2312" w:hAnsi="仿宋_GB2312" w:eastAsia="仿宋_GB2312" w:cs="仿宋_GB2312"/>
                <w:sz w:val="21"/>
                <w:szCs w:val="21"/>
                <w:vertAlign w:val="baseline"/>
                <w:lang w:val="en-US" w:eastAsia="zh-CN" w:bidi="zh-CN"/>
              </w:rPr>
              <w:t>公开事项信息形成或变更之日起 20 个工作日内公开</w:t>
            </w:r>
          </w:p>
        </w:tc>
        <w:tc>
          <w:tcPr>
            <w:tcW w:w="111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eastAsia" w:ascii="仿宋_GB2312" w:hAnsi="仿宋_GB2312" w:eastAsia="仿宋_GB2312" w:cs="仿宋_GB2312"/>
                <w:sz w:val="21"/>
                <w:szCs w:val="21"/>
                <w:vertAlign w:val="baseline"/>
                <w:lang w:val="en-US" w:eastAsia="zh-CN"/>
              </w:rPr>
              <w:t>及时公开</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r>
              <w:rPr>
                <w:rFonts w:hint="default" w:ascii="仿宋_GB2312" w:hAnsi="仿宋_GB2312" w:eastAsia="仿宋_GB2312" w:cs="仿宋_GB2312"/>
                <w:sz w:val="21"/>
                <w:szCs w:val="21"/>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sz w:val="21"/>
                <w:szCs w:val="21"/>
                <w:lang w:val="en-US" w:eastAsia="zh-CN"/>
              </w:rPr>
            </w:pPr>
          </w:p>
        </w:tc>
        <w:tc>
          <w:tcPr>
            <w:tcW w:w="851" w:type="dxa"/>
            <w:vAlign w:val="center"/>
          </w:tcPr>
          <w:p>
            <w:pPr>
              <w:pageBreakBefore w:val="0"/>
              <w:widowControl w:val="0"/>
              <w:kinsoku/>
              <w:wordWrap/>
              <w:overflowPunct/>
              <w:topLinePunct w:val="0"/>
              <w:bidi w:val="0"/>
              <w:adjustRightInd/>
              <w:snapToGrid/>
              <w:spacing w:line="240" w:lineRule="auto"/>
              <w:ind w:left="0" w:leftChars="0" w:right="0" w:rightChars="0"/>
              <w:jc w:val="left"/>
              <w:textAlignment w:val="auto"/>
              <w:rPr>
                <w:rFonts w:hint="default" w:ascii="仿宋_GB2312" w:hAnsi="Times New Roman" w:eastAsia="仿宋_GB2312" w:cs="仿宋"/>
                <w:sz w:val="21"/>
                <w:szCs w:val="21"/>
                <w:lang w:val="en-US" w:eastAsia="zh-CN" w:bidi="zh-CN"/>
              </w:rPr>
            </w:pPr>
          </w:p>
        </w:tc>
        <w:tc>
          <w:tcPr>
            <w:tcW w:w="805" w:type="dxa"/>
            <w:vAlign w:val="center"/>
          </w:tcPr>
          <w:p>
            <w:pPr>
              <w:pageBreakBefore w:val="0"/>
              <w:widowControl w:val="0"/>
              <w:kinsoku/>
              <w:wordWrap/>
              <w:overflowPunct/>
              <w:topLinePunct w:val="0"/>
              <w:bidi w:val="0"/>
              <w:adjustRightInd/>
              <w:snapToGrid/>
              <w:spacing w:line="240" w:lineRule="auto"/>
              <w:ind w:left="0" w:leftChars="0" w:right="0" w:rightChars="0"/>
              <w:jc w:val="left"/>
              <w:textAlignment w:val="auto"/>
              <w:rPr>
                <w:rFonts w:hint="eastAsia" w:ascii="仿宋_GB2312" w:hAnsi="Times New Roman" w:eastAsia="仿宋_GB2312" w:cs="仿宋"/>
                <w:sz w:val="21"/>
                <w:szCs w:val="21"/>
                <w:lang w:val="en-US" w:eastAsia="zh-CN" w:bidi="zh-CN"/>
              </w:rPr>
            </w:pPr>
          </w:p>
        </w:tc>
        <w:tc>
          <w:tcPr>
            <w:tcW w:w="2615" w:type="dxa"/>
            <w:vAlign w:val="center"/>
          </w:tcPr>
          <w:p>
            <w:pPr>
              <w:pageBreakBefore w:val="0"/>
              <w:widowControl w:val="0"/>
              <w:kinsoku/>
              <w:wordWrap/>
              <w:overflowPunct/>
              <w:topLinePunct w:val="0"/>
              <w:bidi w:val="0"/>
              <w:adjustRightInd/>
              <w:snapToGrid/>
              <w:spacing w:line="240" w:lineRule="auto"/>
              <w:ind w:left="0" w:leftChars="0" w:right="0" w:rightChars="0"/>
              <w:textAlignment w:val="auto"/>
              <w:rPr>
                <w:rFonts w:hint="default" w:ascii="仿宋_GB2312" w:hAnsi="Times New Roman" w:eastAsia="仿宋_GB2312" w:cs="仿宋"/>
                <w:sz w:val="21"/>
                <w:szCs w:val="21"/>
                <w:lang w:val="en-US" w:eastAsia="zh-CN" w:bidi="zh-CN"/>
              </w:rPr>
            </w:pPr>
          </w:p>
        </w:tc>
        <w:tc>
          <w:tcPr>
            <w:tcW w:w="2413" w:type="dxa"/>
            <w:vAlign w:val="center"/>
          </w:tcPr>
          <w:p>
            <w:pPr>
              <w:pageBreakBefore w:val="0"/>
              <w:widowControl w:val="0"/>
              <w:kinsoku/>
              <w:wordWrap/>
              <w:overflowPunct/>
              <w:topLinePunct w:val="0"/>
              <w:bidi w:val="0"/>
              <w:adjustRightInd/>
              <w:snapToGrid/>
              <w:spacing w:line="240" w:lineRule="auto"/>
              <w:ind w:left="0" w:leftChars="0" w:right="0" w:rightChars="0"/>
              <w:textAlignment w:val="auto"/>
              <w:rPr>
                <w:rFonts w:hint="default" w:ascii="仿宋" w:hAnsi="仿宋" w:eastAsia="仿宋" w:cs="仿宋"/>
                <w:sz w:val="21"/>
                <w:szCs w:val="21"/>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21"/>
                <w:szCs w:val="21"/>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c>
          <w:tcPr>
            <w:tcW w:w="177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c>
          <w:tcPr>
            <w:tcW w:w="111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21"/>
                <w:szCs w:val="21"/>
                <w:vertAlign w:val="baseline"/>
                <w:lang w:val="en-US" w:eastAsia="zh-CN"/>
              </w:rPr>
            </w:pP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rPr>
            </w:pP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1"/>
                <w:szCs w:val="21"/>
                <w:vertAlign w:val="baseline"/>
                <w:lang w:val="en-US" w:eastAsia="zh-CN" w:bidi="zh-CN"/>
              </w:rPr>
            </w:pPr>
          </w:p>
        </w:tc>
      </w:tr>
    </w:tbl>
    <w:p>
      <w:pPr>
        <w:pageBreakBefore w:val="0"/>
        <w:widowControl w:val="0"/>
        <w:numPr>
          <w:ilvl w:val="0"/>
          <w:numId w:val="0"/>
        </w:numPr>
        <w:kinsoku/>
        <w:wordWrap/>
        <w:overflowPunct/>
        <w:topLinePunct w:val="0"/>
        <w:bidi w:val="0"/>
        <w:adjustRightInd/>
        <w:snapToGrid/>
        <w:spacing w:line="240" w:lineRule="auto"/>
        <w:ind w:right="0" w:rightChars="0"/>
        <w:textAlignment w:val="auto"/>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p>
    <w:p>
      <w:pPr>
        <w:pStyle w:val="3"/>
        <w:spacing w:before="185"/>
        <w:ind w:left="3719" w:right="3599"/>
        <w:jc w:val="center"/>
      </w:pPr>
      <w:r>
        <w:t>（十</w:t>
      </w:r>
      <w:r>
        <w:rPr>
          <w:rFonts w:hint="eastAsia"/>
          <w:lang w:val="en-US" w:eastAsia="zh-CN"/>
        </w:rPr>
        <w:t>四</w:t>
      </w:r>
      <w:r>
        <w:t>）扶贫领域基层政务公开标准目录</w:t>
      </w:r>
    </w:p>
    <w:p>
      <w:pPr>
        <w:pStyle w:val="3"/>
        <w:jc w:val="center"/>
        <w:rPr>
          <w:sz w:val="20"/>
        </w:rPr>
      </w:pPr>
    </w:p>
    <w:p>
      <w:pPr>
        <w:pStyle w:val="3"/>
        <w:spacing w:before="10"/>
        <w:jc w:val="center"/>
        <w:rPr>
          <w:sz w:val="19"/>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3"/>
              <w:spacing w:before="12"/>
              <w:jc w:val="center"/>
              <w:rPr>
                <w:rFonts w:ascii="宋体"/>
                <w:b/>
                <w:sz w:val="25"/>
              </w:rPr>
            </w:pPr>
          </w:p>
          <w:p>
            <w:pPr>
              <w:pStyle w:val="13"/>
              <w:spacing w:line="266" w:lineRule="auto"/>
              <w:ind w:left="158" w:right="148"/>
              <w:jc w:val="center"/>
              <w:rPr>
                <w:rFonts w:hint="eastAsia" w:ascii="宋体" w:eastAsia="宋体"/>
                <w:sz w:val="22"/>
              </w:rPr>
            </w:pPr>
            <w:r>
              <w:rPr>
                <w:rFonts w:hint="eastAsia" w:ascii="宋体" w:eastAsia="宋体"/>
                <w:sz w:val="22"/>
              </w:rPr>
              <w:t>序号</w:t>
            </w:r>
          </w:p>
        </w:tc>
        <w:tc>
          <w:tcPr>
            <w:tcW w:w="1440" w:type="dxa"/>
            <w:gridSpan w:val="2"/>
          </w:tcPr>
          <w:p>
            <w:pPr>
              <w:pStyle w:val="13"/>
              <w:spacing w:before="16" w:line="276" w:lineRule="exact"/>
              <w:ind w:left="278"/>
              <w:jc w:val="center"/>
              <w:rPr>
                <w:rFonts w:hint="eastAsia" w:ascii="黑体" w:eastAsia="黑体"/>
                <w:sz w:val="22"/>
              </w:rPr>
            </w:pPr>
            <w:r>
              <w:rPr>
                <w:rFonts w:hint="eastAsia" w:ascii="黑体" w:eastAsia="黑体"/>
                <w:sz w:val="22"/>
              </w:rPr>
              <w:t>公开事项</w:t>
            </w:r>
          </w:p>
        </w:tc>
        <w:tc>
          <w:tcPr>
            <w:tcW w:w="3135" w:type="dxa"/>
            <w:vMerge w:val="restart"/>
          </w:tcPr>
          <w:p>
            <w:pPr>
              <w:pStyle w:val="13"/>
              <w:jc w:val="center"/>
              <w:rPr>
                <w:rFonts w:ascii="宋体"/>
                <w:b/>
                <w:sz w:val="22"/>
              </w:rPr>
            </w:pPr>
          </w:p>
          <w:p>
            <w:pPr>
              <w:pStyle w:val="13"/>
              <w:spacing w:before="2"/>
              <w:jc w:val="center"/>
              <w:rPr>
                <w:rFonts w:ascii="宋体"/>
                <w:b/>
                <w:sz w:val="16"/>
              </w:rPr>
            </w:pPr>
          </w:p>
          <w:p>
            <w:pPr>
              <w:pStyle w:val="13"/>
              <w:ind w:left="686"/>
              <w:jc w:val="center"/>
              <w:rPr>
                <w:rFonts w:hint="eastAsia" w:ascii="黑体" w:eastAsia="黑体"/>
                <w:sz w:val="22"/>
              </w:rPr>
            </w:pPr>
            <w:r>
              <w:rPr>
                <w:rFonts w:hint="eastAsia" w:ascii="黑体" w:eastAsia="黑体"/>
                <w:sz w:val="22"/>
              </w:rPr>
              <w:t>公开内容（要素）</w:t>
            </w:r>
          </w:p>
        </w:tc>
        <w:tc>
          <w:tcPr>
            <w:tcW w:w="1984" w:type="dxa"/>
            <w:vMerge w:val="restart"/>
          </w:tcPr>
          <w:p>
            <w:pPr>
              <w:pStyle w:val="13"/>
              <w:jc w:val="center"/>
              <w:rPr>
                <w:rFonts w:ascii="宋体"/>
                <w:b/>
                <w:sz w:val="22"/>
              </w:rPr>
            </w:pPr>
          </w:p>
          <w:p>
            <w:pPr>
              <w:pStyle w:val="13"/>
              <w:spacing w:before="2"/>
              <w:jc w:val="center"/>
              <w:rPr>
                <w:rFonts w:ascii="宋体"/>
                <w:b/>
                <w:sz w:val="16"/>
              </w:rPr>
            </w:pPr>
          </w:p>
          <w:p>
            <w:pPr>
              <w:pStyle w:val="13"/>
              <w:ind w:left="551"/>
              <w:jc w:val="center"/>
              <w:rPr>
                <w:rFonts w:hint="eastAsia" w:ascii="黑体" w:eastAsia="黑体"/>
                <w:sz w:val="22"/>
              </w:rPr>
            </w:pPr>
            <w:r>
              <w:rPr>
                <w:rFonts w:hint="eastAsia" w:ascii="黑体" w:eastAsia="黑体"/>
                <w:sz w:val="22"/>
              </w:rPr>
              <w:t>公开依据</w:t>
            </w:r>
          </w:p>
        </w:tc>
        <w:tc>
          <w:tcPr>
            <w:tcW w:w="1701" w:type="dxa"/>
            <w:vMerge w:val="restart"/>
          </w:tcPr>
          <w:p>
            <w:pPr>
              <w:pStyle w:val="13"/>
              <w:jc w:val="center"/>
              <w:rPr>
                <w:rFonts w:ascii="宋体"/>
                <w:b/>
                <w:sz w:val="22"/>
              </w:rPr>
            </w:pPr>
          </w:p>
          <w:p>
            <w:pPr>
              <w:pStyle w:val="13"/>
              <w:spacing w:before="2"/>
              <w:jc w:val="center"/>
              <w:rPr>
                <w:rFonts w:ascii="宋体"/>
                <w:b/>
                <w:sz w:val="16"/>
              </w:rPr>
            </w:pPr>
          </w:p>
          <w:p>
            <w:pPr>
              <w:pStyle w:val="13"/>
              <w:ind w:left="410"/>
              <w:jc w:val="center"/>
              <w:rPr>
                <w:rFonts w:hint="eastAsia" w:ascii="黑体" w:eastAsia="黑体"/>
                <w:sz w:val="22"/>
              </w:rPr>
            </w:pPr>
            <w:r>
              <w:rPr>
                <w:rFonts w:hint="eastAsia" w:ascii="黑体" w:eastAsia="黑体"/>
                <w:sz w:val="22"/>
              </w:rPr>
              <w:t>公开时限</w:t>
            </w:r>
          </w:p>
        </w:tc>
        <w:tc>
          <w:tcPr>
            <w:tcW w:w="1560" w:type="dxa"/>
            <w:vMerge w:val="restart"/>
          </w:tcPr>
          <w:p>
            <w:pPr>
              <w:pStyle w:val="13"/>
              <w:jc w:val="center"/>
              <w:rPr>
                <w:rFonts w:ascii="宋体"/>
                <w:b/>
                <w:sz w:val="22"/>
              </w:rPr>
            </w:pPr>
          </w:p>
          <w:p>
            <w:pPr>
              <w:pStyle w:val="13"/>
              <w:spacing w:before="2"/>
              <w:jc w:val="center"/>
              <w:rPr>
                <w:rFonts w:ascii="宋体"/>
                <w:b/>
                <w:sz w:val="16"/>
              </w:rPr>
            </w:pPr>
          </w:p>
          <w:p>
            <w:pPr>
              <w:pStyle w:val="13"/>
              <w:ind w:left="339"/>
              <w:jc w:val="center"/>
              <w:rPr>
                <w:rFonts w:hint="eastAsia" w:ascii="黑体" w:eastAsia="黑体"/>
                <w:sz w:val="22"/>
              </w:rPr>
            </w:pPr>
            <w:r>
              <w:rPr>
                <w:rFonts w:hint="eastAsia" w:ascii="黑体" w:eastAsia="黑体"/>
                <w:sz w:val="22"/>
              </w:rPr>
              <w:t>公开主体</w:t>
            </w:r>
          </w:p>
        </w:tc>
        <w:tc>
          <w:tcPr>
            <w:tcW w:w="1275" w:type="dxa"/>
            <w:vMerge w:val="restart"/>
          </w:tcPr>
          <w:p>
            <w:pPr>
              <w:pStyle w:val="13"/>
              <w:spacing w:before="12"/>
              <w:jc w:val="center"/>
              <w:rPr>
                <w:rFonts w:ascii="宋体"/>
                <w:b/>
                <w:sz w:val="25"/>
              </w:rPr>
            </w:pPr>
          </w:p>
          <w:p>
            <w:pPr>
              <w:pStyle w:val="13"/>
              <w:spacing w:line="266" w:lineRule="auto"/>
              <w:ind w:left="305" w:right="184" w:hanging="108"/>
              <w:jc w:val="center"/>
              <w:rPr>
                <w:rFonts w:hint="eastAsia" w:ascii="黑体" w:eastAsia="黑体"/>
                <w:sz w:val="22"/>
              </w:rPr>
            </w:pPr>
            <w:r>
              <w:rPr>
                <w:rFonts w:hint="eastAsia" w:ascii="黑体" w:eastAsia="黑体"/>
                <w:sz w:val="22"/>
              </w:rPr>
              <w:t>公开渠道和载体</w:t>
            </w:r>
          </w:p>
        </w:tc>
        <w:tc>
          <w:tcPr>
            <w:tcW w:w="1276" w:type="dxa"/>
            <w:gridSpan w:val="2"/>
          </w:tcPr>
          <w:p>
            <w:pPr>
              <w:pStyle w:val="13"/>
              <w:spacing w:before="16" w:line="276" w:lineRule="exact"/>
              <w:ind w:left="197"/>
              <w:jc w:val="center"/>
              <w:rPr>
                <w:rFonts w:hint="eastAsia" w:ascii="黑体" w:eastAsia="黑体"/>
                <w:sz w:val="22"/>
              </w:rPr>
            </w:pPr>
            <w:r>
              <w:rPr>
                <w:rFonts w:hint="eastAsia" w:ascii="黑体" w:eastAsia="黑体"/>
                <w:sz w:val="22"/>
              </w:rPr>
              <w:t>公开对象</w:t>
            </w:r>
          </w:p>
        </w:tc>
        <w:tc>
          <w:tcPr>
            <w:tcW w:w="1276" w:type="dxa"/>
            <w:gridSpan w:val="2"/>
          </w:tcPr>
          <w:p>
            <w:pPr>
              <w:pStyle w:val="13"/>
              <w:spacing w:before="16" w:line="276" w:lineRule="exact"/>
              <w:ind w:left="198"/>
              <w:jc w:val="center"/>
              <w:rPr>
                <w:rFonts w:hint="eastAsia" w:ascii="黑体" w:eastAsia="黑体"/>
                <w:sz w:val="22"/>
              </w:rPr>
            </w:pPr>
            <w:r>
              <w:rPr>
                <w:rFonts w:hint="eastAsia" w:ascii="黑体" w:eastAsia="黑体"/>
                <w:sz w:val="22"/>
              </w:rPr>
              <w:t>公开方式</w:t>
            </w:r>
          </w:p>
        </w:tc>
        <w:tc>
          <w:tcPr>
            <w:tcW w:w="1293" w:type="dxa"/>
            <w:gridSpan w:val="2"/>
          </w:tcPr>
          <w:p>
            <w:pPr>
              <w:pStyle w:val="13"/>
              <w:spacing w:before="16" w:line="276" w:lineRule="exact"/>
              <w:ind w:left="205"/>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jc w:val="center"/>
              <w:rPr>
                <w:sz w:val="2"/>
                <w:szCs w:val="2"/>
              </w:rPr>
            </w:pP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一级事项</w:t>
            </w: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二级事项</w:t>
            </w:r>
          </w:p>
        </w:tc>
        <w:tc>
          <w:tcPr>
            <w:tcW w:w="3135" w:type="dxa"/>
            <w:vMerge w:val="continue"/>
            <w:tcBorders>
              <w:top w:val="nil"/>
            </w:tcBorders>
          </w:tcPr>
          <w:p>
            <w:pPr>
              <w:jc w:val="center"/>
              <w:rPr>
                <w:sz w:val="2"/>
                <w:szCs w:val="2"/>
              </w:rPr>
            </w:pPr>
          </w:p>
        </w:tc>
        <w:tc>
          <w:tcPr>
            <w:tcW w:w="1984" w:type="dxa"/>
            <w:vMerge w:val="continue"/>
            <w:tcBorders>
              <w:top w:val="nil"/>
            </w:tcBorders>
          </w:tcPr>
          <w:p>
            <w:pPr>
              <w:jc w:val="center"/>
              <w:rPr>
                <w:sz w:val="2"/>
                <w:szCs w:val="2"/>
              </w:rPr>
            </w:pPr>
          </w:p>
        </w:tc>
        <w:tc>
          <w:tcPr>
            <w:tcW w:w="1701" w:type="dxa"/>
            <w:vMerge w:val="continue"/>
            <w:tcBorders>
              <w:top w:val="nil"/>
            </w:tcBorders>
          </w:tcPr>
          <w:p>
            <w:pPr>
              <w:jc w:val="center"/>
              <w:rPr>
                <w:sz w:val="2"/>
                <w:szCs w:val="2"/>
              </w:rPr>
            </w:pPr>
          </w:p>
        </w:tc>
        <w:tc>
          <w:tcPr>
            <w:tcW w:w="1560" w:type="dxa"/>
            <w:vMerge w:val="continue"/>
            <w:tcBorders>
              <w:top w:val="nil"/>
            </w:tcBorders>
          </w:tcPr>
          <w:p>
            <w:pPr>
              <w:jc w:val="center"/>
              <w:rPr>
                <w:sz w:val="2"/>
                <w:szCs w:val="2"/>
              </w:rPr>
            </w:pPr>
          </w:p>
        </w:tc>
        <w:tc>
          <w:tcPr>
            <w:tcW w:w="1275" w:type="dxa"/>
            <w:vMerge w:val="continue"/>
            <w:tcBorders>
              <w:top w:val="nil"/>
            </w:tcBorders>
          </w:tcPr>
          <w:p>
            <w:pPr>
              <w:jc w:val="center"/>
              <w:rPr>
                <w:sz w:val="2"/>
                <w:szCs w:val="2"/>
              </w:rPr>
            </w:pPr>
          </w:p>
        </w:tc>
        <w:tc>
          <w:tcPr>
            <w:tcW w:w="567" w:type="dxa"/>
          </w:tcPr>
          <w:p>
            <w:pPr>
              <w:pStyle w:val="13"/>
              <w:spacing w:before="15" w:line="266" w:lineRule="auto"/>
              <w:ind w:left="173" w:right="160"/>
              <w:jc w:val="center"/>
              <w:rPr>
                <w:rFonts w:hint="eastAsia" w:ascii="黑体" w:eastAsia="黑体"/>
                <w:sz w:val="22"/>
              </w:rPr>
            </w:pPr>
            <w:r>
              <w:rPr>
                <w:rFonts w:hint="eastAsia" w:ascii="黑体" w:eastAsia="黑体"/>
                <w:sz w:val="22"/>
              </w:rPr>
              <w:t>全社</w:t>
            </w:r>
          </w:p>
          <w:p>
            <w:pPr>
              <w:pStyle w:val="13"/>
              <w:spacing w:line="274" w:lineRule="exact"/>
              <w:ind w:left="173"/>
              <w:jc w:val="center"/>
              <w:rPr>
                <w:rFonts w:hint="eastAsia" w:ascii="黑体" w:eastAsia="黑体"/>
                <w:sz w:val="22"/>
              </w:rPr>
            </w:pPr>
            <w:r>
              <w:rPr>
                <w:rFonts w:hint="eastAsia" w:ascii="黑体" w:eastAsia="黑体"/>
                <w:w w:val="100"/>
                <w:sz w:val="22"/>
              </w:rPr>
              <w:t>会</w:t>
            </w:r>
          </w:p>
        </w:tc>
        <w:tc>
          <w:tcPr>
            <w:tcW w:w="709" w:type="dxa"/>
          </w:tcPr>
          <w:p>
            <w:pPr>
              <w:pStyle w:val="13"/>
              <w:spacing w:before="172" w:line="266" w:lineRule="auto"/>
              <w:ind w:left="134" w:right="121"/>
              <w:jc w:val="center"/>
              <w:rPr>
                <w:rFonts w:hint="eastAsia" w:ascii="黑体" w:eastAsia="黑体"/>
                <w:sz w:val="22"/>
              </w:rPr>
            </w:pPr>
            <w:r>
              <w:rPr>
                <w:rFonts w:hint="eastAsia" w:ascii="黑体" w:eastAsia="黑体"/>
                <w:sz w:val="22"/>
              </w:rPr>
              <w:t>特定群众</w:t>
            </w:r>
          </w:p>
        </w:tc>
        <w:tc>
          <w:tcPr>
            <w:tcW w:w="567" w:type="dxa"/>
          </w:tcPr>
          <w:p>
            <w:pPr>
              <w:pStyle w:val="13"/>
              <w:spacing w:before="172" w:line="266" w:lineRule="auto"/>
              <w:ind w:left="171" w:right="162"/>
              <w:jc w:val="center"/>
              <w:rPr>
                <w:rFonts w:hint="eastAsia" w:ascii="黑体" w:eastAsia="黑体"/>
                <w:sz w:val="22"/>
              </w:rPr>
            </w:pPr>
            <w:r>
              <w:rPr>
                <w:rFonts w:hint="eastAsia" w:ascii="黑体" w:eastAsia="黑体"/>
                <w:sz w:val="22"/>
              </w:rPr>
              <w:t>主动</w:t>
            </w:r>
          </w:p>
        </w:tc>
        <w:tc>
          <w:tcPr>
            <w:tcW w:w="709" w:type="dxa"/>
          </w:tcPr>
          <w:p>
            <w:pPr>
              <w:pStyle w:val="13"/>
              <w:spacing w:before="15" w:line="266" w:lineRule="auto"/>
              <w:ind w:left="132" w:right="122"/>
              <w:jc w:val="center"/>
              <w:rPr>
                <w:rFonts w:hint="eastAsia" w:ascii="黑体" w:eastAsia="黑体"/>
                <w:sz w:val="22"/>
              </w:rPr>
            </w:pPr>
            <w:r>
              <w:rPr>
                <w:rFonts w:hint="eastAsia" w:ascii="黑体" w:eastAsia="黑体"/>
                <w:sz w:val="22"/>
              </w:rPr>
              <w:t>依申请公</w:t>
            </w:r>
          </w:p>
          <w:p>
            <w:pPr>
              <w:pStyle w:val="13"/>
              <w:spacing w:line="274" w:lineRule="exact"/>
              <w:ind w:left="8"/>
              <w:jc w:val="center"/>
              <w:rPr>
                <w:rFonts w:hint="eastAsia" w:ascii="黑体" w:eastAsia="黑体"/>
                <w:sz w:val="22"/>
              </w:rPr>
            </w:pPr>
            <w:r>
              <w:rPr>
                <w:rFonts w:hint="eastAsia" w:ascii="黑体" w:eastAsia="黑体"/>
                <w:w w:val="100"/>
                <w:sz w:val="22"/>
              </w:rPr>
              <w:t>开</w:t>
            </w:r>
          </w:p>
        </w:tc>
        <w:tc>
          <w:tcPr>
            <w:tcW w:w="573" w:type="dxa"/>
          </w:tcPr>
          <w:p>
            <w:pPr>
              <w:pStyle w:val="13"/>
              <w:spacing w:before="172" w:line="266" w:lineRule="auto"/>
              <w:ind w:left="174" w:right="165"/>
              <w:jc w:val="center"/>
              <w:rPr>
                <w:rFonts w:hint="eastAsia" w:ascii="黑体" w:eastAsia="黑体"/>
                <w:sz w:val="22"/>
              </w:rPr>
            </w:pPr>
            <w:r>
              <w:rPr>
                <w:rFonts w:hint="eastAsia" w:ascii="黑体" w:eastAsia="黑体"/>
                <w:sz w:val="22"/>
              </w:rPr>
              <w:t>县级</w:t>
            </w:r>
          </w:p>
        </w:tc>
        <w:tc>
          <w:tcPr>
            <w:tcW w:w="720" w:type="dxa"/>
          </w:tcPr>
          <w:p>
            <w:pPr>
              <w:pStyle w:val="13"/>
              <w:spacing w:before="172" w:line="266" w:lineRule="auto"/>
              <w:ind w:left="139" w:right="126"/>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3"/>
              <w:jc w:val="center"/>
              <w:rPr>
                <w:rFonts w:ascii="宋体"/>
                <w:b/>
                <w:sz w:val="18"/>
              </w:rPr>
            </w:pPr>
          </w:p>
          <w:p>
            <w:pPr>
              <w:pStyle w:val="13"/>
              <w:spacing w:before="9"/>
              <w:jc w:val="center"/>
              <w:rPr>
                <w:rFonts w:ascii="宋体"/>
                <w:b/>
                <w:sz w:val="21"/>
              </w:rPr>
            </w:pPr>
          </w:p>
          <w:p>
            <w:pPr>
              <w:pStyle w:val="13"/>
              <w:ind w:left="11"/>
              <w:jc w:val="center"/>
              <w:rPr>
                <w:sz w:val="18"/>
              </w:rPr>
            </w:pPr>
            <w:r>
              <w:rPr>
                <w:sz w:val="18"/>
              </w:rPr>
              <w:t>1</w:t>
            </w:r>
          </w:p>
        </w:tc>
        <w:tc>
          <w:tcPr>
            <w:tcW w:w="720" w:type="dxa"/>
            <w:vMerge w:val="restart"/>
          </w:tcPr>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jc w:val="center"/>
              <w:rPr>
                <w:rFonts w:ascii="宋体"/>
                <w:b/>
                <w:sz w:val="18"/>
              </w:rPr>
            </w:pPr>
          </w:p>
          <w:p>
            <w:pPr>
              <w:pStyle w:val="13"/>
              <w:spacing w:before="145" w:line="324" w:lineRule="auto"/>
              <w:ind w:left="180" w:right="167"/>
              <w:jc w:val="center"/>
              <w:rPr>
                <w:sz w:val="18"/>
              </w:rPr>
            </w:pPr>
            <w:r>
              <w:rPr>
                <w:sz w:val="18"/>
              </w:rPr>
              <w:t>政策文件</w:t>
            </w:r>
          </w:p>
        </w:tc>
        <w:tc>
          <w:tcPr>
            <w:tcW w:w="720" w:type="dxa"/>
          </w:tcPr>
          <w:p>
            <w:pPr>
              <w:pStyle w:val="13"/>
              <w:spacing w:before="4"/>
              <w:jc w:val="center"/>
              <w:rPr>
                <w:rFonts w:ascii="宋体"/>
                <w:b/>
                <w:sz w:val="15"/>
              </w:rPr>
            </w:pPr>
          </w:p>
          <w:p>
            <w:pPr>
              <w:pStyle w:val="13"/>
              <w:spacing w:before="1" w:line="324" w:lineRule="auto"/>
              <w:ind w:left="108" w:right="59" w:hanging="36"/>
              <w:jc w:val="center"/>
              <w:rPr>
                <w:sz w:val="18"/>
              </w:rPr>
            </w:pPr>
            <w:r>
              <w:rPr>
                <w:sz w:val="18"/>
              </w:rPr>
              <w:t xml:space="preserve">行政 </w:t>
            </w:r>
            <w:r>
              <w:rPr>
                <w:spacing w:val="-6"/>
                <w:sz w:val="18"/>
              </w:rPr>
              <w:t>法规、</w:t>
            </w:r>
            <w:r>
              <w:rPr>
                <w:sz w:val="18"/>
              </w:rPr>
              <w:t>规章</w:t>
            </w:r>
          </w:p>
        </w:tc>
        <w:tc>
          <w:tcPr>
            <w:tcW w:w="3135" w:type="dxa"/>
          </w:tcPr>
          <w:p>
            <w:pPr>
              <w:pStyle w:val="13"/>
              <w:numPr>
                <w:ilvl w:val="0"/>
                <w:numId w:val="20"/>
              </w:numPr>
              <w:tabs>
                <w:tab w:val="left" w:pos="290"/>
              </w:tabs>
              <w:spacing w:before="41" w:after="0" w:line="324" w:lineRule="auto"/>
              <w:ind w:left="108" w:right="134" w:firstLine="0"/>
              <w:jc w:val="center"/>
              <w:rPr>
                <w:sz w:val="18"/>
              </w:rPr>
            </w:pPr>
            <w:r>
              <w:rPr>
                <w:spacing w:val="-2"/>
                <w:sz w:val="18"/>
              </w:rPr>
              <w:t>中央及地方政府涉及扶贫领域的行</w:t>
            </w:r>
            <w:r>
              <w:rPr>
                <w:sz w:val="18"/>
              </w:rPr>
              <w:t>政法规</w:t>
            </w:r>
          </w:p>
          <w:p>
            <w:pPr>
              <w:pStyle w:val="13"/>
              <w:numPr>
                <w:ilvl w:val="0"/>
                <w:numId w:val="20"/>
              </w:numPr>
              <w:tabs>
                <w:tab w:val="left" w:pos="290"/>
              </w:tabs>
              <w:spacing w:before="1" w:after="0" w:line="240" w:lineRule="auto"/>
              <w:ind w:left="289" w:right="0" w:hanging="182"/>
              <w:jc w:val="center"/>
              <w:rPr>
                <w:sz w:val="18"/>
              </w:rPr>
            </w:pPr>
            <w:r>
              <w:rPr>
                <w:sz w:val="18"/>
              </w:rPr>
              <w:t>中央及地方政府涉及扶贫领域的规</w:t>
            </w:r>
          </w:p>
          <w:p>
            <w:pPr>
              <w:pStyle w:val="13"/>
              <w:spacing w:before="81"/>
              <w:ind w:left="108"/>
              <w:jc w:val="center"/>
              <w:rPr>
                <w:sz w:val="18"/>
              </w:rPr>
            </w:pPr>
            <w:r>
              <w:rPr>
                <w:sz w:val="18"/>
              </w:rPr>
              <w:t>章</w:t>
            </w:r>
          </w:p>
        </w:tc>
        <w:tc>
          <w:tcPr>
            <w:tcW w:w="1984" w:type="dxa"/>
          </w:tcPr>
          <w:p>
            <w:pPr>
              <w:pStyle w:val="13"/>
              <w:jc w:val="center"/>
              <w:rPr>
                <w:rFonts w:ascii="宋体"/>
                <w:b/>
                <w:sz w:val="18"/>
              </w:rPr>
            </w:pPr>
          </w:p>
          <w:p>
            <w:pPr>
              <w:pStyle w:val="13"/>
              <w:spacing w:before="9"/>
              <w:jc w:val="center"/>
              <w:rPr>
                <w:rFonts w:ascii="宋体"/>
                <w:b/>
                <w:sz w:val="21"/>
              </w:rPr>
            </w:pPr>
          </w:p>
          <w:p>
            <w:pPr>
              <w:pStyle w:val="13"/>
              <w:ind w:right="64"/>
              <w:jc w:val="center"/>
              <w:rPr>
                <w:sz w:val="18"/>
              </w:rPr>
            </w:pPr>
            <w:r>
              <w:rPr>
                <w:sz w:val="18"/>
              </w:rPr>
              <w:t>《政府信息公开条例》</w:t>
            </w:r>
          </w:p>
        </w:tc>
        <w:tc>
          <w:tcPr>
            <w:tcW w:w="1701" w:type="dxa"/>
          </w:tcPr>
          <w:p>
            <w:pPr>
              <w:pStyle w:val="13"/>
              <w:jc w:val="center"/>
              <w:rPr>
                <w:rFonts w:ascii="宋体"/>
                <w:b/>
                <w:sz w:val="18"/>
              </w:rPr>
            </w:pPr>
          </w:p>
          <w:p>
            <w:pPr>
              <w:pStyle w:val="13"/>
              <w:spacing w:before="122" w:line="324" w:lineRule="auto"/>
              <w:ind w:left="108" w:right="140"/>
              <w:jc w:val="center"/>
              <w:rPr>
                <w:sz w:val="18"/>
              </w:rPr>
            </w:pPr>
            <w:r>
              <w:rPr>
                <w:sz w:val="18"/>
              </w:rPr>
              <w:t>信息形成（变更） 20 个工作日内</w:t>
            </w:r>
          </w:p>
        </w:tc>
        <w:tc>
          <w:tcPr>
            <w:tcW w:w="1560" w:type="dxa"/>
          </w:tcPr>
          <w:p>
            <w:pPr>
              <w:pStyle w:val="13"/>
              <w:jc w:val="center"/>
              <w:rPr>
                <w:rFonts w:ascii="宋体"/>
                <w:b/>
                <w:sz w:val="18"/>
              </w:rPr>
            </w:pPr>
          </w:p>
          <w:p>
            <w:pPr>
              <w:pStyle w:val="13"/>
              <w:spacing w:before="10"/>
              <w:jc w:val="center"/>
              <w:rPr>
                <w:rFonts w:ascii="宋体"/>
                <w:b/>
                <w:sz w:val="22"/>
              </w:rPr>
            </w:pPr>
          </w:p>
          <w:p>
            <w:pPr>
              <w:pStyle w:val="13"/>
              <w:spacing w:before="1"/>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spacing w:before="2"/>
              <w:jc w:val="center"/>
              <w:rPr>
                <w:rFonts w:ascii="宋体"/>
                <w:b/>
                <w:sz w:val="22"/>
              </w:rPr>
            </w:pPr>
          </w:p>
          <w:p>
            <w:pPr>
              <w:pStyle w:val="13"/>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宋体"/>
                <w:b/>
                <w:sz w:val="18"/>
              </w:rPr>
            </w:pPr>
          </w:p>
          <w:p>
            <w:pPr>
              <w:pStyle w:val="13"/>
              <w:spacing w:before="2"/>
              <w:jc w:val="center"/>
              <w:rPr>
                <w:rFonts w:ascii="宋体"/>
                <w:b/>
                <w:sz w:val="22"/>
              </w:rPr>
            </w:pPr>
          </w:p>
          <w:p>
            <w:pPr>
              <w:pStyle w:val="13"/>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2"/>
              <w:jc w:val="center"/>
              <w:rPr>
                <w:rFonts w:ascii="宋体"/>
                <w:b/>
                <w:sz w:val="22"/>
              </w:rPr>
            </w:pPr>
          </w:p>
          <w:p>
            <w:pPr>
              <w:pStyle w:val="13"/>
              <w:ind w:left="8"/>
              <w:jc w:val="center"/>
              <w:rPr>
                <w:rFonts w:ascii="Calibri" w:hAnsi="Calibri"/>
                <w:sz w:val="18"/>
              </w:rPr>
            </w:pPr>
            <w:r>
              <w:rPr>
                <w:rFonts w:ascii="Calibri" w:hAnsi="Calibri"/>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3"/>
              <w:jc w:val="center"/>
              <w:rPr>
                <w:rFonts w:ascii="宋体"/>
                <w:b/>
                <w:sz w:val="18"/>
              </w:rPr>
            </w:pPr>
          </w:p>
          <w:p>
            <w:pPr>
              <w:pStyle w:val="13"/>
              <w:spacing w:before="122"/>
              <w:ind w:left="11"/>
              <w:jc w:val="center"/>
              <w:rPr>
                <w:sz w:val="18"/>
              </w:rPr>
            </w:pPr>
            <w:r>
              <w:rPr>
                <w:sz w:val="18"/>
              </w:rPr>
              <w:t>2</w:t>
            </w:r>
          </w:p>
        </w:tc>
        <w:tc>
          <w:tcPr>
            <w:tcW w:w="720" w:type="dxa"/>
            <w:vMerge w:val="continue"/>
            <w:tcBorders>
              <w:top w:val="nil"/>
            </w:tcBorders>
          </w:tcPr>
          <w:p>
            <w:pPr>
              <w:jc w:val="center"/>
              <w:rPr>
                <w:sz w:val="2"/>
                <w:szCs w:val="2"/>
              </w:rPr>
            </w:pPr>
          </w:p>
        </w:tc>
        <w:tc>
          <w:tcPr>
            <w:tcW w:w="720" w:type="dxa"/>
          </w:tcPr>
          <w:p>
            <w:pPr>
              <w:pStyle w:val="13"/>
              <w:spacing w:before="40" w:line="324" w:lineRule="auto"/>
              <w:ind w:left="180" w:right="167"/>
              <w:jc w:val="center"/>
              <w:rPr>
                <w:sz w:val="18"/>
              </w:rPr>
            </w:pPr>
            <w:r>
              <w:rPr>
                <w:sz w:val="18"/>
              </w:rPr>
              <w:t>规范性文</w:t>
            </w:r>
          </w:p>
          <w:p>
            <w:pPr>
              <w:pStyle w:val="13"/>
              <w:spacing w:before="2"/>
              <w:ind w:left="8"/>
              <w:jc w:val="center"/>
              <w:rPr>
                <w:sz w:val="18"/>
              </w:rPr>
            </w:pPr>
            <w:r>
              <w:rPr>
                <w:sz w:val="18"/>
              </w:rPr>
              <w:t>件</w:t>
            </w:r>
          </w:p>
        </w:tc>
        <w:tc>
          <w:tcPr>
            <w:tcW w:w="3135" w:type="dxa"/>
          </w:tcPr>
          <w:p>
            <w:pPr>
              <w:pStyle w:val="13"/>
              <w:spacing w:before="4"/>
              <w:jc w:val="center"/>
              <w:rPr>
                <w:rFonts w:ascii="宋体"/>
                <w:b/>
                <w:sz w:val="15"/>
              </w:rPr>
            </w:pPr>
          </w:p>
          <w:p>
            <w:pPr>
              <w:pStyle w:val="13"/>
              <w:numPr>
                <w:ilvl w:val="0"/>
                <w:numId w:val="21"/>
              </w:numPr>
              <w:tabs>
                <w:tab w:val="left" w:pos="290"/>
              </w:tabs>
              <w:spacing w:before="0" w:after="0" w:line="324" w:lineRule="auto"/>
              <w:ind w:left="108" w:right="134" w:firstLine="0"/>
              <w:jc w:val="center"/>
              <w:rPr>
                <w:sz w:val="18"/>
              </w:rPr>
            </w:pPr>
            <w:r>
              <w:rPr>
                <w:spacing w:val="-2"/>
                <w:sz w:val="18"/>
              </w:rPr>
              <w:t>各级政府及部门涉及扶贫领域的规</w:t>
            </w:r>
            <w:r>
              <w:rPr>
                <w:sz w:val="18"/>
              </w:rPr>
              <w:t>范性文件</w:t>
            </w:r>
          </w:p>
        </w:tc>
        <w:tc>
          <w:tcPr>
            <w:tcW w:w="1984" w:type="dxa"/>
          </w:tcPr>
          <w:p>
            <w:pPr>
              <w:pStyle w:val="13"/>
              <w:jc w:val="center"/>
              <w:rPr>
                <w:rFonts w:ascii="宋体"/>
                <w:b/>
                <w:sz w:val="18"/>
              </w:rPr>
            </w:pPr>
          </w:p>
          <w:p>
            <w:pPr>
              <w:pStyle w:val="13"/>
              <w:spacing w:before="122"/>
              <w:ind w:right="64"/>
              <w:jc w:val="center"/>
              <w:rPr>
                <w:sz w:val="18"/>
              </w:rPr>
            </w:pPr>
            <w:r>
              <w:rPr>
                <w:sz w:val="18"/>
              </w:rPr>
              <w:t>《政府信息公开条例》</w:t>
            </w:r>
          </w:p>
        </w:tc>
        <w:tc>
          <w:tcPr>
            <w:tcW w:w="1701" w:type="dxa"/>
          </w:tcPr>
          <w:p>
            <w:pPr>
              <w:pStyle w:val="13"/>
              <w:spacing w:before="4"/>
              <w:jc w:val="center"/>
              <w:rPr>
                <w:rFonts w:ascii="宋体"/>
                <w:b/>
                <w:sz w:val="15"/>
              </w:rPr>
            </w:pPr>
          </w:p>
          <w:p>
            <w:pPr>
              <w:pStyle w:val="13"/>
              <w:spacing w:line="324" w:lineRule="auto"/>
              <w:ind w:left="108" w:right="140"/>
              <w:jc w:val="center"/>
              <w:rPr>
                <w:sz w:val="18"/>
              </w:rPr>
            </w:pPr>
            <w:r>
              <w:rPr>
                <w:sz w:val="18"/>
              </w:rPr>
              <w:t>信息形成（变更） 20 个工作日内</w:t>
            </w:r>
          </w:p>
        </w:tc>
        <w:tc>
          <w:tcPr>
            <w:tcW w:w="1560" w:type="dxa"/>
          </w:tcPr>
          <w:p>
            <w:pPr>
              <w:pStyle w:val="13"/>
              <w:jc w:val="center"/>
              <w:rPr>
                <w:rFonts w:ascii="宋体"/>
                <w:b/>
                <w:sz w:val="18"/>
              </w:rPr>
            </w:pPr>
          </w:p>
          <w:p>
            <w:pPr>
              <w:pStyle w:val="13"/>
              <w:spacing w:before="122"/>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spacing w:before="128"/>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宋体"/>
                <w:b/>
                <w:sz w:val="18"/>
              </w:rPr>
            </w:pPr>
          </w:p>
          <w:p>
            <w:pPr>
              <w:pStyle w:val="13"/>
              <w:spacing w:before="128"/>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28"/>
              <w:ind w:left="8"/>
              <w:jc w:val="center"/>
              <w:rPr>
                <w:rFonts w:ascii="Calibri" w:hAnsi="Calibri"/>
                <w:sz w:val="18"/>
              </w:rPr>
            </w:pPr>
            <w:r>
              <w:rPr>
                <w:rFonts w:ascii="Calibri" w:hAnsi="Calibri"/>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3"/>
              <w:jc w:val="center"/>
              <w:rPr>
                <w:rFonts w:ascii="宋体"/>
                <w:b/>
                <w:sz w:val="18"/>
              </w:rPr>
            </w:pPr>
          </w:p>
          <w:p>
            <w:pPr>
              <w:pStyle w:val="13"/>
              <w:spacing w:before="121"/>
              <w:ind w:left="11"/>
              <w:jc w:val="center"/>
              <w:rPr>
                <w:sz w:val="18"/>
              </w:rPr>
            </w:pPr>
            <w:r>
              <w:rPr>
                <w:sz w:val="18"/>
              </w:rPr>
              <w:t>3</w:t>
            </w:r>
          </w:p>
        </w:tc>
        <w:tc>
          <w:tcPr>
            <w:tcW w:w="720" w:type="dxa"/>
            <w:vMerge w:val="continue"/>
            <w:tcBorders>
              <w:top w:val="nil"/>
            </w:tcBorders>
          </w:tcPr>
          <w:p>
            <w:pPr>
              <w:jc w:val="center"/>
              <w:rPr>
                <w:sz w:val="2"/>
                <w:szCs w:val="2"/>
              </w:rPr>
            </w:pPr>
          </w:p>
        </w:tc>
        <w:tc>
          <w:tcPr>
            <w:tcW w:w="720" w:type="dxa"/>
          </w:tcPr>
          <w:p>
            <w:pPr>
              <w:pStyle w:val="13"/>
              <w:spacing w:before="40" w:line="324" w:lineRule="auto"/>
              <w:ind w:left="180" w:right="167"/>
              <w:jc w:val="center"/>
              <w:rPr>
                <w:sz w:val="18"/>
              </w:rPr>
            </w:pPr>
            <w:r>
              <w:rPr>
                <w:spacing w:val="-9"/>
                <w:sz w:val="18"/>
              </w:rPr>
              <w:t>其他政策</w:t>
            </w:r>
          </w:p>
          <w:p>
            <w:pPr>
              <w:pStyle w:val="13"/>
              <w:spacing w:before="1"/>
              <w:ind w:left="180"/>
              <w:jc w:val="center"/>
              <w:rPr>
                <w:sz w:val="18"/>
              </w:rPr>
            </w:pPr>
            <w:r>
              <w:rPr>
                <w:sz w:val="18"/>
              </w:rPr>
              <w:t>文件</w:t>
            </w:r>
          </w:p>
        </w:tc>
        <w:tc>
          <w:tcPr>
            <w:tcW w:w="3135" w:type="dxa"/>
          </w:tcPr>
          <w:p>
            <w:pPr>
              <w:pStyle w:val="13"/>
              <w:jc w:val="center"/>
              <w:rPr>
                <w:rFonts w:ascii="宋体"/>
                <w:b/>
                <w:sz w:val="18"/>
              </w:rPr>
            </w:pPr>
          </w:p>
          <w:p>
            <w:pPr>
              <w:pStyle w:val="13"/>
              <w:numPr>
                <w:ilvl w:val="0"/>
                <w:numId w:val="22"/>
              </w:numPr>
              <w:tabs>
                <w:tab w:val="left" w:pos="290"/>
              </w:tabs>
              <w:spacing w:before="121" w:after="0" w:line="240" w:lineRule="auto"/>
              <w:ind w:left="289" w:right="0" w:hanging="182"/>
              <w:jc w:val="center"/>
              <w:rPr>
                <w:sz w:val="18"/>
              </w:rPr>
            </w:pPr>
            <w:r>
              <w:rPr>
                <w:sz w:val="18"/>
              </w:rPr>
              <w:t>涉及扶贫领域其他政策文件</w:t>
            </w:r>
          </w:p>
        </w:tc>
        <w:tc>
          <w:tcPr>
            <w:tcW w:w="1984" w:type="dxa"/>
          </w:tcPr>
          <w:p>
            <w:pPr>
              <w:pStyle w:val="13"/>
              <w:jc w:val="center"/>
              <w:rPr>
                <w:rFonts w:ascii="宋体"/>
                <w:b/>
                <w:sz w:val="18"/>
              </w:rPr>
            </w:pPr>
          </w:p>
          <w:p>
            <w:pPr>
              <w:pStyle w:val="13"/>
              <w:spacing w:before="121"/>
              <w:ind w:right="64"/>
              <w:jc w:val="center"/>
              <w:rPr>
                <w:sz w:val="18"/>
              </w:rPr>
            </w:pPr>
            <w:r>
              <w:rPr>
                <w:sz w:val="18"/>
              </w:rPr>
              <w:t>《政府信息公开条例》</w:t>
            </w:r>
          </w:p>
        </w:tc>
        <w:tc>
          <w:tcPr>
            <w:tcW w:w="1701" w:type="dxa"/>
          </w:tcPr>
          <w:p>
            <w:pPr>
              <w:pStyle w:val="13"/>
              <w:spacing w:before="4"/>
              <w:jc w:val="center"/>
              <w:rPr>
                <w:rFonts w:ascii="宋体"/>
                <w:b/>
                <w:sz w:val="15"/>
              </w:rPr>
            </w:pPr>
          </w:p>
          <w:p>
            <w:pPr>
              <w:pStyle w:val="13"/>
              <w:spacing w:line="324" w:lineRule="auto"/>
              <w:ind w:left="108" w:right="140"/>
              <w:jc w:val="center"/>
              <w:rPr>
                <w:sz w:val="18"/>
              </w:rPr>
            </w:pPr>
            <w:r>
              <w:rPr>
                <w:sz w:val="18"/>
              </w:rPr>
              <w:t>信息形成（变更） 20 个工作日内</w:t>
            </w:r>
          </w:p>
        </w:tc>
        <w:tc>
          <w:tcPr>
            <w:tcW w:w="1560" w:type="dxa"/>
          </w:tcPr>
          <w:p>
            <w:pPr>
              <w:pStyle w:val="13"/>
              <w:jc w:val="center"/>
              <w:rPr>
                <w:rFonts w:ascii="宋体"/>
                <w:b/>
                <w:sz w:val="18"/>
              </w:rPr>
            </w:pPr>
          </w:p>
          <w:p>
            <w:pPr>
              <w:pStyle w:val="13"/>
              <w:spacing w:before="121"/>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spacing w:before="127"/>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宋体"/>
                <w:b/>
                <w:sz w:val="18"/>
              </w:rPr>
            </w:pPr>
          </w:p>
          <w:p>
            <w:pPr>
              <w:pStyle w:val="13"/>
              <w:spacing w:before="127"/>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27"/>
              <w:ind w:left="8"/>
              <w:jc w:val="center"/>
              <w:rPr>
                <w:rFonts w:ascii="Calibri" w:hAnsi="Calibri"/>
                <w:sz w:val="18"/>
              </w:rPr>
            </w:pPr>
            <w:r>
              <w:rPr>
                <w:rFonts w:ascii="Calibri" w:hAnsi="Calibri"/>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3"/>
              <w:jc w:val="center"/>
              <w:rPr>
                <w:rFonts w:ascii="宋体"/>
                <w:b/>
                <w:sz w:val="18"/>
              </w:rPr>
            </w:pPr>
          </w:p>
          <w:p>
            <w:pPr>
              <w:pStyle w:val="13"/>
              <w:spacing w:before="10"/>
              <w:jc w:val="center"/>
              <w:rPr>
                <w:rFonts w:ascii="宋体"/>
                <w:b/>
                <w:sz w:val="21"/>
              </w:rPr>
            </w:pPr>
          </w:p>
          <w:p>
            <w:pPr>
              <w:pStyle w:val="13"/>
              <w:ind w:left="11"/>
              <w:jc w:val="center"/>
              <w:rPr>
                <w:sz w:val="18"/>
              </w:rPr>
            </w:pPr>
            <w:r>
              <w:rPr>
                <w:sz w:val="18"/>
              </w:rPr>
              <w:t>4</w:t>
            </w:r>
          </w:p>
        </w:tc>
        <w:tc>
          <w:tcPr>
            <w:tcW w:w="720" w:type="dxa"/>
          </w:tcPr>
          <w:p>
            <w:pPr>
              <w:pStyle w:val="13"/>
              <w:jc w:val="center"/>
              <w:rPr>
                <w:rFonts w:ascii="宋体"/>
                <w:b/>
                <w:sz w:val="18"/>
              </w:rPr>
            </w:pPr>
          </w:p>
          <w:p>
            <w:pPr>
              <w:pStyle w:val="13"/>
              <w:spacing w:before="123" w:line="324" w:lineRule="auto"/>
              <w:ind w:left="180" w:right="167"/>
              <w:jc w:val="center"/>
              <w:rPr>
                <w:sz w:val="18"/>
              </w:rPr>
            </w:pPr>
            <w:r>
              <w:rPr>
                <w:sz w:val="18"/>
              </w:rPr>
              <w:t>扶贫对象</w:t>
            </w:r>
          </w:p>
        </w:tc>
        <w:tc>
          <w:tcPr>
            <w:tcW w:w="720" w:type="dxa"/>
          </w:tcPr>
          <w:p>
            <w:pPr>
              <w:pStyle w:val="13"/>
              <w:spacing w:before="6"/>
              <w:jc w:val="center"/>
              <w:rPr>
                <w:rFonts w:ascii="宋体"/>
                <w:b/>
                <w:sz w:val="15"/>
              </w:rPr>
            </w:pPr>
          </w:p>
          <w:p>
            <w:pPr>
              <w:pStyle w:val="13"/>
              <w:spacing w:line="324" w:lineRule="auto"/>
              <w:ind w:left="180" w:right="167"/>
              <w:jc w:val="center"/>
              <w:rPr>
                <w:sz w:val="18"/>
              </w:rPr>
            </w:pPr>
            <w:r>
              <w:rPr>
                <w:sz w:val="18"/>
              </w:rPr>
              <w:t>贫困人口识别</w:t>
            </w:r>
          </w:p>
        </w:tc>
        <w:tc>
          <w:tcPr>
            <w:tcW w:w="3135" w:type="dxa"/>
          </w:tcPr>
          <w:p>
            <w:pPr>
              <w:pStyle w:val="13"/>
              <w:numPr>
                <w:ilvl w:val="0"/>
                <w:numId w:val="23"/>
              </w:numPr>
              <w:tabs>
                <w:tab w:val="left" w:pos="290"/>
              </w:tabs>
              <w:spacing w:before="42" w:after="0" w:line="240" w:lineRule="auto"/>
              <w:ind w:left="289" w:right="0" w:hanging="182"/>
              <w:jc w:val="center"/>
              <w:rPr>
                <w:sz w:val="18"/>
              </w:rPr>
            </w:pPr>
            <w:r>
              <w:rPr>
                <w:sz w:val="18"/>
              </w:rPr>
              <w:t>识别标准（国定标准、省定标准）</w:t>
            </w:r>
          </w:p>
          <w:p>
            <w:pPr>
              <w:pStyle w:val="13"/>
              <w:numPr>
                <w:ilvl w:val="0"/>
                <w:numId w:val="23"/>
              </w:numPr>
              <w:tabs>
                <w:tab w:val="left" w:pos="290"/>
              </w:tabs>
              <w:spacing w:before="81" w:after="0" w:line="324" w:lineRule="auto"/>
              <w:ind w:left="108" w:right="96" w:firstLine="0"/>
              <w:jc w:val="center"/>
              <w:rPr>
                <w:sz w:val="18"/>
              </w:rPr>
            </w:pPr>
            <w:r>
              <w:rPr>
                <w:spacing w:val="-5"/>
                <w:sz w:val="18"/>
              </w:rPr>
              <w:t>识别程序(农户申请、民主评议、公</w:t>
            </w:r>
            <w:r>
              <w:rPr>
                <w:sz w:val="18"/>
              </w:rPr>
              <w:t>示公告、逐级审核）</w:t>
            </w:r>
          </w:p>
          <w:p>
            <w:pPr>
              <w:pStyle w:val="13"/>
              <w:numPr>
                <w:ilvl w:val="0"/>
                <w:numId w:val="23"/>
              </w:numPr>
              <w:tabs>
                <w:tab w:val="left" w:pos="290"/>
              </w:tabs>
              <w:spacing w:before="2" w:after="0" w:line="240" w:lineRule="auto"/>
              <w:ind w:left="289" w:right="0" w:hanging="182"/>
              <w:jc w:val="center"/>
              <w:rPr>
                <w:sz w:val="18"/>
              </w:rPr>
            </w:pPr>
            <w:r>
              <w:rPr>
                <w:sz w:val="18"/>
              </w:rPr>
              <w:t>识别结果(贫困户名单、数量)</w:t>
            </w:r>
          </w:p>
        </w:tc>
        <w:tc>
          <w:tcPr>
            <w:tcW w:w="1984" w:type="dxa"/>
          </w:tcPr>
          <w:p>
            <w:pPr>
              <w:pStyle w:val="13"/>
              <w:spacing w:before="6"/>
              <w:jc w:val="center"/>
              <w:rPr>
                <w:rFonts w:ascii="宋体"/>
                <w:b/>
                <w:sz w:val="15"/>
              </w:rPr>
            </w:pPr>
          </w:p>
          <w:p>
            <w:pPr>
              <w:pStyle w:val="13"/>
              <w:spacing w:line="324" w:lineRule="auto"/>
              <w:ind w:left="107" w:right="244"/>
              <w:jc w:val="center"/>
              <w:rPr>
                <w:sz w:val="18"/>
              </w:rPr>
            </w:pPr>
            <w:r>
              <w:rPr>
                <w:sz w:val="18"/>
              </w:rPr>
              <w:t>《国务院扶贫办扶贫开发建档立卡工作方案》</w:t>
            </w:r>
          </w:p>
        </w:tc>
        <w:tc>
          <w:tcPr>
            <w:tcW w:w="1701" w:type="dxa"/>
          </w:tcPr>
          <w:p>
            <w:pPr>
              <w:pStyle w:val="13"/>
              <w:jc w:val="center"/>
              <w:rPr>
                <w:rFonts w:ascii="宋体"/>
                <w:b/>
                <w:sz w:val="18"/>
              </w:rPr>
            </w:pPr>
          </w:p>
          <w:p>
            <w:pPr>
              <w:pStyle w:val="13"/>
              <w:spacing w:before="123" w:line="324" w:lineRule="auto"/>
              <w:ind w:left="108" w:right="140"/>
              <w:jc w:val="center"/>
              <w:rPr>
                <w:sz w:val="18"/>
              </w:rPr>
            </w:pPr>
            <w:r>
              <w:rPr>
                <w:sz w:val="18"/>
              </w:rPr>
              <w:t>信息形成（变更） 20 个工作日内</w:t>
            </w:r>
          </w:p>
        </w:tc>
        <w:tc>
          <w:tcPr>
            <w:tcW w:w="1560" w:type="dxa"/>
          </w:tcPr>
          <w:p>
            <w:pPr>
              <w:pStyle w:val="13"/>
              <w:jc w:val="center"/>
              <w:rPr>
                <w:rFonts w:ascii="宋体"/>
                <w:b/>
                <w:sz w:val="18"/>
              </w:rPr>
            </w:pPr>
          </w:p>
          <w:p>
            <w:pPr>
              <w:pStyle w:val="13"/>
              <w:spacing w:before="10"/>
              <w:jc w:val="center"/>
              <w:rPr>
                <w:rFonts w:ascii="宋体"/>
                <w:b/>
                <w:sz w:val="21"/>
              </w:rPr>
            </w:pPr>
          </w:p>
          <w:p>
            <w:pPr>
              <w:pStyle w:val="13"/>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宋体"/>
                <w:b/>
                <w:sz w:val="18"/>
              </w:rPr>
            </w:pPr>
          </w:p>
          <w:p>
            <w:pPr>
              <w:pStyle w:val="13"/>
              <w:spacing w:before="1"/>
              <w:jc w:val="center"/>
              <w:rPr>
                <w:rFonts w:ascii="宋体"/>
                <w:b/>
                <w:sz w:val="22"/>
              </w:rPr>
            </w:pPr>
          </w:p>
          <w:p>
            <w:pPr>
              <w:pStyle w:val="13"/>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宋体"/>
                <w:b/>
                <w:sz w:val="18"/>
              </w:rPr>
            </w:pPr>
          </w:p>
          <w:p>
            <w:pPr>
              <w:pStyle w:val="13"/>
              <w:spacing w:before="1"/>
              <w:jc w:val="center"/>
              <w:rPr>
                <w:rFonts w:ascii="宋体"/>
                <w:b/>
                <w:sz w:val="22"/>
              </w:rPr>
            </w:pPr>
          </w:p>
          <w:p>
            <w:pPr>
              <w:pStyle w:val="13"/>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宋体"/>
                <w:b/>
                <w:sz w:val="18"/>
              </w:rPr>
            </w:pPr>
          </w:p>
          <w:p>
            <w:pPr>
              <w:pStyle w:val="13"/>
              <w:spacing w:before="1"/>
              <w:jc w:val="center"/>
              <w:rPr>
                <w:rFonts w:ascii="宋体"/>
                <w:b/>
                <w:sz w:val="22"/>
              </w:rPr>
            </w:pPr>
          </w:p>
          <w:p>
            <w:pPr>
              <w:pStyle w:val="13"/>
              <w:ind w:left="8"/>
              <w:jc w:val="center"/>
              <w:rPr>
                <w:rFonts w:ascii="Calibri" w:hAnsi="Calibri"/>
                <w:sz w:val="18"/>
              </w:rPr>
            </w:pPr>
            <w:r>
              <w:rPr>
                <w:rFonts w:ascii="Calibri" w:hAnsi="Calibri"/>
                <w:sz w:val="18"/>
              </w:rPr>
              <w:t>√</w:t>
            </w:r>
          </w:p>
        </w:tc>
      </w:tr>
    </w:tbl>
    <w:p>
      <w:pPr>
        <w:spacing w:after="0"/>
        <w:jc w:val="center"/>
        <w:rPr>
          <w:rFonts w:ascii="Calibri" w:hAnsi="Calibri"/>
          <w:sz w:val="18"/>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0"/>
              <w:ind w:left="11"/>
              <w:jc w:val="center"/>
              <w:rPr>
                <w:sz w:val="18"/>
              </w:rPr>
            </w:pPr>
            <w:r>
              <w:rPr>
                <w:sz w:val="18"/>
              </w:rPr>
              <w:t>5</w:t>
            </w:r>
          </w:p>
        </w:tc>
        <w:tc>
          <w:tcPr>
            <w:tcW w:w="720"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spacing w:line="324" w:lineRule="auto"/>
              <w:ind w:left="180" w:right="167"/>
              <w:jc w:val="center"/>
              <w:rPr>
                <w:sz w:val="18"/>
              </w:rPr>
            </w:pPr>
            <w:r>
              <w:rPr>
                <w:sz w:val="18"/>
              </w:rPr>
              <w:t>贫困人口退出</w:t>
            </w:r>
          </w:p>
        </w:tc>
        <w:tc>
          <w:tcPr>
            <w:tcW w:w="3135" w:type="dxa"/>
          </w:tcPr>
          <w:p>
            <w:pPr>
              <w:pStyle w:val="13"/>
              <w:numPr>
                <w:ilvl w:val="0"/>
                <w:numId w:val="24"/>
              </w:numPr>
              <w:tabs>
                <w:tab w:val="left" w:pos="290"/>
              </w:tabs>
              <w:spacing w:before="42" w:after="0" w:line="240" w:lineRule="auto"/>
              <w:ind w:left="289" w:right="0" w:hanging="182"/>
              <w:jc w:val="center"/>
              <w:rPr>
                <w:sz w:val="18"/>
              </w:rPr>
            </w:pPr>
            <w:r>
              <w:rPr>
                <w:sz w:val="18"/>
              </w:rPr>
              <w:t>退出计划</w:t>
            </w:r>
          </w:p>
          <w:p>
            <w:pPr>
              <w:pStyle w:val="13"/>
              <w:numPr>
                <w:ilvl w:val="0"/>
                <w:numId w:val="24"/>
              </w:numPr>
              <w:tabs>
                <w:tab w:val="left" w:pos="290"/>
              </w:tabs>
              <w:spacing w:before="81" w:after="0" w:line="324" w:lineRule="auto"/>
              <w:ind w:left="108" w:right="134" w:firstLine="0"/>
              <w:jc w:val="center"/>
              <w:rPr>
                <w:sz w:val="18"/>
              </w:rPr>
            </w:pPr>
            <w:r>
              <w:rPr>
                <w:sz w:val="18"/>
              </w:rPr>
              <w:t>退出标准（</w:t>
            </w:r>
            <w:r>
              <w:rPr>
                <w:spacing w:val="-2"/>
                <w:sz w:val="18"/>
              </w:rPr>
              <w:t>人均纯收入稳定超过国</w:t>
            </w:r>
            <w:r>
              <w:rPr>
                <w:spacing w:val="-1"/>
                <w:sz w:val="18"/>
              </w:rPr>
              <w:t>定标准、实现“两不愁、三保障”</w:t>
            </w:r>
            <w:r>
              <w:rPr>
                <w:spacing w:val="-9"/>
                <w:sz w:val="18"/>
              </w:rPr>
              <w:t>）</w:t>
            </w:r>
          </w:p>
          <w:p>
            <w:pPr>
              <w:pStyle w:val="13"/>
              <w:numPr>
                <w:ilvl w:val="0"/>
                <w:numId w:val="24"/>
              </w:numPr>
              <w:tabs>
                <w:tab w:val="left" w:pos="290"/>
              </w:tabs>
              <w:spacing w:before="2" w:after="0" w:line="324" w:lineRule="auto"/>
              <w:ind w:left="108" w:right="134" w:firstLine="0"/>
              <w:jc w:val="center"/>
              <w:rPr>
                <w:sz w:val="18"/>
              </w:rPr>
            </w:pPr>
            <w:r>
              <w:rPr>
                <w:sz w:val="18"/>
              </w:rPr>
              <w:t>退出程序（</w:t>
            </w:r>
            <w:r>
              <w:rPr>
                <w:spacing w:val="-2"/>
                <w:sz w:val="18"/>
              </w:rPr>
              <w:t>民主评议、村两委和驻村工作队核实、贫困户认可、公示公</w:t>
            </w:r>
            <w:r>
              <w:rPr>
                <w:sz w:val="18"/>
              </w:rPr>
              <w:t>告、退出销号）</w:t>
            </w:r>
          </w:p>
          <w:p>
            <w:pPr>
              <w:pStyle w:val="13"/>
              <w:numPr>
                <w:ilvl w:val="0"/>
                <w:numId w:val="24"/>
              </w:numPr>
              <w:tabs>
                <w:tab w:val="left" w:pos="290"/>
              </w:tabs>
              <w:spacing w:before="2" w:after="0" w:line="240" w:lineRule="auto"/>
              <w:ind w:left="289" w:right="0" w:hanging="182"/>
              <w:jc w:val="center"/>
              <w:rPr>
                <w:sz w:val="18"/>
              </w:rPr>
            </w:pPr>
            <w:r>
              <w:rPr>
                <w:sz w:val="18"/>
              </w:rPr>
              <w:t>退出结果（脱贫名单）</w:t>
            </w:r>
          </w:p>
        </w:tc>
        <w:tc>
          <w:tcPr>
            <w:tcW w:w="1984"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spacing w:line="324" w:lineRule="auto"/>
              <w:ind w:left="107" w:right="64"/>
              <w:jc w:val="center"/>
              <w:rPr>
                <w:sz w:val="18"/>
              </w:rPr>
            </w:pPr>
            <w:r>
              <w:rPr>
                <w:spacing w:val="-4"/>
                <w:sz w:val="18"/>
              </w:rPr>
              <w:t xml:space="preserve">《中共中央办公厅、国务院办公厅关于建立 </w:t>
            </w:r>
            <w:r>
              <w:rPr>
                <w:spacing w:val="-6"/>
                <w:sz w:val="18"/>
              </w:rPr>
              <w:t>贫困退出机制的意见》</w:t>
            </w:r>
          </w:p>
        </w:tc>
        <w:tc>
          <w:tcPr>
            <w:tcW w:w="1701"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7"/>
              </w:rPr>
            </w:pPr>
          </w:p>
          <w:p>
            <w:pPr>
              <w:pStyle w:val="13"/>
              <w:spacing w:line="324" w:lineRule="auto"/>
              <w:ind w:left="108" w:right="140"/>
              <w:jc w:val="center"/>
              <w:rPr>
                <w:sz w:val="18"/>
              </w:rPr>
            </w:pPr>
            <w:r>
              <w:rPr>
                <w:sz w:val="18"/>
              </w:rPr>
              <w:t>信息形成（变更） 20 个工作日内</w:t>
            </w:r>
          </w:p>
        </w:tc>
        <w:tc>
          <w:tcPr>
            <w:tcW w:w="156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0"/>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4"/>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4"/>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4"/>
              <w:ind w:left="8"/>
              <w:jc w:val="center"/>
              <w:rPr>
                <w:rFonts w:ascii="Calibri" w:hAnsi="Calibri"/>
                <w:sz w:val="18"/>
              </w:rPr>
            </w:pPr>
            <w:r>
              <w:rPr>
                <w:rFonts w:ascii="Calibri" w:hAnsi="Calibri"/>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7"/>
              </w:rPr>
            </w:pPr>
          </w:p>
          <w:p>
            <w:pPr>
              <w:pStyle w:val="13"/>
              <w:ind w:left="11"/>
              <w:jc w:val="center"/>
              <w:rPr>
                <w:sz w:val="18"/>
              </w:rPr>
            </w:pPr>
            <w:r>
              <w:rPr>
                <w:sz w:val="18"/>
              </w:rPr>
              <w:t>6</w:t>
            </w:r>
          </w:p>
        </w:tc>
        <w:tc>
          <w:tcPr>
            <w:tcW w:w="720" w:type="dxa"/>
            <w:vMerge w:val="restart"/>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7" w:line="324" w:lineRule="auto"/>
              <w:ind w:left="180" w:right="167"/>
              <w:jc w:val="center"/>
              <w:rPr>
                <w:sz w:val="18"/>
              </w:rPr>
            </w:pPr>
            <w:r>
              <w:rPr>
                <w:sz w:val="18"/>
              </w:rPr>
              <w:t>扶贫资金</w:t>
            </w:r>
          </w:p>
        </w:tc>
        <w:tc>
          <w:tcPr>
            <w:tcW w:w="720" w:type="dxa"/>
          </w:tcPr>
          <w:p>
            <w:pPr>
              <w:pStyle w:val="13"/>
              <w:spacing w:before="41" w:line="324" w:lineRule="auto"/>
              <w:ind w:left="180" w:right="167"/>
              <w:jc w:val="both"/>
              <w:rPr>
                <w:sz w:val="18"/>
              </w:rPr>
            </w:pPr>
            <w:r>
              <w:rPr>
                <w:spacing w:val="-9"/>
                <w:sz w:val="18"/>
              </w:rPr>
              <w:t>财政专项扶贫资金分配</w:t>
            </w:r>
          </w:p>
          <w:p>
            <w:pPr>
              <w:pStyle w:val="13"/>
              <w:spacing w:before="4"/>
              <w:ind w:left="180"/>
              <w:jc w:val="both"/>
              <w:rPr>
                <w:sz w:val="18"/>
              </w:rPr>
            </w:pPr>
            <w:r>
              <w:rPr>
                <w:sz w:val="18"/>
              </w:rPr>
              <w:t>结果</w:t>
            </w:r>
          </w:p>
        </w:tc>
        <w:tc>
          <w:tcPr>
            <w:tcW w:w="3135"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numPr>
                <w:ilvl w:val="0"/>
                <w:numId w:val="25"/>
              </w:numPr>
              <w:tabs>
                <w:tab w:val="left" w:pos="290"/>
              </w:tabs>
              <w:spacing w:before="0" w:after="0" w:line="240" w:lineRule="auto"/>
              <w:ind w:left="289" w:right="0" w:hanging="182"/>
              <w:jc w:val="center"/>
              <w:rPr>
                <w:sz w:val="18"/>
              </w:rPr>
            </w:pPr>
            <w:r>
              <w:rPr>
                <w:sz w:val="18"/>
              </w:rPr>
              <w:t>资金名称</w:t>
            </w:r>
          </w:p>
          <w:p>
            <w:pPr>
              <w:pStyle w:val="13"/>
              <w:numPr>
                <w:ilvl w:val="0"/>
                <w:numId w:val="25"/>
              </w:numPr>
              <w:tabs>
                <w:tab w:val="left" w:pos="290"/>
              </w:tabs>
              <w:spacing w:before="81" w:after="0" w:line="240" w:lineRule="auto"/>
              <w:ind w:left="289" w:right="0" w:hanging="182"/>
              <w:jc w:val="center"/>
              <w:rPr>
                <w:sz w:val="18"/>
              </w:rPr>
            </w:pPr>
            <w:r>
              <w:rPr>
                <w:sz w:val="18"/>
              </w:rPr>
              <w:t>分配结果</w:t>
            </w:r>
          </w:p>
        </w:tc>
        <w:tc>
          <w:tcPr>
            <w:tcW w:w="1984" w:type="dxa"/>
          </w:tcPr>
          <w:p>
            <w:pPr>
              <w:pStyle w:val="13"/>
              <w:jc w:val="center"/>
              <w:rPr>
                <w:rFonts w:ascii="Times New Roman"/>
                <w:sz w:val="18"/>
              </w:rPr>
            </w:pPr>
          </w:p>
          <w:p>
            <w:pPr>
              <w:pStyle w:val="13"/>
              <w:spacing w:before="147" w:line="324" w:lineRule="auto"/>
              <w:ind w:left="107" w:right="67"/>
              <w:jc w:val="center"/>
              <w:rPr>
                <w:sz w:val="18"/>
              </w:rPr>
            </w:pPr>
            <w:r>
              <w:rPr>
                <w:sz w:val="18"/>
              </w:rPr>
              <w:t>《国务院扶贫办、财政部关于完善扶贫资金项目公告公示制度的指导意见》</w:t>
            </w:r>
          </w:p>
        </w:tc>
        <w:tc>
          <w:tcPr>
            <w:tcW w:w="1701" w:type="dxa"/>
          </w:tcPr>
          <w:p>
            <w:pPr>
              <w:pStyle w:val="13"/>
              <w:jc w:val="center"/>
              <w:rPr>
                <w:rFonts w:ascii="Times New Roman"/>
                <w:sz w:val="18"/>
              </w:rPr>
            </w:pPr>
          </w:p>
          <w:p>
            <w:pPr>
              <w:pStyle w:val="13"/>
              <w:jc w:val="center"/>
              <w:rPr>
                <w:rFonts w:ascii="Times New Roman"/>
                <w:sz w:val="18"/>
              </w:rPr>
            </w:pPr>
          </w:p>
          <w:p>
            <w:pPr>
              <w:pStyle w:val="13"/>
              <w:spacing w:before="10"/>
              <w:jc w:val="center"/>
              <w:rPr>
                <w:rFonts w:ascii="Times New Roman"/>
                <w:sz w:val="21"/>
              </w:rPr>
            </w:pPr>
          </w:p>
          <w:p>
            <w:pPr>
              <w:pStyle w:val="13"/>
              <w:spacing w:line="324" w:lineRule="auto"/>
              <w:ind w:left="108" w:right="140"/>
              <w:jc w:val="center"/>
              <w:rPr>
                <w:sz w:val="18"/>
              </w:rPr>
            </w:pPr>
            <w:r>
              <w:rPr>
                <w:sz w:val="18"/>
              </w:rPr>
              <w:t>资金分配结果下达15 个工作日内</w:t>
            </w:r>
          </w:p>
        </w:tc>
        <w:tc>
          <w:tcPr>
            <w:tcW w:w="156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5"/>
              <w:jc w:val="center"/>
              <w:rPr>
                <w:rFonts w:ascii="Times New Roman"/>
                <w:sz w:val="17"/>
              </w:rPr>
            </w:pPr>
          </w:p>
          <w:p>
            <w:pPr>
              <w:pStyle w:val="13"/>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17"/>
              </w:rPr>
            </w:pPr>
          </w:p>
          <w:p>
            <w:pPr>
              <w:pStyle w:val="13"/>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17"/>
              </w:rPr>
            </w:pPr>
          </w:p>
          <w:p>
            <w:pPr>
              <w:pStyle w:val="13"/>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17"/>
              </w:rPr>
            </w:pPr>
          </w:p>
          <w:p>
            <w:pPr>
              <w:pStyle w:val="13"/>
              <w:ind w:left="8"/>
              <w:jc w:val="center"/>
              <w:rPr>
                <w:rFonts w:ascii="Calibri" w:hAnsi="Calibri"/>
                <w:sz w:val="18"/>
              </w:rPr>
            </w:pPr>
            <w:r>
              <w:rPr>
                <w:rFonts w:ascii="Calibri" w:hAnsi="Calibri"/>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11"/>
              <w:jc w:val="center"/>
              <w:rPr>
                <w:sz w:val="18"/>
              </w:rPr>
            </w:pPr>
            <w:r>
              <w:rPr>
                <w:sz w:val="18"/>
              </w:rPr>
              <w:t>7</w:t>
            </w:r>
          </w:p>
        </w:tc>
        <w:tc>
          <w:tcPr>
            <w:tcW w:w="720" w:type="dxa"/>
            <w:vMerge w:val="continue"/>
            <w:tcBorders>
              <w:top w:val="nil"/>
            </w:tcBorders>
          </w:tcPr>
          <w:p>
            <w:pPr>
              <w:jc w:val="center"/>
              <w:rPr>
                <w:sz w:val="2"/>
                <w:szCs w:val="2"/>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17"/>
              </w:rPr>
            </w:pPr>
          </w:p>
          <w:p>
            <w:pPr>
              <w:pStyle w:val="13"/>
              <w:spacing w:before="1" w:line="324" w:lineRule="auto"/>
              <w:ind w:left="180" w:right="167"/>
              <w:jc w:val="center"/>
              <w:rPr>
                <w:sz w:val="18"/>
              </w:rPr>
            </w:pPr>
            <w:r>
              <w:rPr>
                <w:sz w:val="18"/>
              </w:rPr>
              <w:t>年度计划</w:t>
            </w:r>
          </w:p>
        </w:tc>
        <w:tc>
          <w:tcPr>
            <w:tcW w:w="3135" w:type="dxa"/>
          </w:tcPr>
          <w:p>
            <w:pPr>
              <w:pStyle w:val="13"/>
              <w:numPr>
                <w:ilvl w:val="0"/>
                <w:numId w:val="26"/>
              </w:numPr>
              <w:tabs>
                <w:tab w:val="left" w:pos="290"/>
              </w:tabs>
              <w:spacing w:before="41" w:after="0" w:line="324" w:lineRule="auto"/>
              <w:ind w:left="108" w:right="134" w:firstLine="0"/>
              <w:jc w:val="center"/>
              <w:rPr>
                <w:sz w:val="18"/>
              </w:rPr>
            </w:pPr>
            <w:r>
              <w:rPr>
                <w:spacing w:val="-2"/>
                <w:sz w:val="18"/>
              </w:rPr>
              <w:t>年度县级扶贫资金项目计划或贫困</w:t>
            </w:r>
            <w:r>
              <w:rPr>
                <w:sz w:val="18"/>
              </w:rPr>
              <w:t>县涉农资金统筹整合方案（</w:t>
            </w:r>
            <w:r>
              <w:rPr>
                <w:spacing w:val="-5"/>
                <w:sz w:val="18"/>
              </w:rPr>
              <w:t>含调整方</w:t>
            </w:r>
            <w:r>
              <w:rPr>
                <w:sz w:val="18"/>
              </w:rPr>
              <w:t>案）</w:t>
            </w:r>
          </w:p>
          <w:p>
            <w:pPr>
              <w:pStyle w:val="13"/>
              <w:spacing w:before="2"/>
              <w:ind w:left="108"/>
              <w:jc w:val="center"/>
              <w:rPr>
                <w:sz w:val="18"/>
              </w:rPr>
            </w:pPr>
            <w:r>
              <w:rPr>
                <w:spacing w:val="-27"/>
                <w:sz w:val="18"/>
              </w:rPr>
              <w:t>·</w:t>
            </w:r>
            <w:r>
              <w:rPr>
                <w:spacing w:val="-4"/>
                <w:sz w:val="18"/>
              </w:rPr>
              <w:t>计划安排情况</w:t>
            </w:r>
            <w:r>
              <w:rPr>
                <w:sz w:val="18"/>
              </w:rPr>
              <w:t>（资金计划批复文件</w:t>
            </w:r>
            <w:r>
              <w:rPr>
                <w:spacing w:val="-12"/>
                <w:sz w:val="18"/>
              </w:rPr>
              <w:t>）</w:t>
            </w:r>
          </w:p>
          <w:p>
            <w:pPr>
              <w:pStyle w:val="13"/>
              <w:numPr>
                <w:ilvl w:val="0"/>
                <w:numId w:val="26"/>
              </w:numPr>
              <w:tabs>
                <w:tab w:val="left" w:pos="290"/>
              </w:tabs>
              <w:spacing w:before="2" w:after="0" w:line="310" w:lineRule="atLeast"/>
              <w:ind w:left="108" w:right="134" w:firstLine="0"/>
              <w:jc w:val="center"/>
              <w:rPr>
                <w:sz w:val="18"/>
              </w:rPr>
            </w:pPr>
            <w:r>
              <w:rPr>
                <w:sz w:val="18"/>
              </w:rPr>
              <w:t>计划完成情况（</w:t>
            </w:r>
            <w:r>
              <w:rPr>
                <w:spacing w:val="-3"/>
                <w:sz w:val="18"/>
              </w:rPr>
              <w:t>项目建设完成、资</w:t>
            </w:r>
            <w:r>
              <w:rPr>
                <w:spacing w:val="-2"/>
                <w:sz w:val="18"/>
              </w:rPr>
              <w:t>金使用、绩效目标和减贫机制实现情</w:t>
            </w:r>
            <w:r>
              <w:rPr>
                <w:sz w:val="18"/>
              </w:rPr>
              <w:t>况等）</w:t>
            </w:r>
          </w:p>
        </w:tc>
        <w:tc>
          <w:tcPr>
            <w:tcW w:w="1984" w:type="dxa"/>
          </w:tcPr>
          <w:p>
            <w:pPr>
              <w:pStyle w:val="13"/>
              <w:jc w:val="center"/>
              <w:rPr>
                <w:rFonts w:ascii="Times New Roman"/>
                <w:sz w:val="18"/>
              </w:rPr>
            </w:pPr>
          </w:p>
          <w:p>
            <w:pPr>
              <w:pStyle w:val="13"/>
              <w:spacing w:before="3"/>
              <w:jc w:val="center"/>
              <w:rPr>
                <w:rFonts w:ascii="Times New Roman"/>
                <w:sz w:val="26"/>
              </w:rPr>
            </w:pPr>
          </w:p>
          <w:p>
            <w:pPr>
              <w:pStyle w:val="13"/>
              <w:spacing w:line="324" w:lineRule="auto"/>
              <w:ind w:left="107" w:right="67"/>
              <w:jc w:val="center"/>
              <w:rPr>
                <w:sz w:val="18"/>
              </w:rPr>
            </w:pPr>
            <w:r>
              <w:rPr>
                <w:sz w:val="18"/>
              </w:rPr>
              <w:t>《国务院扶贫办、财政部关于完善扶贫资金项目公告公示制度的指导意见》</w:t>
            </w:r>
          </w:p>
        </w:tc>
        <w:tc>
          <w:tcPr>
            <w:tcW w:w="1701"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17"/>
              </w:rPr>
            </w:pPr>
          </w:p>
          <w:p>
            <w:pPr>
              <w:pStyle w:val="13"/>
              <w:spacing w:before="1" w:line="324" w:lineRule="auto"/>
              <w:ind w:left="108" w:right="140"/>
              <w:jc w:val="center"/>
              <w:rPr>
                <w:sz w:val="18"/>
              </w:rPr>
            </w:pPr>
            <w:r>
              <w:rPr>
                <w:sz w:val="18"/>
              </w:rPr>
              <w:t>信息形成（变更） 20 个工作日内</w:t>
            </w:r>
          </w:p>
        </w:tc>
        <w:tc>
          <w:tcPr>
            <w:tcW w:w="156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9"/>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5"/>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5"/>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5"/>
              <w:ind w:left="8"/>
              <w:jc w:val="center"/>
              <w:rPr>
                <w:rFonts w:ascii="Calibri" w:hAnsi="Calibri"/>
                <w:sz w:val="18"/>
              </w:rPr>
            </w:pPr>
            <w:r>
              <w:rPr>
                <w:rFonts w:ascii="Calibri" w:hAnsi="Calibri"/>
                <w:sz w:val="18"/>
              </w:rPr>
              <w:t>√</w:t>
            </w:r>
          </w:p>
        </w:tc>
      </w:tr>
    </w:tbl>
    <w:p>
      <w:pPr>
        <w:spacing w:after="0"/>
        <w:jc w:val="center"/>
        <w:rPr>
          <w:rFonts w:ascii="Calibri" w:hAnsi="Calibri"/>
          <w:sz w:val="18"/>
        </w:rPr>
        <w:sectPr>
          <w:pgSz w:w="16840" w:h="11910" w:orient="landscape"/>
          <w:pgMar w:top="1100" w:right="460" w:bottom="1300" w:left="340" w:header="0" w:footer="1116" w:gutter="0"/>
          <w:pgNumType w:fmt="decimal"/>
        </w:sectPr>
      </w:pPr>
    </w:p>
    <w:p>
      <w:pPr>
        <w:pStyle w:val="3"/>
        <w:jc w:val="center"/>
        <w:rPr>
          <w:rFonts w:ascii="Times New Roman"/>
          <w:b w:val="0"/>
          <w:sz w:val="20"/>
        </w:rPr>
      </w:pPr>
    </w:p>
    <w:p>
      <w:pPr>
        <w:pStyle w:val="3"/>
        <w:jc w:val="center"/>
        <w:rPr>
          <w:rFonts w:ascii="Times New Roman"/>
          <w:b w:val="0"/>
          <w:sz w:val="20"/>
        </w:rPr>
      </w:pPr>
    </w:p>
    <w:p>
      <w:pPr>
        <w:pStyle w:val="3"/>
        <w:spacing w:before="1"/>
        <w:jc w:val="center"/>
        <w:rPr>
          <w:rFonts w:ascii="Times New Roman"/>
          <w:b w:val="0"/>
          <w:sz w:val="20"/>
        </w:rPr>
      </w:pPr>
    </w:p>
    <w:tbl>
      <w:tblPr>
        <w:tblStyle w:val="8"/>
        <w:tblW w:w="0" w:type="auto"/>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0"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16"/>
              </w:rPr>
            </w:pPr>
          </w:p>
          <w:p>
            <w:pPr>
              <w:pStyle w:val="13"/>
              <w:ind w:left="11"/>
              <w:jc w:val="center"/>
              <w:rPr>
                <w:sz w:val="18"/>
              </w:rPr>
            </w:pPr>
            <w:r>
              <w:rPr>
                <w:sz w:val="18"/>
              </w:rPr>
              <w:t>8</w:t>
            </w: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55" w:line="324" w:lineRule="auto"/>
              <w:ind w:left="180" w:right="167"/>
              <w:jc w:val="center"/>
              <w:rPr>
                <w:sz w:val="18"/>
              </w:rPr>
            </w:pPr>
            <w:r>
              <w:rPr>
                <w:sz w:val="18"/>
              </w:rPr>
              <w:t>扶贫资金</w:t>
            </w: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25"/>
              </w:rPr>
            </w:pPr>
          </w:p>
          <w:p>
            <w:pPr>
              <w:pStyle w:val="13"/>
              <w:spacing w:line="324" w:lineRule="auto"/>
              <w:ind w:left="180" w:right="167"/>
              <w:jc w:val="center"/>
              <w:rPr>
                <w:sz w:val="18"/>
              </w:rPr>
            </w:pPr>
            <w:r>
              <w:rPr>
                <w:sz w:val="18"/>
              </w:rPr>
              <w:t>精准扶贫贷款</w:t>
            </w:r>
          </w:p>
        </w:tc>
        <w:tc>
          <w:tcPr>
            <w:tcW w:w="3135" w:type="dxa"/>
          </w:tcPr>
          <w:p>
            <w:pPr>
              <w:pStyle w:val="13"/>
              <w:jc w:val="center"/>
              <w:rPr>
                <w:rFonts w:ascii="Times New Roman"/>
                <w:sz w:val="18"/>
              </w:rPr>
            </w:pPr>
          </w:p>
          <w:p>
            <w:pPr>
              <w:pStyle w:val="13"/>
              <w:spacing w:before="1"/>
              <w:jc w:val="center"/>
              <w:rPr>
                <w:rFonts w:ascii="Times New Roman"/>
                <w:sz w:val="21"/>
              </w:rPr>
            </w:pPr>
          </w:p>
          <w:p>
            <w:pPr>
              <w:pStyle w:val="13"/>
              <w:numPr>
                <w:ilvl w:val="0"/>
                <w:numId w:val="27"/>
              </w:numPr>
              <w:tabs>
                <w:tab w:val="left" w:pos="290"/>
              </w:tabs>
              <w:spacing w:before="0" w:after="0" w:line="324" w:lineRule="auto"/>
              <w:ind w:left="108" w:right="134" w:firstLine="0"/>
              <w:jc w:val="center"/>
              <w:rPr>
                <w:sz w:val="18"/>
              </w:rPr>
            </w:pPr>
            <w:r>
              <w:rPr>
                <w:spacing w:val="-2"/>
                <w:sz w:val="18"/>
              </w:rPr>
              <w:t>扶贫小额信贷的贷款对象、用途、</w:t>
            </w:r>
            <w:r>
              <w:rPr>
                <w:sz w:val="18"/>
              </w:rPr>
              <w:t>额度、期限、利率等情况</w:t>
            </w:r>
          </w:p>
          <w:p>
            <w:pPr>
              <w:pStyle w:val="13"/>
              <w:numPr>
                <w:ilvl w:val="0"/>
                <w:numId w:val="27"/>
              </w:numPr>
              <w:tabs>
                <w:tab w:val="left" w:pos="290"/>
              </w:tabs>
              <w:spacing w:before="2" w:after="0" w:line="324" w:lineRule="auto"/>
              <w:ind w:left="108" w:right="134" w:firstLine="0"/>
              <w:jc w:val="center"/>
              <w:rPr>
                <w:sz w:val="18"/>
              </w:rPr>
            </w:pPr>
            <w:r>
              <w:rPr>
                <w:spacing w:val="-2"/>
                <w:sz w:val="18"/>
              </w:rPr>
              <w:t>享受扶贫贴息贷款的企业、专业合作社等经营主体的名称、贷款额度、期限、贴息规模和带贫减贫机制等情</w:t>
            </w:r>
            <w:r>
              <w:rPr>
                <w:sz w:val="18"/>
              </w:rPr>
              <w:t>况</w:t>
            </w:r>
          </w:p>
        </w:tc>
        <w:tc>
          <w:tcPr>
            <w:tcW w:w="1984"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41" w:line="324" w:lineRule="auto"/>
              <w:ind w:left="107" w:right="67"/>
              <w:jc w:val="center"/>
              <w:rPr>
                <w:sz w:val="18"/>
              </w:rPr>
            </w:pPr>
            <w:r>
              <w:rPr>
                <w:sz w:val="18"/>
              </w:rPr>
              <w:t>《国务院扶贫办、财政部关于完善扶贫资金项目公告公示制度的指导意见》</w:t>
            </w:r>
          </w:p>
        </w:tc>
        <w:tc>
          <w:tcPr>
            <w:tcW w:w="1701"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4"/>
              <w:jc w:val="center"/>
              <w:rPr>
                <w:rFonts w:ascii="Times New Roman"/>
                <w:sz w:val="21"/>
              </w:rPr>
            </w:pPr>
          </w:p>
          <w:p>
            <w:pPr>
              <w:pStyle w:val="13"/>
              <w:spacing w:line="324" w:lineRule="auto"/>
              <w:ind w:left="108" w:right="140"/>
              <w:jc w:val="center"/>
              <w:rPr>
                <w:sz w:val="18"/>
              </w:rPr>
            </w:pPr>
            <w:r>
              <w:rPr>
                <w:sz w:val="18"/>
              </w:rPr>
              <w:t>每年底前集中公布1 次当年情况</w:t>
            </w:r>
          </w:p>
        </w:tc>
        <w:tc>
          <w:tcPr>
            <w:tcW w:w="156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1"/>
              <w:jc w:val="center"/>
              <w:rPr>
                <w:rFonts w:ascii="Times New Roman"/>
                <w:sz w:val="16"/>
              </w:rPr>
            </w:pPr>
          </w:p>
          <w:p>
            <w:pPr>
              <w:pStyle w:val="13"/>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7"/>
              </w:rPr>
            </w:pPr>
          </w:p>
          <w:p>
            <w:pPr>
              <w:pStyle w:val="13"/>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7"/>
              </w:rPr>
            </w:pPr>
          </w:p>
          <w:p>
            <w:pPr>
              <w:pStyle w:val="13"/>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6"/>
              <w:jc w:val="center"/>
              <w:rPr>
                <w:rFonts w:ascii="Times New Roman"/>
                <w:sz w:val="17"/>
              </w:rPr>
            </w:pPr>
          </w:p>
          <w:p>
            <w:pPr>
              <w:pStyle w:val="13"/>
              <w:ind w:left="8"/>
              <w:jc w:val="center"/>
              <w:rPr>
                <w:rFonts w:ascii="Calibri" w:hAnsi="Calibri"/>
                <w:sz w:val="18"/>
              </w:rPr>
            </w:pPr>
            <w:r>
              <w:rPr>
                <w:rFonts w:ascii="Calibri" w:hAnsi="Calibri"/>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35" w:hRule="atLeast"/>
        </w:trPr>
        <w:tc>
          <w:tcPr>
            <w:tcW w:w="54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15"/>
              </w:rPr>
            </w:pPr>
          </w:p>
          <w:p>
            <w:pPr>
              <w:pStyle w:val="13"/>
              <w:ind w:left="11"/>
              <w:jc w:val="center"/>
              <w:rPr>
                <w:sz w:val="18"/>
              </w:rPr>
            </w:pPr>
            <w:r>
              <w:rPr>
                <w:sz w:val="18"/>
              </w:rPr>
              <w:t>9</w:t>
            </w:r>
          </w:p>
        </w:tc>
        <w:tc>
          <w:tcPr>
            <w:tcW w:w="720" w:type="dxa"/>
          </w:tcPr>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20"/>
              </w:rPr>
            </w:pPr>
          </w:p>
          <w:p>
            <w:pPr>
              <w:pStyle w:val="13"/>
              <w:spacing w:line="324" w:lineRule="auto"/>
              <w:ind w:left="180" w:right="167"/>
              <w:jc w:val="center"/>
              <w:rPr>
                <w:sz w:val="18"/>
              </w:rPr>
            </w:pPr>
            <w:r>
              <w:rPr>
                <w:sz w:val="18"/>
              </w:rPr>
              <w:t>监督管理</w:t>
            </w:r>
          </w:p>
        </w:tc>
        <w:tc>
          <w:tcPr>
            <w:tcW w:w="720" w:type="dxa"/>
          </w:tcPr>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20"/>
              </w:rPr>
            </w:pPr>
          </w:p>
          <w:p>
            <w:pPr>
              <w:pStyle w:val="13"/>
              <w:spacing w:line="324" w:lineRule="auto"/>
              <w:ind w:left="180" w:right="167"/>
              <w:jc w:val="center"/>
              <w:rPr>
                <w:sz w:val="18"/>
              </w:rPr>
            </w:pPr>
            <w:r>
              <w:rPr>
                <w:sz w:val="18"/>
              </w:rPr>
              <w:t>监督举报</w:t>
            </w:r>
          </w:p>
        </w:tc>
        <w:tc>
          <w:tcPr>
            <w:tcW w:w="3135"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15"/>
              </w:rPr>
            </w:pPr>
          </w:p>
          <w:p>
            <w:pPr>
              <w:pStyle w:val="13"/>
              <w:ind w:left="108"/>
              <w:jc w:val="center"/>
              <w:rPr>
                <w:sz w:val="18"/>
              </w:rPr>
            </w:pPr>
            <w:r>
              <w:rPr>
                <w:sz w:val="18"/>
              </w:rPr>
              <w:t>监督电话（12317）</w:t>
            </w:r>
          </w:p>
        </w:tc>
        <w:tc>
          <w:tcPr>
            <w:tcW w:w="1984" w:type="dxa"/>
          </w:tcPr>
          <w:p>
            <w:pPr>
              <w:pStyle w:val="13"/>
              <w:jc w:val="center"/>
              <w:rPr>
                <w:rFonts w:ascii="Times New Roman"/>
                <w:sz w:val="18"/>
              </w:rPr>
            </w:pPr>
          </w:p>
          <w:p>
            <w:pPr>
              <w:pStyle w:val="13"/>
              <w:spacing w:before="128" w:line="324" w:lineRule="auto"/>
              <w:ind w:left="107" w:right="67"/>
              <w:jc w:val="center"/>
              <w:rPr>
                <w:sz w:val="18"/>
              </w:rPr>
            </w:pPr>
            <w:r>
              <w:rPr>
                <w:sz w:val="18"/>
              </w:rPr>
              <w:t>《国务院扶贫办、财政部关于完善扶贫资金项目公告公示制度的指导意见》</w:t>
            </w:r>
          </w:p>
        </w:tc>
        <w:tc>
          <w:tcPr>
            <w:tcW w:w="1701" w:type="dxa"/>
          </w:tcPr>
          <w:p>
            <w:pPr>
              <w:pStyle w:val="13"/>
              <w:jc w:val="center"/>
              <w:rPr>
                <w:rFonts w:ascii="Times New Roman"/>
                <w:sz w:val="18"/>
              </w:rPr>
            </w:pPr>
          </w:p>
          <w:p>
            <w:pPr>
              <w:pStyle w:val="13"/>
              <w:jc w:val="center"/>
              <w:rPr>
                <w:rFonts w:ascii="Times New Roman"/>
                <w:sz w:val="18"/>
              </w:rPr>
            </w:pPr>
          </w:p>
          <w:p>
            <w:pPr>
              <w:pStyle w:val="13"/>
              <w:spacing w:before="3"/>
              <w:jc w:val="center"/>
              <w:rPr>
                <w:rFonts w:ascii="Times New Roman"/>
                <w:sz w:val="20"/>
              </w:rPr>
            </w:pPr>
          </w:p>
          <w:p>
            <w:pPr>
              <w:pStyle w:val="13"/>
              <w:spacing w:line="324" w:lineRule="auto"/>
              <w:ind w:left="108" w:right="140"/>
              <w:jc w:val="center"/>
              <w:rPr>
                <w:sz w:val="18"/>
              </w:rPr>
            </w:pPr>
            <w:r>
              <w:rPr>
                <w:sz w:val="18"/>
              </w:rPr>
              <w:t>信息形成（变更） 20 个工作日内</w:t>
            </w:r>
          </w:p>
        </w:tc>
        <w:tc>
          <w:tcPr>
            <w:tcW w:w="156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9"/>
              <w:jc w:val="center"/>
              <w:rPr>
                <w:rFonts w:ascii="Times New Roman"/>
                <w:sz w:val="15"/>
              </w:rPr>
            </w:pPr>
          </w:p>
          <w:p>
            <w:pPr>
              <w:pStyle w:val="13"/>
              <w:ind w:left="129" w:right="120"/>
              <w:jc w:val="center"/>
              <w:rPr>
                <w:rFonts w:hint="eastAsia" w:eastAsia="仿宋"/>
                <w:sz w:val="18"/>
                <w:lang w:eastAsia="zh-CN"/>
              </w:rPr>
            </w:pPr>
            <w:r>
              <w:rPr>
                <w:rFonts w:hint="eastAsia"/>
                <w:sz w:val="18"/>
                <w:lang w:eastAsia="zh-CN"/>
              </w:rPr>
              <w:t>西烟镇人民政府</w:t>
            </w:r>
          </w:p>
        </w:tc>
        <w:tc>
          <w:tcPr>
            <w:tcW w:w="1275" w:type="dxa"/>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
              <w:jc w:val="center"/>
              <w:rPr>
                <w:rFonts w:ascii="Times New Roman"/>
                <w:sz w:val="16"/>
              </w:rPr>
            </w:pPr>
          </w:p>
          <w:p>
            <w:pPr>
              <w:pStyle w:val="13"/>
              <w:spacing w:before="1"/>
              <w:ind w:left="8"/>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67"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
              <w:jc w:val="center"/>
              <w:rPr>
                <w:rFonts w:ascii="Times New Roman"/>
                <w:sz w:val="16"/>
              </w:rPr>
            </w:pPr>
          </w:p>
          <w:p>
            <w:pPr>
              <w:pStyle w:val="13"/>
              <w:spacing w:before="1"/>
              <w:ind w:left="10"/>
              <w:jc w:val="center"/>
              <w:rPr>
                <w:rFonts w:ascii="Calibri" w:hAnsi="Calibri"/>
                <w:sz w:val="18"/>
              </w:rPr>
            </w:pPr>
            <w:r>
              <w:rPr>
                <w:rFonts w:ascii="Calibri" w:hAnsi="Calibri"/>
                <w:sz w:val="18"/>
              </w:rPr>
              <w:t>√</w:t>
            </w:r>
          </w:p>
        </w:tc>
        <w:tc>
          <w:tcPr>
            <w:tcW w:w="709" w:type="dxa"/>
          </w:tcPr>
          <w:p>
            <w:pPr>
              <w:pStyle w:val="13"/>
              <w:jc w:val="center"/>
              <w:rPr>
                <w:rFonts w:ascii="Times New Roman"/>
                <w:sz w:val="18"/>
              </w:rPr>
            </w:pPr>
          </w:p>
        </w:tc>
        <w:tc>
          <w:tcPr>
            <w:tcW w:w="573" w:type="dxa"/>
          </w:tcPr>
          <w:p>
            <w:pPr>
              <w:pStyle w:val="13"/>
              <w:jc w:val="center"/>
              <w:rPr>
                <w:rFonts w:ascii="Times New Roman"/>
                <w:sz w:val="18"/>
              </w:rPr>
            </w:pPr>
          </w:p>
        </w:tc>
        <w:tc>
          <w:tcPr>
            <w:tcW w:w="720" w:type="dxa"/>
          </w:tcPr>
          <w:p>
            <w:pPr>
              <w:pStyle w:val="13"/>
              <w:jc w:val="center"/>
              <w:rPr>
                <w:rFonts w:ascii="Times New Roman"/>
                <w:sz w:val="18"/>
              </w:rPr>
            </w:pPr>
          </w:p>
          <w:p>
            <w:pPr>
              <w:pStyle w:val="13"/>
              <w:jc w:val="center"/>
              <w:rPr>
                <w:rFonts w:ascii="Times New Roman"/>
                <w:sz w:val="18"/>
              </w:rPr>
            </w:pPr>
          </w:p>
          <w:p>
            <w:pPr>
              <w:pStyle w:val="13"/>
              <w:jc w:val="center"/>
              <w:rPr>
                <w:rFonts w:ascii="Times New Roman"/>
                <w:sz w:val="18"/>
              </w:rPr>
            </w:pPr>
          </w:p>
          <w:p>
            <w:pPr>
              <w:pStyle w:val="13"/>
              <w:spacing w:before="1"/>
              <w:jc w:val="center"/>
              <w:rPr>
                <w:rFonts w:ascii="Times New Roman"/>
                <w:sz w:val="16"/>
              </w:rPr>
            </w:pPr>
          </w:p>
          <w:p>
            <w:pPr>
              <w:pStyle w:val="13"/>
              <w:spacing w:before="1"/>
              <w:ind w:left="8"/>
              <w:jc w:val="center"/>
              <w:rPr>
                <w:rFonts w:ascii="Calibri" w:hAnsi="Calibri"/>
                <w:sz w:val="18"/>
              </w:rPr>
            </w:pPr>
            <w:r>
              <w:rPr>
                <w:rFonts w:ascii="Calibri" w:hAnsi="Calibri"/>
                <w:sz w:val="18"/>
              </w:rPr>
              <w:t>√</w:t>
            </w:r>
          </w:p>
        </w:tc>
      </w:tr>
    </w:tbl>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
    <w:p/>
    <w:p/>
    <w:p/>
    <w:p/>
    <w:p/>
    <w:p>
      <w:pPr>
        <w:pStyle w:val="3"/>
        <w:spacing w:before="185"/>
        <w:ind w:left="3719" w:right="3599"/>
        <w:jc w:val="center"/>
      </w:pPr>
      <w:r>
        <w:t>（十</w:t>
      </w:r>
      <w:r>
        <w:rPr>
          <w:rFonts w:hint="eastAsia"/>
          <w:lang w:val="en-US" w:eastAsia="zh-CN"/>
        </w:rPr>
        <w:t>五</w:t>
      </w:r>
      <w:r>
        <w:t>）</w:t>
      </w:r>
      <w:r>
        <w:rPr>
          <w:rFonts w:hint="eastAsia"/>
          <w:lang w:val="en-US" w:eastAsia="zh-CN"/>
        </w:rPr>
        <w:t>食品</w:t>
      </w:r>
      <w:r>
        <w:t>领域基层政务公开标准目录</w:t>
      </w:r>
    </w:p>
    <w:p/>
    <w:p/>
    <w:p/>
    <w:tbl>
      <w:tblPr>
        <w:tblStyle w:val="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818"/>
        <w:gridCol w:w="897"/>
        <w:gridCol w:w="1"/>
        <w:gridCol w:w="2125"/>
        <w:gridCol w:w="1"/>
        <w:gridCol w:w="1578"/>
        <w:gridCol w:w="1514"/>
        <w:gridCol w:w="1590"/>
        <w:gridCol w:w="1725"/>
        <w:gridCol w:w="839"/>
        <w:gridCol w:w="781"/>
        <w:gridCol w:w="660"/>
        <w:gridCol w:w="765"/>
        <w:gridCol w:w="690"/>
        <w:gridCol w:w="942"/>
        <w:gridCol w:w="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27" w:type="dxa"/>
            <w:vMerge w:val="restart"/>
          </w:tcPr>
          <w:p>
            <w:pPr>
              <w:pStyle w:val="13"/>
              <w:spacing w:before="9"/>
              <w:jc w:val="center"/>
              <w:rPr>
                <w:rFonts w:ascii="宋体"/>
                <w:sz w:val="25"/>
              </w:rPr>
            </w:pPr>
          </w:p>
          <w:p>
            <w:pPr>
              <w:pStyle w:val="13"/>
              <w:spacing w:line="266" w:lineRule="auto"/>
              <w:ind w:left="158" w:right="148"/>
              <w:jc w:val="center"/>
              <w:rPr>
                <w:rFonts w:hint="eastAsia" w:ascii="黑体" w:eastAsia="黑体"/>
                <w:sz w:val="22"/>
              </w:rPr>
            </w:pPr>
            <w:r>
              <w:rPr>
                <w:rFonts w:hint="eastAsia" w:ascii="黑体" w:eastAsia="黑体"/>
                <w:sz w:val="22"/>
              </w:rPr>
              <w:t>序号</w:t>
            </w:r>
          </w:p>
        </w:tc>
        <w:tc>
          <w:tcPr>
            <w:tcW w:w="1715" w:type="dxa"/>
            <w:gridSpan w:val="2"/>
          </w:tcPr>
          <w:p>
            <w:pPr>
              <w:pStyle w:val="13"/>
              <w:spacing w:before="12" w:line="279" w:lineRule="exact"/>
              <w:ind w:left="417"/>
              <w:rPr>
                <w:rFonts w:hint="eastAsia" w:ascii="黑体" w:eastAsia="黑体"/>
                <w:sz w:val="22"/>
              </w:rPr>
            </w:pPr>
            <w:r>
              <w:rPr>
                <w:rFonts w:hint="eastAsia" w:ascii="黑体" w:eastAsia="黑体"/>
                <w:sz w:val="22"/>
              </w:rPr>
              <w:t>公开事项</w:t>
            </w:r>
          </w:p>
        </w:tc>
        <w:tc>
          <w:tcPr>
            <w:tcW w:w="2126" w:type="dxa"/>
            <w:gridSpan w:val="2"/>
            <w:vMerge w:val="restart"/>
          </w:tcPr>
          <w:p>
            <w:pPr>
              <w:pStyle w:val="13"/>
              <w:rPr>
                <w:rFonts w:ascii="宋体"/>
                <w:sz w:val="22"/>
              </w:rPr>
            </w:pPr>
          </w:p>
          <w:p>
            <w:pPr>
              <w:pStyle w:val="13"/>
              <w:spacing w:before="11"/>
              <w:rPr>
                <w:rFonts w:ascii="宋体"/>
                <w:sz w:val="15"/>
              </w:rPr>
            </w:pPr>
          </w:p>
          <w:p>
            <w:pPr>
              <w:pStyle w:val="13"/>
              <w:ind w:left="183"/>
              <w:rPr>
                <w:rFonts w:hint="eastAsia" w:ascii="黑体" w:eastAsia="黑体"/>
                <w:sz w:val="22"/>
              </w:rPr>
            </w:pPr>
            <w:r>
              <w:rPr>
                <w:rFonts w:hint="eastAsia" w:ascii="黑体" w:eastAsia="黑体"/>
                <w:sz w:val="22"/>
              </w:rPr>
              <w:t>公开内容（要素）</w:t>
            </w:r>
          </w:p>
        </w:tc>
        <w:tc>
          <w:tcPr>
            <w:tcW w:w="1579" w:type="dxa"/>
            <w:gridSpan w:val="2"/>
            <w:vMerge w:val="restart"/>
          </w:tcPr>
          <w:p>
            <w:pPr>
              <w:pStyle w:val="13"/>
              <w:rPr>
                <w:rFonts w:ascii="宋体"/>
                <w:sz w:val="22"/>
              </w:rPr>
            </w:pPr>
          </w:p>
          <w:p>
            <w:pPr>
              <w:pStyle w:val="13"/>
              <w:spacing w:before="11"/>
              <w:rPr>
                <w:rFonts w:ascii="宋体"/>
                <w:sz w:val="15"/>
              </w:rPr>
            </w:pPr>
          </w:p>
          <w:p>
            <w:pPr>
              <w:pStyle w:val="13"/>
              <w:ind w:left="349"/>
              <w:rPr>
                <w:rFonts w:hint="eastAsia" w:ascii="黑体" w:eastAsia="黑体"/>
                <w:sz w:val="22"/>
              </w:rPr>
            </w:pPr>
            <w:r>
              <w:rPr>
                <w:rFonts w:hint="eastAsia" w:ascii="黑体" w:eastAsia="黑体"/>
                <w:sz w:val="22"/>
              </w:rPr>
              <w:t>公开依据</w:t>
            </w:r>
          </w:p>
        </w:tc>
        <w:tc>
          <w:tcPr>
            <w:tcW w:w="1514" w:type="dxa"/>
            <w:vMerge w:val="restart"/>
          </w:tcPr>
          <w:p>
            <w:pPr>
              <w:pStyle w:val="13"/>
              <w:rPr>
                <w:rFonts w:ascii="宋体"/>
                <w:sz w:val="22"/>
              </w:rPr>
            </w:pPr>
          </w:p>
          <w:p>
            <w:pPr>
              <w:pStyle w:val="13"/>
              <w:spacing w:before="11"/>
              <w:rPr>
                <w:rFonts w:ascii="宋体"/>
                <w:sz w:val="15"/>
              </w:rPr>
            </w:pPr>
          </w:p>
          <w:p>
            <w:pPr>
              <w:pStyle w:val="13"/>
              <w:ind w:left="390"/>
              <w:rPr>
                <w:rFonts w:hint="eastAsia" w:ascii="黑体" w:eastAsia="黑体"/>
                <w:sz w:val="22"/>
              </w:rPr>
            </w:pPr>
            <w:r>
              <w:rPr>
                <w:rFonts w:hint="eastAsia" w:ascii="黑体" w:eastAsia="黑体"/>
                <w:sz w:val="22"/>
              </w:rPr>
              <w:t>公开时限</w:t>
            </w:r>
          </w:p>
        </w:tc>
        <w:tc>
          <w:tcPr>
            <w:tcW w:w="1590" w:type="dxa"/>
            <w:vMerge w:val="restart"/>
          </w:tcPr>
          <w:p>
            <w:pPr>
              <w:pStyle w:val="13"/>
              <w:rPr>
                <w:rFonts w:ascii="宋体"/>
                <w:sz w:val="22"/>
              </w:rPr>
            </w:pPr>
          </w:p>
          <w:p>
            <w:pPr>
              <w:pStyle w:val="13"/>
              <w:spacing w:before="11"/>
              <w:rPr>
                <w:rFonts w:ascii="宋体"/>
                <w:sz w:val="15"/>
              </w:rPr>
            </w:pPr>
          </w:p>
          <w:p>
            <w:pPr>
              <w:pStyle w:val="13"/>
              <w:jc w:val="center"/>
              <w:rPr>
                <w:rFonts w:hint="eastAsia" w:ascii="黑体" w:eastAsia="黑体"/>
                <w:sz w:val="22"/>
              </w:rPr>
            </w:pPr>
            <w:r>
              <w:rPr>
                <w:rFonts w:hint="eastAsia" w:ascii="黑体" w:eastAsia="黑体"/>
                <w:sz w:val="22"/>
              </w:rPr>
              <w:t>公开主体</w:t>
            </w:r>
          </w:p>
        </w:tc>
        <w:tc>
          <w:tcPr>
            <w:tcW w:w="1725" w:type="dxa"/>
            <w:vMerge w:val="restart"/>
          </w:tcPr>
          <w:p>
            <w:pPr>
              <w:pStyle w:val="13"/>
              <w:rPr>
                <w:rFonts w:ascii="宋体"/>
                <w:sz w:val="22"/>
              </w:rPr>
            </w:pPr>
          </w:p>
          <w:p>
            <w:pPr>
              <w:pStyle w:val="13"/>
              <w:spacing w:before="11"/>
              <w:rPr>
                <w:rFonts w:ascii="宋体"/>
                <w:sz w:val="15"/>
              </w:rPr>
            </w:pPr>
          </w:p>
          <w:p>
            <w:pPr>
              <w:pStyle w:val="13"/>
              <w:ind w:left="215"/>
              <w:rPr>
                <w:rFonts w:hint="eastAsia" w:ascii="黑体" w:eastAsia="黑体"/>
                <w:sz w:val="22"/>
              </w:rPr>
            </w:pPr>
            <w:r>
              <w:rPr>
                <w:rFonts w:hint="eastAsia" w:ascii="黑体" w:eastAsia="黑体"/>
                <w:sz w:val="22"/>
              </w:rPr>
              <w:t>公开渠道和载体</w:t>
            </w:r>
          </w:p>
        </w:tc>
        <w:tc>
          <w:tcPr>
            <w:tcW w:w="1620" w:type="dxa"/>
            <w:gridSpan w:val="2"/>
          </w:tcPr>
          <w:p>
            <w:pPr>
              <w:pStyle w:val="13"/>
              <w:spacing w:before="12" w:line="279" w:lineRule="exact"/>
              <w:ind w:left="275"/>
              <w:rPr>
                <w:rFonts w:hint="eastAsia" w:ascii="黑体" w:eastAsia="黑体"/>
                <w:sz w:val="22"/>
              </w:rPr>
            </w:pPr>
            <w:r>
              <w:rPr>
                <w:rFonts w:hint="eastAsia" w:ascii="黑体" w:eastAsia="黑体"/>
                <w:sz w:val="22"/>
              </w:rPr>
              <w:t>公开对象</w:t>
            </w:r>
          </w:p>
        </w:tc>
        <w:tc>
          <w:tcPr>
            <w:tcW w:w="1425" w:type="dxa"/>
            <w:gridSpan w:val="2"/>
          </w:tcPr>
          <w:p>
            <w:pPr>
              <w:pStyle w:val="13"/>
              <w:spacing w:before="12" w:line="279" w:lineRule="exact"/>
              <w:ind w:left="194"/>
              <w:rPr>
                <w:rFonts w:hint="eastAsia" w:ascii="黑体" w:eastAsia="黑体"/>
                <w:sz w:val="22"/>
              </w:rPr>
            </w:pPr>
            <w:r>
              <w:rPr>
                <w:rFonts w:hint="eastAsia" w:ascii="黑体" w:eastAsia="黑体"/>
                <w:sz w:val="22"/>
              </w:rPr>
              <w:t>公开方式</w:t>
            </w:r>
          </w:p>
        </w:tc>
        <w:tc>
          <w:tcPr>
            <w:tcW w:w="1641" w:type="dxa"/>
            <w:gridSpan w:val="3"/>
          </w:tcPr>
          <w:p>
            <w:pPr>
              <w:pStyle w:val="13"/>
              <w:spacing w:before="12" w:line="279" w:lineRule="exact"/>
              <w:ind w:left="262" w:right="246"/>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727" w:type="dxa"/>
            <w:vMerge w:val="continue"/>
            <w:tcBorders>
              <w:top w:val="nil"/>
            </w:tcBorders>
          </w:tcPr>
          <w:p>
            <w:pPr>
              <w:rPr>
                <w:sz w:val="2"/>
                <w:szCs w:val="2"/>
              </w:rPr>
            </w:pPr>
          </w:p>
        </w:tc>
        <w:tc>
          <w:tcPr>
            <w:tcW w:w="818" w:type="dxa"/>
          </w:tcPr>
          <w:p>
            <w:pPr>
              <w:pStyle w:val="13"/>
              <w:spacing w:before="168" w:line="266" w:lineRule="auto"/>
              <w:ind w:left="189" w:right="174"/>
              <w:rPr>
                <w:rFonts w:hint="eastAsia" w:ascii="黑体" w:eastAsia="黑体"/>
                <w:sz w:val="22"/>
              </w:rPr>
            </w:pPr>
            <w:r>
              <w:rPr>
                <w:rFonts w:hint="eastAsia" w:ascii="黑体" w:eastAsia="黑体"/>
                <w:sz w:val="22"/>
              </w:rPr>
              <w:t>一级事项</w:t>
            </w:r>
          </w:p>
        </w:tc>
        <w:tc>
          <w:tcPr>
            <w:tcW w:w="897" w:type="dxa"/>
          </w:tcPr>
          <w:p>
            <w:pPr>
              <w:pStyle w:val="13"/>
              <w:spacing w:before="168" w:line="266" w:lineRule="auto"/>
              <w:ind w:left="338" w:right="108" w:hanging="221"/>
              <w:rPr>
                <w:rFonts w:hint="eastAsia" w:ascii="黑体" w:eastAsia="黑体"/>
                <w:sz w:val="22"/>
              </w:rPr>
            </w:pPr>
            <w:r>
              <w:rPr>
                <w:rFonts w:hint="eastAsia" w:ascii="黑体" w:eastAsia="黑体"/>
                <w:sz w:val="22"/>
              </w:rPr>
              <w:t>二级事项</w:t>
            </w:r>
          </w:p>
        </w:tc>
        <w:tc>
          <w:tcPr>
            <w:tcW w:w="2126" w:type="dxa"/>
            <w:gridSpan w:val="2"/>
            <w:vMerge w:val="continue"/>
            <w:tcBorders>
              <w:top w:val="nil"/>
            </w:tcBorders>
          </w:tcPr>
          <w:p>
            <w:pPr>
              <w:rPr>
                <w:sz w:val="2"/>
                <w:szCs w:val="2"/>
              </w:rPr>
            </w:pPr>
          </w:p>
        </w:tc>
        <w:tc>
          <w:tcPr>
            <w:tcW w:w="1579" w:type="dxa"/>
            <w:gridSpan w:val="2"/>
            <w:vMerge w:val="continue"/>
            <w:tcBorders>
              <w:top w:val="nil"/>
            </w:tcBorders>
          </w:tcPr>
          <w:p>
            <w:pPr>
              <w:rPr>
                <w:sz w:val="2"/>
                <w:szCs w:val="2"/>
              </w:rPr>
            </w:pPr>
          </w:p>
        </w:tc>
        <w:tc>
          <w:tcPr>
            <w:tcW w:w="1514" w:type="dxa"/>
            <w:vMerge w:val="continue"/>
            <w:tcBorders>
              <w:top w:val="nil"/>
            </w:tcBorders>
          </w:tcPr>
          <w:p>
            <w:pPr>
              <w:rPr>
                <w:sz w:val="2"/>
                <w:szCs w:val="2"/>
              </w:rPr>
            </w:pPr>
          </w:p>
        </w:tc>
        <w:tc>
          <w:tcPr>
            <w:tcW w:w="1590" w:type="dxa"/>
            <w:vMerge w:val="continue"/>
            <w:tcBorders>
              <w:top w:val="nil"/>
            </w:tcBorders>
          </w:tcPr>
          <w:p>
            <w:pPr>
              <w:rPr>
                <w:sz w:val="2"/>
                <w:szCs w:val="2"/>
              </w:rPr>
            </w:pPr>
          </w:p>
        </w:tc>
        <w:tc>
          <w:tcPr>
            <w:tcW w:w="1725" w:type="dxa"/>
            <w:vMerge w:val="continue"/>
            <w:tcBorders>
              <w:top w:val="nil"/>
            </w:tcBorders>
          </w:tcPr>
          <w:p>
            <w:pPr>
              <w:rPr>
                <w:sz w:val="2"/>
                <w:szCs w:val="2"/>
              </w:rPr>
            </w:pPr>
          </w:p>
        </w:tc>
        <w:tc>
          <w:tcPr>
            <w:tcW w:w="839" w:type="dxa"/>
          </w:tcPr>
          <w:p>
            <w:pPr>
              <w:pStyle w:val="13"/>
              <w:spacing w:before="168" w:line="266" w:lineRule="auto"/>
              <w:ind w:left="251" w:right="125" w:hanging="111"/>
              <w:rPr>
                <w:rFonts w:hint="eastAsia" w:ascii="黑体" w:eastAsia="黑体"/>
                <w:sz w:val="22"/>
              </w:rPr>
            </w:pPr>
            <w:r>
              <w:rPr>
                <w:rFonts w:hint="eastAsia" w:ascii="黑体" w:eastAsia="黑体"/>
                <w:sz w:val="22"/>
              </w:rPr>
              <w:t>全社会</w:t>
            </w:r>
          </w:p>
        </w:tc>
        <w:tc>
          <w:tcPr>
            <w:tcW w:w="781" w:type="dxa"/>
          </w:tcPr>
          <w:p>
            <w:pPr>
              <w:pStyle w:val="13"/>
              <w:spacing w:before="168" w:line="266" w:lineRule="auto"/>
              <w:ind w:left="136" w:right="121"/>
              <w:rPr>
                <w:rFonts w:hint="eastAsia" w:ascii="黑体" w:eastAsia="黑体"/>
                <w:sz w:val="22"/>
              </w:rPr>
            </w:pPr>
            <w:r>
              <w:rPr>
                <w:rFonts w:hint="eastAsia" w:ascii="黑体" w:eastAsia="黑体"/>
                <w:sz w:val="22"/>
              </w:rPr>
              <w:t>特定群众</w:t>
            </w:r>
          </w:p>
        </w:tc>
        <w:tc>
          <w:tcPr>
            <w:tcW w:w="660" w:type="dxa"/>
          </w:tcPr>
          <w:p>
            <w:pPr>
              <w:pStyle w:val="13"/>
              <w:spacing w:before="168" w:line="266" w:lineRule="auto"/>
              <w:ind w:left="165" w:right="150"/>
              <w:rPr>
                <w:rFonts w:hint="eastAsia" w:ascii="黑体" w:eastAsia="黑体"/>
                <w:sz w:val="22"/>
              </w:rPr>
            </w:pPr>
            <w:r>
              <w:rPr>
                <w:rFonts w:hint="eastAsia" w:ascii="黑体" w:eastAsia="黑体"/>
                <w:sz w:val="22"/>
              </w:rPr>
              <w:t>主动</w:t>
            </w:r>
          </w:p>
        </w:tc>
        <w:tc>
          <w:tcPr>
            <w:tcW w:w="765" w:type="dxa"/>
          </w:tcPr>
          <w:p>
            <w:pPr>
              <w:pStyle w:val="13"/>
              <w:spacing w:before="12" w:line="266" w:lineRule="auto"/>
              <w:ind w:left="141" w:right="123"/>
              <w:rPr>
                <w:rFonts w:hint="eastAsia" w:ascii="黑体" w:eastAsia="黑体"/>
                <w:sz w:val="22"/>
              </w:rPr>
            </w:pPr>
            <w:r>
              <w:rPr>
                <w:rFonts w:hint="eastAsia" w:ascii="黑体" w:eastAsia="黑体"/>
                <w:sz w:val="22"/>
              </w:rPr>
              <w:t>依申请公</w:t>
            </w:r>
            <w:r>
              <w:rPr>
                <w:rFonts w:hint="eastAsia" w:ascii="黑体" w:eastAsia="黑体"/>
                <w:w w:val="100"/>
                <w:sz w:val="22"/>
              </w:rPr>
              <w:t>开</w:t>
            </w:r>
          </w:p>
        </w:tc>
        <w:tc>
          <w:tcPr>
            <w:tcW w:w="690" w:type="dxa"/>
            <w:tcBorders>
              <w:right w:val="single" w:color="auto" w:sz="4" w:space="0"/>
            </w:tcBorders>
          </w:tcPr>
          <w:p>
            <w:pPr>
              <w:pStyle w:val="13"/>
              <w:spacing w:before="4"/>
              <w:rPr>
                <w:rFonts w:ascii="宋体"/>
                <w:sz w:val="25"/>
              </w:rPr>
            </w:pPr>
          </w:p>
          <w:p>
            <w:pPr>
              <w:pStyle w:val="13"/>
              <w:ind w:left="262" w:right="246"/>
              <w:jc w:val="center"/>
              <w:rPr>
                <w:rFonts w:hint="eastAsia" w:ascii="黑体" w:eastAsia="黑体"/>
                <w:sz w:val="22"/>
                <w:lang w:val="en-US" w:eastAsia="zh-CN"/>
              </w:rPr>
            </w:pPr>
            <w:r>
              <w:rPr>
                <w:rFonts w:hint="eastAsia" w:ascii="黑体" w:eastAsia="黑体"/>
                <w:sz w:val="22"/>
                <w:lang w:val="en-US" w:eastAsia="zh-CN"/>
              </w:rPr>
              <w:t>县级</w:t>
            </w:r>
          </w:p>
        </w:tc>
        <w:tc>
          <w:tcPr>
            <w:tcW w:w="951" w:type="dxa"/>
            <w:gridSpan w:val="2"/>
            <w:tcBorders>
              <w:left w:val="single" w:color="auto" w:sz="4" w:space="0"/>
            </w:tcBorders>
          </w:tcPr>
          <w:p>
            <w:pPr>
              <w:pStyle w:val="13"/>
              <w:ind w:left="262" w:right="246"/>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05" w:hRule="atLeast"/>
        </w:trPr>
        <w:tc>
          <w:tcPr>
            <w:tcW w:w="727" w:type="dxa"/>
            <w:tcBorders>
              <w:bottom w:val="nil"/>
            </w:tcBorders>
          </w:tcPr>
          <w:p>
            <w:pPr>
              <w:pStyle w:val="13"/>
              <w:rPr>
                <w:rFonts w:hint="eastAsia" w:ascii="仿宋" w:hAnsi="仿宋" w:eastAsia="仿宋" w:cs="仿宋"/>
                <w:sz w:val="18"/>
                <w:szCs w:val="18"/>
              </w:rPr>
            </w:pPr>
          </w:p>
        </w:tc>
        <w:tc>
          <w:tcPr>
            <w:tcW w:w="818" w:type="dxa"/>
            <w:vMerge w:val="restart"/>
          </w:tcPr>
          <w:p>
            <w:pPr>
              <w:pStyle w:val="13"/>
              <w:rPr>
                <w:rFonts w:hint="eastAsia" w:ascii="仿宋" w:hAnsi="仿宋" w:eastAsia="仿宋" w:cs="仿宋"/>
                <w:sz w:val="18"/>
                <w:szCs w:val="18"/>
              </w:rPr>
            </w:pPr>
          </w:p>
          <w:p>
            <w:pPr>
              <w:pStyle w:val="13"/>
              <w:spacing w:before="6"/>
              <w:rPr>
                <w:rFonts w:hint="eastAsia" w:ascii="仿宋" w:hAnsi="仿宋" w:eastAsia="仿宋" w:cs="仿宋"/>
                <w:sz w:val="18"/>
                <w:szCs w:val="18"/>
              </w:rPr>
            </w:pPr>
          </w:p>
          <w:p>
            <w:pPr>
              <w:pStyle w:val="13"/>
              <w:spacing w:line="184" w:lineRule="auto"/>
              <w:ind w:left="235" w:right="225"/>
              <w:jc w:val="both"/>
              <w:rPr>
                <w:rFonts w:hint="eastAsia" w:ascii="仿宋" w:hAnsi="仿宋" w:eastAsia="仿宋" w:cs="仿宋"/>
                <w:sz w:val="18"/>
                <w:szCs w:val="18"/>
              </w:rPr>
            </w:pPr>
            <w:r>
              <w:rPr>
                <w:rFonts w:hint="eastAsia" w:ascii="仿宋" w:hAnsi="仿宋" w:eastAsia="仿宋" w:cs="仿宋"/>
                <w:sz w:val="18"/>
                <w:szCs w:val="18"/>
              </w:rPr>
              <w:t>行政处罚</w:t>
            </w:r>
          </w:p>
        </w:tc>
        <w:tc>
          <w:tcPr>
            <w:tcW w:w="898" w:type="dxa"/>
            <w:gridSpan w:val="2"/>
            <w:tcBorders>
              <w:bottom w:val="nil"/>
            </w:tcBorders>
          </w:tcPr>
          <w:p>
            <w:pPr>
              <w:pStyle w:val="13"/>
              <w:rPr>
                <w:rFonts w:hint="eastAsia" w:ascii="仿宋" w:hAnsi="仿宋" w:eastAsia="仿宋" w:cs="仿宋"/>
                <w:sz w:val="18"/>
                <w:szCs w:val="18"/>
              </w:rPr>
            </w:pPr>
          </w:p>
        </w:tc>
        <w:tc>
          <w:tcPr>
            <w:tcW w:w="2126" w:type="dxa"/>
            <w:gridSpan w:val="2"/>
            <w:vMerge w:val="restart"/>
          </w:tcPr>
          <w:p>
            <w:pPr>
              <w:pStyle w:val="13"/>
              <w:rPr>
                <w:rFonts w:hint="eastAsia" w:ascii="仿宋" w:hAnsi="仿宋" w:eastAsia="仿宋" w:cs="仿宋"/>
                <w:sz w:val="18"/>
                <w:szCs w:val="18"/>
              </w:rPr>
            </w:pPr>
          </w:p>
          <w:p>
            <w:pPr>
              <w:pStyle w:val="13"/>
              <w:spacing w:before="9"/>
              <w:rPr>
                <w:rFonts w:hint="eastAsia" w:ascii="仿宋" w:hAnsi="仿宋" w:eastAsia="仿宋" w:cs="仿宋"/>
                <w:sz w:val="18"/>
                <w:szCs w:val="18"/>
              </w:rPr>
            </w:pPr>
          </w:p>
          <w:p>
            <w:pPr>
              <w:pStyle w:val="13"/>
              <w:spacing w:before="1" w:line="196" w:lineRule="exact"/>
              <w:ind w:left="107"/>
              <w:rPr>
                <w:rFonts w:hint="eastAsia" w:ascii="仿宋" w:hAnsi="仿宋" w:eastAsia="仿宋" w:cs="仿宋"/>
                <w:sz w:val="18"/>
                <w:szCs w:val="18"/>
              </w:rPr>
            </w:pPr>
            <w:r>
              <w:rPr>
                <w:rFonts w:hint="eastAsia" w:ascii="仿宋" w:hAnsi="仿宋" w:eastAsia="仿宋" w:cs="仿宋"/>
                <w:sz w:val="18"/>
                <w:szCs w:val="18"/>
              </w:rPr>
              <w:t>处罚对象、案件名称、违法</w:t>
            </w:r>
          </w:p>
          <w:p>
            <w:pPr>
              <w:pStyle w:val="13"/>
              <w:spacing w:before="11" w:line="278" w:lineRule="auto"/>
              <w:ind w:left="107" w:right="95"/>
              <w:jc w:val="both"/>
              <w:rPr>
                <w:rFonts w:hint="eastAsia" w:ascii="仿宋" w:hAnsi="仿宋" w:eastAsia="仿宋" w:cs="仿宋"/>
                <w:sz w:val="18"/>
                <w:szCs w:val="18"/>
              </w:rPr>
            </w:pPr>
            <w:r>
              <w:rPr>
                <w:rFonts w:hint="eastAsia" w:ascii="仿宋" w:hAnsi="仿宋" w:eastAsia="仿宋" w:cs="仿宋"/>
                <w:spacing w:val="9"/>
                <w:sz w:val="18"/>
                <w:szCs w:val="18"/>
              </w:rPr>
              <w:t>主要事实、处罚种类和内</w:t>
            </w:r>
            <w:r>
              <w:rPr>
                <w:rFonts w:hint="eastAsia" w:ascii="仿宋" w:hAnsi="仿宋" w:eastAsia="仿宋" w:cs="仿宋"/>
                <w:spacing w:val="-5"/>
                <w:sz w:val="18"/>
                <w:szCs w:val="18"/>
              </w:rPr>
              <w:t>容、处罚依据、作出处罚决定部门、处罚时间、处罚决</w:t>
            </w:r>
          </w:p>
          <w:p>
            <w:pPr>
              <w:pStyle w:val="13"/>
              <w:spacing w:before="2" w:line="196" w:lineRule="exact"/>
              <w:ind w:left="107"/>
              <w:rPr>
                <w:rFonts w:hint="eastAsia" w:ascii="仿宋" w:hAnsi="仿宋" w:eastAsia="仿宋" w:cs="仿宋"/>
                <w:sz w:val="18"/>
                <w:szCs w:val="18"/>
              </w:rPr>
            </w:pPr>
            <w:r>
              <w:rPr>
                <w:rFonts w:hint="eastAsia" w:ascii="仿宋" w:hAnsi="仿宋" w:eastAsia="仿宋" w:cs="仿宋"/>
                <w:spacing w:val="-5"/>
                <w:sz w:val="18"/>
                <w:szCs w:val="18"/>
              </w:rPr>
              <w:t>定书文号、处罚履行方式和</w:t>
            </w:r>
          </w:p>
          <w:p>
            <w:pPr>
              <w:pStyle w:val="13"/>
              <w:spacing w:before="11"/>
              <w:ind w:left="107"/>
              <w:rPr>
                <w:rFonts w:hint="eastAsia" w:ascii="仿宋" w:hAnsi="仿宋" w:eastAsia="仿宋" w:cs="仿宋"/>
                <w:sz w:val="18"/>
                <w:szCs w:val="18"/>
              </w:rPr>
            </w:pPr>
            <w:r>
              <w:rPr>
                <w:rFonts w:hint="eastAsia" w:ascii="仿宋" w:hAnsi="仿宋" w:eastAsia="仿宋" w:cs="仿宋"/>
                <w:sz w:val="18"/>
                <w:szCs w:val="18"/>
              </w:rPr>
              <w:t>期限等</w:t>
            </w:r>
          </w:p>
        </w:tc>
        <w:tc>
          <w:tcPr>
            <w:tcW w:w="1578" w:type="dxa"/>
            <w:vMerge w:val="restart"/>
          </w:tcPr>
          <w:p>
            <w:pPr>
              <w:pStyle w:val="13"/>
              <w:spacing w:before="29" w:line="280" w:lineRule="auto"/>
              <w:ind w:left="106" w:right="18"/>
              <w:rPr>
                <w:rFonts w:hint="eastAsia" w:ascii="仿宋" w:hAnsi="仿宋" w:eastAsia="仿宋" w:cs="仿宋"/>
                <w:sz w:val="18"/>
                <w:szCs w:val="18"/>
              </w:rPr>
            </w:pPr>
            <w:r>
              <w:rPr>
                <w:rFonts w:hint="eastAsia" w:ascii="仿宋" w:hAnsi="仿宋" w:eastAsia="仿宋" w:cs="仿宋"/>
                <w:spacing w:val="7"/>
                <w:sz w:val="18"/>
                <w:szCs w:val="18"/>
              </w:rPr>
              <w:t>《中华人民共和国</w:t>
            </w:r>
            <w:r>
              <w:rPr>
                <w:rFonts w:hint="eastAsia" w:ascii="仿宋" w:hAnsi="仿宋" w:eastAsia="仿宋" w:cs="仿宋"/>
                <w:spacing w:val="-4"/>
                <w:sz w:val="18"/>
                <w:szCs w:val="18"/>
              </w:rPr>
              <w:t>政府信息公开条例》</w:t>
            </w:r>
          </w:p>
          <w:p>
            <w:pPr>
              <w:pStyle w:val="13"/>
              <w:spacing w:line="280" w:lineRule="auto"/>
              <w:ind w:left="106" w:right="18"/>
              <w:rPr>
                <w:rFonts w:hint="eastAsia" w:ascii="仿宋" w:hAnsi="仿宋" w:eastAsia="仿宋" w:cs="仿宋"/>
                <w:sz w:val="18"/>
                <w:szCs w:val="18"/>
              </w:rPr>
            </w:pPr>
            <w:r>
              <w:rPr>
                <w:rFonts w:hint="eastAsia" w:ascii="仿宋" w:hAnsi="仿宋" w:eastAsia="仿宋" w:cs="仿宋"/>
                <w:spacing w:val="7"/>
                <w:sz w:val="18"/>
                <w:szCs w:val="18"/>
              </w:rPr>
              <w:t>《关于全面推进政</w:t>
            </w:r>
            <w:r>
              <w:rPr>
                <w:rFonts w:hint="eastAsia" w:ascii="仿宋" w:hAnsi="仿宋" w:eastAsia="仿宋" w:cs="仿宋"/>
                <w:spacing w:val="-4"/>
                <w:sz w:val="18"/>
                <w:szCs w:val="18"/>
              </w:rPr>
              <w:t>务公开工作的意见》</w:t>
            </w:r>
          </w:p>
          <w:p>
            <w:pPr>
              <w:pStyle w:val="13"/>
              <w:spacing w:line="280" w:lineRule="auto"/>
              <w:ind w:left="106" w:right="95"/>
              <w:jc w:val="both"/>
              <w:rPr>
                <w:rFonts w:hint="eastAsia" w:ascii="仿宋" w:hAnsi="仿宋" w:eastAsia="仿宋" w:cs="仿宋"/>
                <w:sz w:val="18"/>
                <w:szCs w:val="18"/>
              </w:rPr>
            </w:pPr>
            <w:r>
              <w:rPr>
                <w:rFonts w:hint="eastAsia" w:ascii="仿宋" w:hAnsi="仿宋" w:eastAsia="仿宋" w:cs="仿宋"/>
                <w:spacing w:val="6"/>
                <w:sz w:val="18"/>
                <w:szCs w:val="18"/>
              </w:rPr>
              <w:t>《食品药品行政处罚案件信息公开实</w:t>
            </w:r>
            <w:r>
              <w:rPr>
                <w:rFonts w:hint="eastAsia" w:ascii="仿宋" w:hAnsi="仿宋" w:eastAsia="仿宋" w:cs="仿宋"/>
                <w:spacing w:val="-13"/>
                <w:sz w:val="18"/>
                <w:szCs w:val="18"/>
              </w:rPr>
              <w:t>施细则》《市场监督</w:t>
            </w:r>
            <w:r>
              <w:rPr>
                <w:rFonts w:hint="eastAsia" w:ascii="仿宋" w:hAnsi="仿宋" w:eastAsia="仿宋" w:cs="仿宋"/>
                <w:spacing w:val="6"/>
                <w:sz w:val="18"/>
                <w:szCs w:val="18"/>
              </w:rPr>
              <w:t>管理行政处罚程序</w:t>
            </w:r>
          </w:p>
          <w:p>
            <w:pPr>
              <w:pStyle w:val="13"/>
              <w:spacing w:line="188" w:lineRule="exact"/>
              <w:ind w:left="106"/>
              <w:rPr>
                <w:rFonts w:hint="eastAsia" w:ascii="仿宋" w:hAnsi="仿宋" w:eastAsia="仿宋" w:cs="仿宋"/>
                <w:sz w:val="18"/>
                <w:szCs w:val="18"/>
              </w:rPr>
            </w:pPr>
            <w:r>
              <w:rPr>
                <w:rFonts w:hint="eastAsia" w:ascii="仿宋" w:hAnsi="仿宋" w:eastAsia="仿宋" w:cs="仿宋"/>
                <w:sz w:val="18"/>
                <w:szCs w:val="18"/>
              </w:rPr>
              <w:t>暂行规定》</w:t>
            </w:r>
          </w:p>
        </w:tc>
        <w:tc>
          <w:tcPr>
            <w:tcW w:w="1514" w:type="dxa"/>
            <w:tcBorders>
              <w:bottom w:val="nil"/>
            </w:tcBorders>
          </w:tcPr>
          <w:p>
            <w:pPr>
              <w:pStyle w:val="13"/>
              <w:rPr>
                <w:rFonts w:hint="eastAsia" w:ascii="仿宋" w:hAnsi="仿宋" w:eastAsia="仿宋" w:cs="仿宋"/>
                <w:sz w:val="18"/>
                <w:szCs w:val="18"/>
              </w:rPr>
            </w:pPr>
          </w:p>
        </w:tc>
        <w:tc>
          <w:tcPr>
            <w:tcW w:w="1590" w:type="dxa"/>
            <w:tcBorders>
              <w:bottom w:val="nil"/>
            </w:tcBorders>
          </w:tcPr>
          <w:p>
            <w:pPr>
              <w:pStyle w:val="13"/>
              <w:rPr>
                <w:rFonts w:hint="eastAsia" w:ascii="仿宋" w:hAnsi="仿宋" w:eastAsia="仿宋" w:cs="仿宋"/>
                <w:sz w:val="18"/>
                <w:szCs w:val="18"/>
              </w:rPr>
            </w:pPr>
          </w:p>
        </w:tc>
        <w:tc>
          <w:tcPr>
            <w:tcW w:w="1725" w:type="dxa"/>
            <w:tcBorders>
              <w:bottom w:val="nil"/>
            </w:tcBorders>
          </w:tcPr>
          <w:p>
            <w:pPr>
              <w:pStyle w:val="13"/>
              <w:rPr>
                <w:rFonts w:hint="eastAsia" w:ascii="仿宋" w:hAnsi="仿宋" w:eastAsia="仿宋" w:cs="仿宋"/>
                <w:sz w:val="18"/>
                <w:szCs w:val="18"/>
              </w:rPr>
            </w:pPr>
          </w:p>
        </w:tc>
        <w:tc>
          <w:tcPr>
            <w:tcW w:w="839" w:type="dxa"/>
            <w:tcBorders>
              <w:bottom w:val="nil"/>
            </w:tcBorders>
          </w:tcPr>
          <w:p>
            <w:pPr>
              <w:pStyle w:val="13"/>
              <w:rPr>
                <w:rFonts w:hint="eastAsia" w:ascii="仿宋" w:hAnsi="仿宋" w:eastAsia="仿宋" w:cs="仿宋"/>
                <w:sz w:val="18"/>
                <w:szCs w:val="18"/>
              </w:rPr>
            </w:pPr>
          </w:p>
        </w:tc>
        <w:tc>
          <w:tcPr>
            <w:tcW w:w="781" w:type="dxa"/>
            <w:vMerge w:val="restart"/>
          </w:tcPr>
          <w:p>
            <w:pPr>
              <w:pStyle w:val="13"/>
              <w:rPr>
                <w:rFonts w:hint="eastAsia" w:ascii="仿宋" w:hAnsi="仿宋" w:eastAsia="仿宋" w:cs="仿宋"/>
                <w:sz w:val="18"/>
                <w:szCs w:val="18"/>
              </w:rPr>
            </w:pPr>
          </w:p>
        </w:tc>
        <w:tc>
          <w:tcPr>
            <w:tcW w:w="660" w:type="dxa"/>
            <w:tcBorders>
              <w:bottom w:val="nil"/>
            </w:tcBorders>
          </w:tcPr>
          <w:p>
            <w:pPr>
              <w:pStyle w:val="13"/>
              <w:rPr>
                <w:rFonts w:hint="eastAsia" w:ascii="仿宋" w:hAnsi="仿宋" w:eastAsia="仿宋" w:cs="仿宋"/>
                <w:sz w:val="18"/>
                <w:szCs w:val="18"/>
              </w:rPr>
            </w:pPr>
          </w:p>
        </w:tc>
        <w:tc>
          <w:tcPr>
            <w:tcW w:w="765" w:type="dxa"/>
            <w:vMerge w:val="restart"/>
          </w:tcPr>
          <w:p>
            <w:pPr>
              <w:pStyle w:val="13"/>
              <w:rPr>
                <w:rFonts w:hint="eastAsia" w:ascii="仿宋" w:hAnsi="仿宋" w:eastAsia="仿宋" w:cs="仿宋"/>
                <w:sz w:val="18"/>
                <w:szCs w:val="18"/>
              </w:rPr>
            </w:pPr>
          </w:p>
        </w:tc>
        <w:tc>
          <w:tcPr>
            <w:tcW w:w="690" w:type="dxa"/>
            <w:tcBorders>
              <w:bottom w:val="nil"/>
              <w:right w:val="single" w:color="auto" w:sz="4" w:space="0"/>
            </w:tcBorders>
          </w:tcPr>
          <w:p>
            <w:pPr>
              <w:pStyle w:val="13"/>
              <w:rPr>
                <w:rFonts w:hint="eastAsia" w:ascii="仿宋" w:hAnsi="仿宋" w:eastAsia="仿宋" w:cs="仿宋"/>
                <w:sz w:val="18"/>
                <w:szCs w:val="18"/>
              </w:rPr>
            </w:pPr>
          </w:p>
        </w:tc>
        <w:tc>
          <w:tcPr>
            <w:tcW w:w="942" w:type="dxa"/>
            <w:tcBorders>
              <w:left w:val="single" w:color="auto" w:sz="4" w:space="0"/>
              <w:bottom w:val="nil"/>
            </w:tcBorders>
          </w:tcPr>
          <w:p>
            <w:pPr>
              <w:pStyle w:val="13"/>
              <w:rPr>
                <w:rFonts w:hint="eastAsia" w:ascii="仿宋" w:hAnsi="仿宋" w:eastAsia="仿宋" w:cs="仿宋"/>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42" w:hRule="atLeast"/>
        </w:trPr>
        <w:tc>
          <w:tcPr>
            <w:tcW w:w="727" w:type="dxa"/>
            <w:tcBorders>
              <w:top w:val="nil"/>
              <w:bottom w:val="nil"/>
            </w:tcBorders>
          </w:tcPr>
          <w:p>
            <w:pPr>
              <w:pStyle w:val="13"/>
              <w:rPr>
                <w:rFonts w:hint="eastAsia" w:ascii="仿宋" w:hAnsi="仿宋" w:eastAsia="仿宋" w:cs="仿宋"/>
                <w:sz w:val="18"/>
                <w:szCs w:val="18"/>
              </w:rPr>
            </w:pPr>
          </w:p>
          <w:p>
            <w:pPr>
              <w:pStyle w:val="13"/>
              <w:spacing w:before="4"/>
              <w:rPr>
                <w:rFonts w:hint="eastAsia" w:ascii="仿宋" w:hAnsi="仿宋" w:eastAsia="仿宋" w:cs="仿宋"/>
                <w:sz w:val="18"/>
                <w:szCs w:val="18"/>
              </w:rPr>
            </w:pPr>
          </w:p>
          <w:p>
            <w:pPr>
              <w:pStyle w:val="13"/>
              <w:ind w:left="207" w:right="199"/>
              <w:jc w:val="center"/>
              <w:rPr>
                <w:rFonts w:hint="eastAsia" w:ascii="仿宋" w:hAnsi="仿宋" w:eastAsia="仿宋" w:cs="仿宋"/>
                <w:sz w:val="18"/>
                <w:szCs w:val="18"/>
              </w:rPr>
            </w:pPr>
            <w:r>
              <w:rPr>
                <w:rFonts w:hint="eastAsia" w:ascii="仿宋" w:hAnsi="仿宋" w:eastAsia="仿宋" w:cs="仿宋"/>
                <w:sz w:val="18"/>
                <w:szCs w:val="18"/>
              </w:rPr>
              <w:t>1</w:t>
            </w:r>
          </w:p>
        </w:tc>
        <w:tc>
          <w:tcPr>
            <w:tcW w:w="818" w:type="dxa"/>
            <w:vMerge w:val="continue"/>
            <w:tcBorders>
              <w:top w:val="nil"/>
            </w:tcBorders>
          </w:tcPr>
          <w:p>
            <w:pPr>
              <w:rPr>
                <w:rFonts w:hint="eastAsia" w:ascii="仿宋" w:hAnsi="仿宋" w:eastAsia="仿宋" w:cs="仿宋"/>
                <w:sz w:val="18"/>
                <w:szCs w:val="18"/>
              </w:rPr>
            </w:pPr>
          </w:p>
        </w:tc>
        <w:tc>
          <w:tcPr>
            <w:tcW w:w="898" w:type="dxa"/>
            <w:gridSpan w:val="2"/>
            <w:tcBorders>
              <w:top w:val="nil"/>
              <w:bottom w:val="nil"/>
            </w:tcBorders>
          </w:tcPr>
          <w:p>
            <w:pPr>
              <w:pStyle w:val="13"/>
              <w:spacing w:before="44" w:line="194" w:lineRule="auto"/>
              <w:ind w:left="340" w:right="328"/>
              <w:jc w:val="both"/>
              <w:rPr>
                <w:rFonts w:hint="eastAsia" w:ascii="仿宋" w:hAnsi="仿宋" w:eastAsia="仿宋" w:cs="仿宋"/>
                <w:sz w:val="18"/>
                <w:szCs w:val="18"/>
              </w:rPr>
            </w:pPr>
            <w:r>
              <w:rPr>
                <w:rFonts w:hint="eastAsia" w:ascii="仿宋" w:hAnsi="仿宋" w:eastAsia="仿宋" w:cs="仿宋"/>
                <w:sz w:val="18"/>
                <w:szCs w:val="18"/>
              </w:rPr>
              <w:t>食品生产经营行政处罚</w:t>
            </w:r>
          </w:p>
        </w:tc>
        <w:tc>
          <w:tcPr>
            <w:tcW w:w="2126" w:type="dxa"/>
            <w:gridSpan w:val="2"/>
            <w:vMerge w:val="continue"/>
          </w:tcPr>
          <w:p>
            <w:pPr>
              <w:pStyle w:val="13"/>
              <w:spacing w:before="2" w:line="196" w:lineRule="exact"/>
              <w:ind w:left="107"/>
              <w:rPr>
                <w:rFonts w:hint="eastAsia" w:ascii="仿宋" w:hAnsi="仿宋" w:eastAsia="仿宋" w:cs="仿宋"/>
                <w:sz w:val="18"/>
                <w:szCs w:val="18"/>
              </w:rPr>
            </w:pPr>
          </w:p>
        </w:tc>
        <w:tc>
          <w:tcPr>
            <w:tcW w:w="1578" w:type="dxa"/>
            <w:vMerge w:val="continue"/>
            <w:tcBorders>
              <w:top w:val="nil"/>
            </w:tcBorders>
          </w:tcPr>
          <w:p>
            <w:pPr>
              <w:rPr>
                <w:rFonts w:hint="eastAsia" w:ascii="仿宋" w:hAnsi="仿宋" w:eastAsia="仿宋" w:cs="仿宋"/>
                <w:sz w:val="18"/>
                <w:szCs w:val="18"/>
              </w:rPr>
            </w:pPr>
          </w:p>
        </w:tc>
        <w:tc>
          <w:tcPr>
            <w:tcW w:w="1514" w:type="dxa"/>
            <w:tcBorders>
              <w:top w:val="nil"/>
              <w:bottom w:val="nil"/>
            </w:tcBorders>
          </w:tcPr>
          <w:p>
            <w:pPr>
              <w:pStyle w:val="13"/>
              <w:spacing w:before="5"/>
              <w:rPr>
                <w:rFonts w:hint="eastAsia" w:ascii="仿宋" w:hAnsi="仿宋" w:eastAsia="仿宋" w:cs="仿宋"/>
                <w:sz w:val="18"/>
                <w:szCs w:val="18"/>
              </w:rPr>
            </w:pPr>
          </w:p>
          <w:p>
            <w:pPr>
              <w:pStyle w:val="13"/>
              <w:spacing w:line="295" w:lineRule="auto"/>
              <w:ind w:left="149" w:right="41" w:hanging="39"/>
              <w:rPr>
                <w:rFonts w:hint="eastAsia" w:ascii="仿宋" w:hAnsi="仿宋" w:eastAsia="仿宋" w:cs="仿宋"/>
                <w:sz w:val="18"/>
                <w:szCs w:val="18"/>
              </w:rPr>
            </w:pPr>
            <w:r>
              <w:rPr>
                <w:rFonts w:hint="eastAsia" w:ascii="仿宋" w:hAnsi="仿宋" w:eastAsia="仿宋" w:cs="仿宋"/>
                <w:sz w:val="18"/>
                <w:szCs w:val="18"/>
              </w:rPr>
              <w:t>行政处罚决定形成之日起 20 个工作日内</w:t>
            </w:r>
          </w:p>
        </w:tc>
        <w:tc>
          <w:tcPr>
            <w:tcW w:w="1590" w:type="dxa"/>
            <w:tcBorders>
              <w:top w:val="nil"/>
              <w:bottom w:val="nil"/>
            </w:tcBorders>
          </w:tcPr>
          <w:p>
            <w:pPr>
              <w:pStyle w:val="13"/>
              <w:rPr>
                <w:rFonts w:hint="eastAsia" w:ascii="仿宋" w:hAnsi="仿宋" w:eastAsia="仿宋" w:cs="仿宋"/>
                <w:sz w:val="18"/>
                <w:szCs w:val="18"/>
              </w:rPr>
            </w:pPr>
          </w:p>
          <w:p>
            <w:pPr>
              <w:pStyle w:val="13"/>
              <w:spacing w:before="135"/>
              <w:ind w:left="222" w:right="213"/>
              <w:jc w:val="center"/>
              <w:rPr>
                <w:rFonts w:hint="eastAsia" w:ascii="仿宋" w:hAnsi="仿宋" w:eastAsia="仿宋" w:cs="仿宋"/>
                <w:sz w:val="18"/>
                <w:szCs w:val="18"/>
              </w:rPr>
            </w:pPr>
            <w:r>
              <w:rPr>
                <w:rFonts w:hint="eastAsia" w:ascii="仿宋" w:hAnsi="仿宋" w:eastAsia="仿宋" w:cs="仿宋"/>
                <w:sz w:val="18"/>
                <w:szCs w:val="18"/>
                <w:lang w:val="en-US" w:eastAsia="zh-CN"/>
              </w:rPr>
              <w:t>西烟镇</w:t>
            </w:r>
            <w:r>
              <w:rPr>
                <w:rFonts w:hint="eastAsia" w:ascii="仿宋" w:hAnsi="仿宋" w:eastAsia="仿宋" w:cs="仿宋"/>
                <w:sz w:val="18"/>
                <w:szCs w:val="18"/>
              </w:rPr>
              <w:t>人民政府</w:t>
            </w:r>
          </w:p>
        </w:tc>
        <w:tc>
          <w:tcPr>
            <w:tcW w:w="1725" w:type="dxa"/>
            <w:tcBorders>
              <w:top w:val="nil"/>
              <w:bottom w:val="nil"/>
            </w:tcBorders>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3"/>
                <w:sz w:val="18"/>
                <w:szCs w:val="18"/>
              </w:rPr>
              <w:t>乡镇人民政府政务</w:t>
            </w:r>
            <w:r>
              <w:rPr>
                <w:rFonts w:hint="eastAsia" w:ascii="仿宋" w:hAnsi="仿宋" w:eastAsia="仿宋" w:cs="仿宋"/>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4"/>
                <w:sz w:val="18"/>
                <w:szCs w:val="18"/>
              </w:rPr>
              <w:t>村公示栏</w:t>
            </w:r>
          </w:p>
        </w:tc>
        <w:tc>
          <w:tcPr>
            <w:tcW w:w="839" w:type="dxa"/>
            <w:tcBorders>
              <w:top w:val="nil"/>
              <w:bottom w:val="nil"/>
            </w:tcBorders>
          </w:tcPr>
          <w:p>
            <w:pPr>
              <w:pStyle w:val="13"/>
              <w:spacing w:before="2"/>
              <w:rPr>
                <w:rFonts w:hint="eastAsia" w:ascii="仿宋" w:hAnsi="仿宋" w:eastAsia="仿宋" w:cs="仿宋"/>
                <w:sz w:val="18"/>
                <w:szCs w:val="18"/>
              </w:rPr>
            </w:pPr>
          </w:p>
          <w:p>
            <w:pPr>
              <w:pStyle w:val="13"/>
              <w:ind w:left="349"/>
              <w:rPr>
                <w:rFonts w:hint="eastAsia" w:ascii="仿宋" w:hAnsi="仿宋" w:eastAsia="仿宋" w:cs="仿宋"/>
                <w:b/>
                <w:sz w:val="18"/>
                <w:szCs w:val="18"/>
              </w:rPr>
            </w:pPr>
            <w:r>
              <w:rPr>
                <w:rFonts w:hint="eastAsia" w:ascii="仿宋" w:hAnsi="仿宋" w:eastAsia="仿宋" w:cs="仿宋"/>
                <w:b/>
                <w:w w:val="99"/>
                <w:sz w:val="18"/>
                <w:szCs w:val="18"/>
              </w:rPr>
              <w:t>√</w:t>
            </w:r>
          </w:p>
        </w:tc>
        <w:tc>
          <w:tcPr>
            <w:tcW w:w="781" w:type="dxa"/>
            <w:vMerge w:val="continue"/>
            <w:tcBorders>
              <w:top w:val="nil"/>
            </w:tcBorders>
          </w:tcPr>
          <w:p>
            <w:pPr>
              <w:rPr>
                <w:rFonts w:hint="eastAsia" w:ascii="仿宋" w:hAnsi="仿宋" w:eastAsia="仿宋" w:cs="仿宋"/>
                <w:sz w:val="18"/>
                <w:szCs w:val="18"/>
              </w:rPr>
            </w:pPr>
          </w:p>
        </w:tc>
        <w:tc>
          <w:tcPr>
            <w:tcW w:w="660" w:type="dxa"/>
            <w:tcBorders>
              <w:top w:val="nil"/>
              <w:bottom w:val="nil"/>
            </w:tcBorders>
          </w:tcPr>
          <w:p>
            <w:pPr>
              <w:pStyle w:val="13"/>
              <w:spacing w:before="2"/>
              <w:rPr>
                <w:rFonts w:hint="eastAsia" w:ascii="仿宋" w:hAnsi="仿宋" w:eastAsia="仿宋" w:cs="仿宋"/>
                <w:sz w:val="18"/>
                <w:szCs w:val="18"/>
              </w:rPr>
            </w:pPr>
          </w:p>
          <w:p>
            <w:pPr>
              <w:pStyle w:val="13"/>
              <w:ind w:right="60"/>
              <w:jc w:val="right"/>
              <w:rPr>
                <w:rFonts w:hint="eastAsia" w:ascii="仿宋" w:hAnsi="仿宋" w:eastAsia="仿宋" w:cs="仿宋"/>
                <w:b/>
                <w:sz w:val="18"/>
                <w:szCs w:val="18"/>
              </w:rPr>
            </w:pPr>
            <w:r>
              <w:rPr>
                <w:rFonts w:hint="eastAsia" w:ascii="仿宋" w:hAnsi="仿宋" w:eastAsia="仿宋" w:cs="仿宋"/>
                <w:b/>
                <w:w w:val="99"/>
                <w:sz w:val="18"/>
                <w:szCs w:val="18"/>
              </w:rPr>
              <w:t>√</w:t>
            </w:r>
          </w:p>
        </w:tc>
        <w:tc>
          <w:tcPr>
            <w:tcW w:w="765" w:type="dxa"/>
            <w:vMerge w:val="continue"/>
            <w:tcBorders>
              <w:top w:val="nil"/>
            </w:tcBorders>
          </w:tcPr>
          <w:p>
            <w:pPr>
              <w:rPr>
                <w:rFonts w:hint="eastAsia" w:ascii="仿宋" w:hAnsi="仿宋" w:eastAsia="仿宋" w:cs="仿宋"/>
                <w:sz w:val="18"/>
                <w:szCs w:val="18"/>
              </w:rPr>
            </w:pPr>
          </w:p>
        </w:tc>
        <w:tc>
          <w:tcPr>
            <w:tcW w:w="690" w:type="dxa"/>
            <w:tcBorders>
              <w:top w:val="nil"/>
              <w:bottom w:val="nil"/>
              <w:right w:val="single" w:color="auto" w:sz="4" w:space="0"/>
            </w:tcBorders>
          </w:tcPr>
          <w:p>
            <w:pPr>
              <w:pStyle w:val="13"/>
              <w:ind w:left="15"/>
              <w:jc w:val="center"/>
              <w:rPr>
                <w:rFonts w:hint="eastAsia" w:ascii="仿宋" w:hAnsi="仿宋" w:eastAsia="仿宋" w:cs="仿宋"/>
                <w:b/>
                <w:sz w:val="18"/>
                <w:szCs w:val="18"/>
              </w:rPr>
            </w:pPr>
          </w:p>
        </w:tc>
        <w:tc>
          <w:tcPr>
            <w:tcW w:w="942" w:type="dxa"/>
            <w:tcBorders>
              <w:top w:val="nil"/>
              <w:left w:val="single" w:color="auto" w:sz="4" w:space="0"/>
              <w:bottom w:val="nil"/>
            </w:tcBorders>
            <w:vAlign w:val="top"/>
          </w:tcPr>
          <w:p>
            <w:pPr>
              <w:pStyle w:val="13"/>
              <w:spacing w:before="2"/>
              <w:rPr>
                <w:rFonts w:hint="eastAsia" w:ascii="仿宋" w:hAnsi="仿宋" w:eastAsia="仿宋" w:cs="仿宋"/>
                <w:sz w:val="18"/>
                <w:szCs w:val="18"/>
              </w:rPr>
            </w:pPr>
          </w:p>
          <w:p>
            <w:pPr>
              <w:pStyle w:val="13"/>
              <w:ind w:left="0" w:leftChars="0" w:right="60" w:rightChars="0"/>
              <w:jc w:val="right"/>
              <w:rPr>
                <w:rFonts w:hint="eastAsia" w:ascii="仿宋" w:hAnsi="仿宋" w:eastAsia="仿宋" w:cs="仿宋"/>
                <w:b/>
                <w:sz w:val="18"/>
                <w:szCs w:val="18"/>
                <w:lang w:val="zh-CN" w:eastAsia="zh-CN" w:bidi="zh-CN"/>
              </w:rPr>
            </w:pPr>
            <w:r>
              <w:rPr>
                <w:rFonts w:hint="eastAsia" w:ascii="仿宋" w:hAnsi="仿宋" w:eastAsia="仿宋" w:cs="仿宋"/>
                <w:b/>
                <w:w w:val="99"/>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584" w:hRule="atLeast"/>
        </w:trPr>
        <w:tc>
          <w:tcPr>
            <w:tcW w:w="727" w:type="dxa"/>
            <w:tcBorders>
              <w:top w:val="nil"/>
            </w:tcBorders>
          </w:tcPr>
          <w:p>
            <w:pPr>
              <w:pStyle w:val="13"/>
              <w:rPr>
                <w:rFonts w:hint="eastAsia" w:ascii="仿宋" w:hAnsi="仿宋" w:eastAsia="仿宋" w:cs="仿宋"/>
                <w:sz w:val="18"/>
                <w:szCs w:val="18"/>
              </w:rPr>
            </w:pPr>
          </w:p>
        </w:tc>
        <w:tc>
          <w:tcPr>
            <w:tcW w:w="818" w:type="dxa"/>
            <w:vMerge w:val="continue"/>
            <w:tcBorders>
              <w:top w:val="nil"/>
            </w:tcBorders>
          </w:tcPr>
          <w:p>
            <w:pPr>
              <w:rPr>
                <w:rFonts w:hint="eastAsia" w:ascii="仿宋" w:hAnsi="仿宋" w:eastAsia="仿宋" w:cs="仿宋"/>
                <w:sz w:val="18"/>
                <w:szCs w:val="18"/>
              </w:rPr>
            </w:pPr>
          </w:p>
        </w:tc>
        <w:tc>
          <w:tcPr>
            <w:tcW w:w="898" w:type="dxa"/>
            <w:gridSpan w:val="2"/>
            <w:tcBorders>
              <w:top w:val="nil"/>
            </w:tcBorders>
          </w:tcPr>
          <w:p>
            <w:pPr>
              <w:pStyle w:val="13"/>
              <w:rPr>
                <w:rFonts w:hint="eastAsia" w:ascii="仿宋" w:hAnsi="仿宋" w:eastAsia="仿宋" w:cs="仿宋"/>
                <w:sz w:val="18"/>
                <w:szCs w:val="18"/>
              </w:rPr>
            </w:pPr>
          </w:p>
        </w:tc>
        <w:tc>
          <w:tcPr>
            <w:tcW w:w="2126" w:type="dxa"/>
            <w:gridSpan w:val="2"/>
            <w:vMerge w:val="continue"/>
          </w:tcPr>
          <w:p>
            <w:pPr>
              <w:pStyle w:val="13"/>
              <w:spacing w:before="11"/>
              <w:ind w:left="107"/>
              <w:rPr>
                <w:rFonts w:hint="eastAsia" w:ascii="仿宋" w:hAnsi="仿宋" w:eastAsia="仿宋" w:cs="仿宋"/>
                <w:sz w:val="18"/>
                <w:szCs w:val="18"/>
              </w:rPr>
            </w:pPr>
          </w:p>
        </w:tc>
        <w:tc>
          <w:tcPr>
            <w:tcW w:w="1578" w:type="dxa"/>
            <w:vMerge w:val="continue"/>
            <w:tcBorders>
              <w:top w:val="nil"/>
            </w:tcBorders>
          </w:tcPr>
          <w:p>
            <w:pPr>
              <w:rPr>
                <w:rFonts w:hint="eastAsia" w:ascii="仿宋" w:hAnsi="仿宋" w:eastAsia="仿宋" w:cs="仿宋"/>
                <w:sz w:val="18"/>
                <w:szCs w:val="18"/>
              </w:rPr>
            </w:pPr>
          </w:p>
        </w:tc>
        <w:tc>
          <w:tcPr>
            <w:tcW w:w="1514" w:type="dxa"/>
            <w:tcBorders>
              <w:top w:val="nil"/>
            </w:tcBorders>
          </w:tcPr>
          <w:p>
            <w:pPr>
              <w:pStyle w:val="13"/>
              <w:rPr>
                <w:rFonts w:hint="eastAsia" w:ascii="仿宋" w:hAnsi="仿宋" w:eastAsia="仿宋" w:cs="仿宋"/>
                <w:sz w:val="18"/>
                <w:szCs w:val="18"/>
              </w:rPr>
            </w:pPr>
          </w:p>
        </w:tc>
        <w:tc>
          <w:tcPr>
            <w:tcW w:w="1590" w:type="dxa"/>
            <w:tcBorders>
              <w:top w:val="nil"/>
            </w:tcBorders>
          </w:tcPr>
          <w:p>
            <w:pPr>
              <w:pStyle w:val="13"/>
              <w:rPr>
                <w:rFonts w:hint="eastAsia" w:ascii="仿宋" w:hAnsi="仿宋" w:eastAsia="仿宋" w:cs="仿宋"/>
                <w:sz w:val="18"/>
                <w:szCs w:val="18"/>
              </w:rPr>
            </w:pPr>
          </w:p>
        </w:tc>
        <w:tc>
          <w:tcPr>
            <w:tcW w:w="1725" w:type="dxa"/>
            <w:tcBorders>
              <w:top w:val="nil"/>
            </w:tcBorders>
            <w:vAlign w:val="top"/>
          </w:tcPr>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sz w:val="18"/>
                <w:szCs w:val="18"/>
              </w:rPr>
            </w:pPr>
          </w:p>
        </w:tc>
        <w:tc>
          <w:tcPr>
            <w:tcW w:w="839" w:type="dxa"/>
            <w:tcBorders>
              <w:top w:val="nil"/>
            </w:tcBorders>
          </w:tcPr>
          <w:p>
            <w:pPr>
              <w:pStyle w:val="13"/>
              <w:rPr>
                <w:rFonts w:hint="eastAsia" w:ascii="仿宋" w:hAnsi="仿宋" w:eastAsia="仿宋" w:cs="仿宋"/>
                <w:sz w:val="18"/>
                <w:szCs w:val="18"/>
              </w:rPr>
            </w:pPr>
          </w:p>
        </w:tc>
        <w:tc>
          <w:tcPr>
            <w:tcW w:w="781" w:type="dxa"/>
            <w:vMerge w:val="continue"/>
            <w:tcBorders>
              <w:top w:val="nil"/>
            </w:tcBorders>
          </w:tcPr>
          <w:p>
            <w:pPr>
              <w:rPr>
                <w:rFonts w:hint="eastAsia" w:ascii="仿宋" w:hAnsi="仿宋" w:eastAsia="仿宋" w:cs="仿宋"/>
                <w:sz w:val="18"/>
                <w:szCs w:val="18"/>
              </w:rPr>
            </w:pPr>
          </w:p>
        </w:tc>
        <w:tc>
          <w:tcPr>
            <w:tcW w:w="660" w:type="dxa"/>
            <w:tcBorders>
              <w:top w:val="nil"/>
            </w:tcBorders>
          </w:tcPr>
          <w:p>
            <w:pPr>
              <w:pStyle w:val="13"/>
              <w:rPr>
                <w:rFonts w:hint="eastAsia" w:ascii="仿宋" w:hAnsi="仿宋" w:eastAsia="仿宋" w:cs="仿宋"/>
                <w:sz w:val="18"/>
                <w:szCs w:val="18"/>
              </w:rPr>
            </w:pPr>
          </w:p>
        </w:tc>
        <w:tc>
          <w:tcPr>
            <w:tcW w:w="765" w:type="dxa"/>
            <w:vMerge w:val="continue"/>
            <w:tcBorders>
              <w:top w:val="nil"/>
            </w:tcBorders>
          </w:tcPr>
          <w:p>
            <w:pPr>
              <w:rPr>
                <w:rFonts w:hint="eastAsia" w:ascii="仿宋" w:hAnsi="仿宋" w:eastAsia="仿宋" w:cs="仿宋"/>
                <w:sz w:val="18"/>
                <w:szCs w:val="18"/>
              </w:rPr>
            </w:pPr>
          </w:p>
        </w:tc>
        <w:tc>
          <w:tcPr>
            <w:tcW w:w="690" w:type="dxa"/>
            <w:tcBorders>
              <w:top w:val="nil"/>
              <w:right w:val="single" w:color="auto" w:sz="4" w:space="0"/>
            </w:tcBorders>
          </w:tcPr>
          <w:p>
            <w:pPr>
              <w:pStyle w:val="13"/>
              <w:rPr>
                <w:rFonts w:hint="eastAsia" w:ascii="仿宋" w:hAnsi="仿宋" w:eastAsia="仿宋" w:cs="仿宋"/>
                <w:sz w:val="18"/>
                <w:szCs w:val="18"/>
              </w:rPr>
            </w:pPr>
          </w:p>
        </w:tc>
        <w:tc>
          <w:tcPr>
            <w:tcW w:w="942" w:type="dxa"/>
            <w:tcBorders>
              <w:top w:val="nil"/>
              <w:left w:val="single" w:color="auto" w:sz="4" w:space="0"/>
            </w:tcBorders>
            <w:vAlign w:val="top"/>
          </w:tcPr>
          <w:p>
            <w:pPr>
              <w:pStyle w:val="13"/>
              <w:ind w:left="0" w:leftChars="0" w:right="0" w:rightChars="0"/>
              <w:rPr>
                <w:rFonts w:hint="eastAsia" w:ascii="仿宋" w:hAnsi="仿宋" w:eastAsia="仿宋" w:cs="仿宋"/>
                <w:sz w:val="18"/>
                <w:szCs w:val="18"/>
                <w:lang w:val="zh-CN" w:eastAsia="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082" w:hRule="atLeast"/>
        </w:trPr>
        <w:tc>
          <w:tcPr>
            <w:tcW w:w="727" w:type="dxa"/>
          </w:tcPr>
          <w:p>
            <w:pPr>
              <w:pStyle w:val="13"/>
              <w:rPr>
                <w:rFonts w:hint="eastAsia" w:ascii="仿宋" w:hAnsi="仿宋" w:eastAsia="仿宋" w:cs="仿宋"/>
                <w:sz w:val="18"/>
                <w:szCs w:val="18"/>
              </w:rPr>
            </w:pPr>
          </w:p>
          <w:p>
            <w:pPr>
              <w:pStyle w:val="13"/>
              <w:spacing w:before="4"/>
              <w:rPr>
                <w:rFonts w:hint="eastAsia" w:ascii="仿宋" w:hAnsi="仿宋" w:eastAsia="仿宋" w:cs="仿宋"/>
                <w:sz w:val="18"/>
                <w:szCs w:val="18"/>
              </w:rPr>
            </w:pPr>
          </w:p>
          <w:p>
            <w:pPr>
              <w:pStyle w:val="13"/>
              <w:ind w:left="207" w:right="199"/>
              <w:jc w:val="center"/>
              <w:rPr>
                <w:rFonts w:hint="eastAsia" w:ascii="仿宋" w:hAnsi="仿宋" w:eastAsia="仿宋" w:cs="仿宋"/>
                <w:sz w:val="18"/>
                <w:szCs w:val="18"/>
              </w:rPr>
            </w:pPr>
            <w:r>
              <w:rPr>
                <w:rFonts w:hint="eastAsia" w:ascii="仿宋" w:hAnsi="仿宋" w:eastAsia="仿宋" w:cs="仿宋"/>
                <w:sz w:val="18"/>
                <w:szCs w:val="18"/>
              </w:rPr>
              <w:t>2</w:t>
            </w:r>
          </w:p>
        </w:tc>
        <w:tc>
          <w:tcPr>
            <w:tcW w:w="818" w:type="dxa"/>
          </w:tcPr>
          <w:p>
            <w:pPr>
              <w:pStyle w:val="13"/>
              <w:spacing w:before="67" w:line="187" w:lineRule="auto"/>
              <w:ind w:left="235" w:right="225"/>
              <w:jc w:val="both"/>
              <w:rPr>
                <w:rFonts w:hint="eastAsia" w:ascii="仿宋" w:hAnsi="仿宋" w:eastAsia="仿宋" w:cs="仿宋"/>
                <w:sz w:val="18"/>
                <w:szCs w:val="18"/>
              </w:rPr>
            </w:pPr>
            <w:r>
              <w:rPr>
                <w:rFonts w:hint="eastAsia" w:ascii="仿宋" w:hAnsi="仿宋" w:eastAsia="仿宋" w:cs="仿宋"/>
                <w:sz w:val="18"/>
                <w:szCs w:val="18"/>
              </w:rPr>
              <w:t>公共服务</w:t>
            </w:r>
          </w:p>
        </w:tc>
        <w:tc>
          <w:tcPr>
            <w:tcW w:w="898" w:type="dxa"/>
            <w:gridSpan w:val="2"/>
          </w:tcPr>
          <w:p>
            <w:pPr>
              <w:pStyle w:val="13"/>
              <w:spacing w:before="94" w:line="211" w:lineRule="auto"/>
              <w:ind w:left="340" w:right="328"/>
              <w:jc w:val="both"/>
              <w:rPr>
                <w:rFonts w:hint="eastAsia" w:ascii="仿宋" w:hAnsi="仿宋" w:eastAsia="仿宋" w:cs="仿宋"/>
                <w:sz w:val="18"/>
                <w:szCs w:val="18"/>
              </w:rPr>
            </w:pPr>
            <w:r>
              <w:rPr>
                <w:rFonts w:hint="eastAsia" w:ascii="仿宋" w:hAnsi="仿宋" w:eastAsia="仿宋" w:cs="仿宋"/>
                <w:sz w:val="18"/>
                <w:szCs w:val="18"/>
              </w:rPr>
              <w:t>食品安全消费提示警示</w:t>
            </w:r>
          </w:p>
        </w:tc>
        <w:tc>
          <w:tcPr>
            <w:tcW w:w="2126" w:type="dxa"/>
            <w:gridSpan w:val="2"/>
          </w:tcPr>
          <w:p>
            <w:pPr>
              <w:pStyle w:val="13"/>
              <w:rPr>
                <w:rFonts w:hint="eastAsia" w:ascii="仿宋" w:hAnsi="仿宋" w:eastAsia="仿宋" w:cs="仿宋"/>
                <w:sz w:val="18"/>
                <w:szCs w:val="18"/>
              </w:rPr>
            </w:pPr>
          </w:p>
          <w:p>
            <w:pPr>
              <w:pStyle w:val="13"/>
              <w:rPr>
                <w:rFonts w:hint="eastAsia" w:ascii="仿宋" w:hAnsi="仿宋" w:eastAsia="仿宋" w:cs="仿宋"/>
                <w:sz w:val="18"/>
                <w:szCs w:val="18"/>
              </w:rPr>
            </w:pPr>
          </w:p>
          <w:p>
            <w:pPr>
              <w:pStyle w:val="13"/>
              <w:rPr>
                <w:rFonts w:hint="eastAsia" w:ascii="仿宋" w:hAnsi="仿宋" w:eastAsia="仿宋" w:cs="仿宋"/>
                <w:sz w:val="18"/>
                <w:szCs w:val="18"/>
              </w:rPr>
            </w:pPr>
          </w:p>
          <w:p>
            <w:pPr>
              <w:pStyle w:val="13"/>
              <w:spacing w:before="9"/>
              <w:rPr>
                <w:rFonts w:hint="eastAsia" w:ascii="仿宋" w:hAnsi="仿宋" w:eastAsia="仿宋" w:cs="仿宋"/>
                <w:sz w:val="18"/>
                <w:szCs w:val="18"/>
              </w:rPr>
            </w:pPr>
          </w:p>
          <w:p>
            <w:pPr>
              <w:pStyle w:val="13"/>
              <w:spacing w:before="1" w:line="285" w:lineRule="auto"/>
              <w:ind w:left="107" w:right="53"/>
              <w:rPr>
                <w:rFonts w:hint="eastAsia" w:ascii="仿宋" w:hAnsi="仿宋" w:eastAsia="仿宋" w:cs="仿宋"/>
                <w:sz w:val="18"/>
                <w:szCs w:val="18"/>
              </w:rPr>
            </w:pPr>
            <w:r>
              <w:rPr>
                <w:rFonts w:hint="eastAsia" w:ascii="仿宋" w:hAnsi="仿宋" w:eastAsia="仿宋" w:cs="仿宋"/>
                <w:sz w:val="18"/>
                <w:szCs w:val="18"/>
              </w:rPr>
              <w:t>食品安全消费提示、警示信息</w:t>
            </w:r>
          </w:p>
        </w:tc>
        <w:tc>
          <w:tcPr>
            <w:tcW w:w="1578" w:type="dxa"/>
          </w:tcPr>
          <w:p>
            <w:pPr>
              <w:pStyle w:val="13"/>
              <w:spacing w:before="94" w:line="278" w:lineRule="auto"/>
              <w:ind w:left="106" w:right="18"/>
              <w:rPr>
                <w:rFonts w:hint="eastAsia" w:ascii="仿宋" w:hAnsi="仿宋" w:eastAsia="仿宋" w:cs="仿宋"/>
                <w:spacing w:val="7"/>
                <w:sz w:val="18"/>
                <w:szCs w:val="18"/>
              </w:rPr>
            </w:pPr>
          </w:p>
          <w:p>
            <w:pPr>
              <w:pStyle w:val="13"/>
              <w:spacing w:before="94" w:line="278" w:lineRule="auto"/>
              <w:ind w:right="18"/>
              <w:rPr>
                <w:rFonts w:hint="eastAsia" w:ascii="仿宋" w:hAnsi="仿宋" w:eastAsia="仿宋" w:cs="仿宋"/>
                <w:sz w:val="18"/>
                <w:szCs w:val="18"/>
              </w:rPr>
            </w:pPr>
            <w:r>
              <w:rPr>
                <w:rFonts w:hint="eastAsia" w:ascii="仿宋" w:hAnsi="仿宋" w:eastAsia="仿宋" w:cs="仿宋"/>
                <w:spacing w:val="7"/>
                <w:sz w:val="18"/>
                <w:szCs w:val="18"/>
              </w:rPr>
              <w:t>《中华人民共和国</w:t>
            </w:r>
            <w:r>
              <w:rPr>
                <w:rFonts w:hint="eastAsia" w:ascii="仿宋" w:hAnsi="仿宋" w:eastAsia="仿宋" w:cs="仿宋"/>
                <w:spacing w:val="-4"/>
                <w:sz w:val="18"/>
                <w:szCs w:val="18"/>
              </w:rPr>
              <w:t>政府信息公开条例》</w:t>
            </w:r>
          </w:p>
          <w:p>
            <w:pPr>
              <w:pStyle w:val="13"/>
              <w:spacing w:line="278" w:lineRule="auto"/>
              <w:ind w:left="106" w:right="18"/>
              <w:rPr>
                <w:rFonts w:hint="eastAsia" w:ascii="仿宋" w:hAnsi="仿宋" w:eastAsia="仿宋" w:cs="仿宋"/>
                <w:sz w:val="18"/>
                <w:szCs w:val="18"/>
              </w:rPr>
            </w:pPr>
            <w:r>
              <w:rPr>
                <w:rFonts w:hint="eastAsia" w:ascii="仿宋" w:hAnsi="仿宋" w:eastAsia="仿宋" w:cs="仿宋"/>
                <w:spacing w:val="7"/>
                <w:sz w:val="18"/>
                <w:szCs w:val="18"/>
              </w:rPr>
              <w:t>《关于全面推进政</w:t>
            </w:r>
            <w:r>
              <w:rPr>
                <w:rFonts w:hint="eastAsia" w:ascii="仿宋" w:hAnsi="仿宋" w:eastAsia="仿宋" w:cs="仿宋"/>
                <w:spacing w:val="-4"/>
                <w:sz w:val="18"/>
                <w:szCs w:val="18"/>
              </w:rPr>
              <w:t>务公开工作的意见》</w:t>
            </w:r>
          </w:p>
        </w:tc>
        <w:tc>
          <w:tcPr>
            <w:tcW w:w="1514" w:type="dxa"/>
          </w:tcPr>
          <w:p>
            <w:pPr>
              <w:pStyle w:val="13"/>
              <w:rPr>
                <w:rFonts w:hint="eastAsia" w:ascii="仿宋" w:hAnsi="仿宋" w:eastAsia="仿宋" w:cs="仿宋"/>
                <w:sz w:val="18"/>
                <w:szCs w:val="18"/>
              </w:rPr>
            </w:pPr>
          </w:p>
          <w:p>
            <w:pPr>
              <w:pStyle w:val="13"/>
              <w:spacing w:before="138" w:line="271" w:lineRule="auto"/>
              <w:ind w:left="509" w:right="96" w:hanging="401"/>
              <w:rPr>
                <w:rFonts w:hint="eastAsia" w:ascii="仿宋" w:hAnsi="仿宋" w:eastAsia="仿宋" w:cs="仿宋"/>
                <w:spacing w:val="-9"/>
                <w:sz w:val="18"/>
                <w:szCs w:val="18"/>
              </w:rPr>
            </w:pPr>
          </w:p>
          <w:p>
            <w:pPr>
              <w:pStyle w:val="13"/>
              <w:spacing w:before="138" w:line="271" w:lineRule="auto"/>
              <w:ind w:left="509" w:right="96" w:hanging="401"/>
              <w:rPr>
                <w:rFonts w:hint="eastAsia" w:ascii="仿宋" w:hAnsi="仿宋" w:eastAsia="仿宋" w:cs="仿宋"/>
                <w:sz w:val="18"/>
                <w:szCs w:val="18"/>
              </w:rPr>
            </w:pPr>
            <w:r>
              <w:rPr>
                <w:rFonts w:hint="eastAsia" w:ascii="仿宋" w:hAnsi="仿宋" w:eastAsia="仿宋" w:cs="仿宋"/>
                <w:spacing w:val="-9"/>
                <w:sz w:val="18"/>
                <w:szCs w:val="18"/>
              </w:rPr>
              <w:t xml:space="preserve">信息形成之日起 </w:t>
            </w:r>
            <w:r>
              <w:rPr>
                <w:rFonts w:hint="eastAsia" w:ascii="仿宋" w:hAnsi="仿宋" w:eastAsia="仿宋" w:cs="仿宋"/>
                <w:sz w:val="18"/>
                <w:szCs w:val="18"/>
              </w:rPr>
              <w:t xml:space="preserve">7 </w:t>
            </w:r>
            <w:r>
              <w:rPr>
                <w:rFonts w:hint="eastAsia" w:ascii="仿宋" w:hAnsi="仿宋" w:eastAsia="仿宋" w:cs="仿宋"/>
                <w:spacing w:val="-13"/>
                <w:sz w:val="18"/>
                <w:szCs w:val="18"/>
              </w:rPr>
              <w:t>个</w:t>
            </w:r>
            <w:r>
              <w:rPr>
                <w:rFonts w:hint="eastAsia" w:ascii="仿宋" w:hAnsi="仿宋" w:eastAsia="仿宋" w:cs="仿宋"/>
                <w:spacing w:val="-2"/>
                <w:sz w:val="18"/>
                <w:szCs w:val="18"/>
              </w:rPr>
              <w:t>工作日内</w:t>
            </w:r>
          </w:p>
        </w:tc>
        <w:tc>
          <w:tcPr>
            <w:tcW w:w="1590" w:type="dxa"/>
          </w:tcPr>
          <w:p>
            <w:pPr>
              <w:pStyle w:val="13"/>
              <w:rPr>
                <w:rFonts w:hint="eastAsia" w:ascii="仿宋" w:hAnsi="仿宋" w:eastAsia="仿宋" w:cs="仿宋"/>
                <w:sz w:val="18"/>
                <w:szCs w:val="18"/>
              </w:rPr>
            </w:pPr>
          </w:p>
          <w:p>
            <w:pPr>
              <w:pStyle w:val="13"/>
              <w:spacing w:before="10"/>
              <w:rPr>
                <w:rFonts w:hint="eastAsia" w:ascii="仿宋" w:hAnsi="仿宋" w:eastAsia="仿宋" w:cs="仿宋"/>
                <w:sz w:val="18"/>
                <w:szCs w:val="18"/>
              </w:rPr>
            </w:pPr>
          </w:p>
          <w:p>
            <w:pPr>
              <w:pStyle w:val="13"/>
              <w:ind w:left="222" w:right="213"/>
              <w:jc w:val="center"/>
              <w:rPr>
                <w:rFonts w:hint="eastAsia" w:ascii="仿宋" w:hAnsi="仿宋" w:eastAsia="仿宋" w:cs="仿宋"/>
                <w:sz w:val="18"/>
                <w:szCs w:val="18"/>
                <w:lang w:val="en-US" w:eastAsia="zh-CN"/>
              </w:rPr>
            </w:pPr>
          </w:p>
          <w:p>
            <w:pPr>
              <w:pStyle w:val="13"/>
              <w:ind w:left="222" w:right="213"/>
              <w:jc w:val="center"/>
              <w:rPr>
                <w:rFonts w:hint="eastAsia" w:ascii="仿宋" w:hAnsi="仿宋" w:eastAsia="仿宋" w:cs="仿宋"/>
                <w:sz w:val="18"/>
                <w:szCs w:val="18"/>
                <w:lang w:val="en-US" w:eastAsia="zh-CN"/>
              </w:rPr>
            </w:pPr>
          </w:p>
          <w:p>
            <w:pPr>
              <w:pStyle w:val="13"/>
              <w:ind w:left="222" w:right="213"/>
              <w:jc w:val="center"/>
              <w:rPr>
                <w:rFonts w:hint="eastAsia" w:ascii="仿宋" w:hAnsi="仿宋" w:eastAsia="仿宋" w:cs="仿宋"/>
                <w:sz w:val="18"/>
                <w:szCs w:val="18"/>
              </w:rPr>
            </w:pPr>
            <w:r>
              <w:rPr>
                <w:rFonts w:hint="eastAsia" w:ascii="仿宋" w:hAnsi="仿宋" w:eastAsia="仿宋" w:cs="仿宋"/>
                <w:sz w:val="18"/>
                <w:szCs w:val="18"/>
                <w:lang w:val="en-US" w:eastAsia="zh-CN"/>
              </w:rPr>
              <w:t>西烟镇</w:t>
            </w:r>
            <w:r>
              <w:rPr>
                <w:rFonts w:hint="eastAsia" w:ascii="仿宋" w:hAnsi="仿宋" w:eastAsia="仿宋" w:cs="仿宋"/>
                <w:sz w:val="18"/>
                <w:szCs w:val="18"/>
              </w:rPr>
              <w:t>人民政府</w:t>
            </w:r>
          </w:p>
        </w:tc>
        <w:tc>
          <w:tcPr>
            <w:tcW w:w="1725" w:type="dxa"/>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3"/>
                <w:sz w:val="18"/>
                <w:szCs w:val="18"/>
              </w:rPr>
              <w:t>乡镇人民政府政务</w:t>
            </w:r>
            <w:r>
              <w:rPr>
                <w:rFonts w:hint="eastAsia" w:ascii="仿宋" w:hAnsi="仿宋" w:eastAsia="仿宋" w:cs="仿宋"/>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4"/>
                <w:sz w:val="18"/>
                <w:szCs w:val="18"/>
              </w:rPr>
              <w:t>村公示栏</w:t>
            </w:r>
          </w:p>
        </w:tc>
        <w:tc>
          <w:tcPr>
            <w:tcW w:w="839" w:type="dxa"/>
          </w:tcPr>
          <w:p>
            <w:pPr>
              <w:pStyle w:val="13"/>
              <w:rPr>
                <w:rFonts w:hint="eastAsia" w:ascii="仿宋" w:hAnsi="仿宋" w:eastAsia="仿宋" w:cs="仿宋"/>
                <w:sz w:val="18"/>
                <w:szCs w:val="18"/>
              </w:rPr>
            </w:pPr>
          </w:p>
          <w:p>
            <w:pPr>
              <w:pStyle w:val="13"/>
              <w:spacing w:before="174"/>
              <w:ind w:left="109"/>
              <w:rPr>
                <w:rFonts w:hint="eastAsia" w:ascii="仿宋" w:hAnsi="仿宋" w:eastAsia="仿宋" w:cs="仿宋"/>
                <w:b/>
                <w:sz w:val="18"/>
                <w:szCs w:val="18"/>
              </w:rPr>
            </w:pPr>
            <w:r>
              <w:rPr>
                <w:rFonts w:hint="eastAsia" w:ascii="仿宋" w:hAnsi="仿宋" w:eastAsia="仿宋" w:cs="仿宋"/>
                <w:b/>
                <w:w w:val="99"/>
                <w:sz w:val="18"/>
                <w:szCs w:val="18"/>
              </w:rPr>
              <w:t>√</w:t>
            </w:r>
          </w:p>
        </w:tc>
        <w:tc>
          <w:tcPr>
            <w:tcW w:w="781" w:type="dxa"/>
          </w:tcPr>
          <w:p>
            <w:pPr>
              <w:pStyle w:val="13"/>
              <w:rPr>
                <w:rFonts w:hint="eastAsia" w:ascii="仿宋" w:hAnsi="仿宋" w:eastAsia="仿宋" w:cs="仿宋"/>
                <w:sz w:val="18"/>
                <w:szCs w:val="18"/>
              </w:rPr>
            </w:pPr>
          </w:p>
        </w:tc>
        <w:tc>
          <w:tcPr>
            <w:tcW w:w="660" w:type="dxa"/>
          </w:tcPr>
          <w:p>
            <w:pPr>
              <w:pStyle w:val="13"/>
              <w:rPr>
                <w:rFonts w:hint="eastAsia" w:ascii="仿宋" w:hAnsi="仿宋" w:eastAsia="仿宋" w:cs="仿宋"/>
                <w:sz w:val="18"/>
                <w:szCs w:val="18"/>
              </w:rPr>
            </w:pPr>
          </w:p>
          <w:p>
            <w:pPr>
              <w:pStyle w:val="13"/>
              <w:spacing w:before="174"/>
              <w:ind w:right="60"/>
              <w:jc w:val="right"/>
              <w:rPr>
                <w:rFonts w:hint="eastAsia" w:ascii="仿宋" w:hAnsi="仿宋" w:eastAsia="仿宋" w:cs="仿宋"/>
                <w:b/>
                <w:sz w:val="18"/>
                <w:szCs w:val="18"/>
              </w:rPr>
            </w:pPr>
            <w:r>
              <w:rPr>
                <w:rFonts w:hint="eastAsia" w:ascii="仿宋" w:hAnsi="仿宋" w:eastAsia="仿宋" w:cs="仿宋"/>
                <w:b/>
                <w:w w:val="99"/>
                <w:sz w:val="18"/>
                <w:szCs w:val="18"/>
              </w:rPr>
              <w:t>√</w:t>
            </w:r>
          </w:p>
        </w:tc>
        <w:tc>
          <w:tcPr>
            <w:tcW w:w="765" w:type="dxa"/>
          </w:tcPr>
          <w:p>
            <w:pPr>
              <w:pStyle w:val="13"/>
              <w:rPr>
                <w:rFonts w:hint="eastAsia" w:ascii="仿宋" w:hAnsi="仿宋" w:eastAsia="仿宋" w:cs="仿宋"/>
                <w:sz w:val="18"/>
                <w:szCs w:val="18"/>
              </w:rPr>
            </w:pPr>
          </w:p>
        </w:tc>
        <w:tc>
          <w:tcPr>
            <w:tcW w:w="690" w:type="dxa"/>
            <w:tcBorders>
              <w:right w:val="single" w:color="auto" w:sz="4" w:space="0"/>
            </w:tcBorders>
          </w:tcPr>
          <w:p>
            <w:pPr>
              <w:pStyle w:val="13"/>
              <w:spacing w:before="174"/>
              <w:ind w:left="110"/>
              <w:rPr>
                <w:rFonts w:hint="eastAsia" w:ascii="仿宋" w:hAnsi="仿宋" w:eastAsia="仿宋" w:cs="仿宋"/>
                <w:b/>
                <w:sz w:val="18"/>
                <w:szCs w:val="18"/>
              </w:rPr>
            </w:pPr>
          </w:p>
        </w:tc>
        <w:tc>
          <w:tcPr>
            <w:tcW w:w="942" w:type="dxa"/>
            <w:tcBorders>
              <w:left w:val="single" w:color="auto" w:sz="4" w:space="0"/>
            </w:tcBorders>
            <w:vAlign w:val="top"/>
          </w:tcPr>
          <w:p>
            <w:pPr>
              <w:pStyle w:val="13"/>
              <w:rPr>
                <w:rFonts w:hint="eastAsia" w:ascii="仿宋" w:hAnsi="仿宋" w:eastAsia="仿宋" w:cs="仿宋"/>
                <w:sz w:val="18"/>
                <w:szCs w:val="18"/>
              </w:rPr>
            </w:pPr>
          </w:p>
          <w:p>
            <w:pPr>
              <w:pStyle w:val="13"/>
              <w:spacing w:before="174"/>
              <w:ind w:left="0" w:leftChars="0" w:right="60" w:rightChars="0"/>
              <w:jc w:val="right"/>
              <w:rPr>
                <w:rFonts w:hint="eastAsia" w:ascii="仿宋" w:hAnsi="仿宋" w:eastAsia="仿宋" w:cs="仿宋"/>
                <w:b/>
                <w:sz w:val="18"/>
                <w:szCs w:val="18"/>
                <w:lang w:val="zh-CN" w:eastAsia="zh-CN" w:bidi="zh-CN"/>
              </w:rPr>
            </w:pPr>
            <w:r>
              <w:rPr>
                <w:rFonts w:hint="eastAsia" w:ascii="仿宋" w:hAnsi="仿宋" w:eastAsia="仿宋" w:cs="仿宋"/>
                <w:b/>
                <w:w w:val="99"/>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084" w:hRule="atLeast"/>
        </w:trPr>
        <w:tc>
          <w:tcPr>
            <w:tcW w:w="727" w:type="dxa"/>
          </w:tcPr>
          <w:p>
            <w:pPr>
              <w:pStyle w:val="13"/>
              <w:rPr>
                <w:rFonts w:hint="eastAsia" w:ascii="仿宋" w:hAnsi="仿宋" w:eastAsia="仿宋" w:cs="仿宋"/>
                <w:sz w:val="18"/>
                <w:szCs w:val="18"/>
              </w:rPr>
            </w:pPr>
          </w:p>
          <w:p>
            <w:pPr>
              <w:pStyle w:val="13"/>
              <w:spacing w:before="6"/>
              <w:rPr>
                <w:rFonts w:hint="eastAsia" w:ascii="仿宋" w:hAnsi="仿宋" w:eastAsia="仿宋" w:cs="仿宋"/>
                <w:sz w:val="18"/>
                <w:szCs w:val="18"/>
              </w:rPr>
            </w:pPr>
          </w:p>
          <w:p>
            <w:pPr>
              <w:pStyle w:val="13"/>
              <w:ind w:left="207" w:right="199"/>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3</w:t>
            </w:r>
          </w:p>
        </w:tc>
        <w:tc>
          <w:tcPr>
            <w:tcW w:w="818" w:type="dxa"/>
            <w:vMerge w:val="restart"/>
          </w:tcPr>
          <w:p>
            <w:pPr>
              <w:pStyle w:val="13"/>
              <w:rPr>
                <w:rFonts w:hint="eastAsia" w:ascii="仿宋" w:hAnsi="仿宋" w:eastAsia="仿宋" w:cs="仿宋"/>
                <w:sz w:val="18"/>
                <w:szCs w:val="18"/>
              </w:rPr>
            </w:pPr>
          </w:p>
          <w:p>
            <w:pPr>
              <w:pStyle w:val="13"/>
              <w:rPr>
                <w:rFonts w:hint="eastAsia" w:ascii="仿宋" w:hAnsi="仿宋" w:eastAsia="仿宋" w:cs="仿宋"/>
                <w:sz w:val="18"/>
                <w:szCs w:val="18"/>
              </w:rPr>
            </w:pPr>
          </w:p>
          <w:p>
            <w:pPr>
              <w:pStyle w:val="13"/>
              <w:spacing w:before="180" w:line="204" w:lineRule="auto"/>
              <w:ind w:left="235" w:right="225"/>
              <w:jc w:val="both"/>
              <w:rPr>
                <w:rFonts w:hint="eastAsia" w:ascii="仿宋" w:hAnsi="仿宋" w:eastAsia="仿宋" w:cs="仿宋"/>
                <w:sz w:val="18"/>
                <w:szCs w:val="18"/>
              </w:rPr>
            </w:pPr>
            <w:r>
              <w:rPr>
                <w:rFonts w:hint="eastAsia" w:ascii="仿宋" w:hAnsi="仿宋" w:eastAsia="仿宋" w:cs="仿宋"/>
                <w:sz w:val="18"/>
                <w:szCs w:val="18"/>
              </w:rPr>
              <w:t>公共服务</w:t>
            </w:r>
          </w:p>
        </w:tc>
        <w:tc>
          <w:tcPr>
            <w:tcW w:w="898" w:type="dxa"/>
            <w:gridSpan w:val="2"/>
          </w:tcPr>
          <w:p>
            <w:pPr>
              <w:pStyle w:val="13"/>
              <w:spacing w:before="5"/>
              <w:rPr>
                <w:rFonts w:hint="eastAsia" w:ascii="仿宋" w:hAnsi="仿宋" w:eastAsia="仿宋" w:cs="仿宋"/>
                <w:sz w:val="18"/>
                <w:szCs w:val="18"/>
              </w:rPr>
            </w:pPr>
          </w:p>
          <w:p>
            <w:pPr>
              <w:pStyle w:val="13"/>
              <w:spacing w:line="228" w:lineRule="auto"/>
              <w:ind w:left="340" w:right="328"/>
              <w:jc w:val="both"/>
              <w:rPr>
                <w:rFonts w:hint="eastAsia" w:ascii="仿宋" w:hAnsi="仿宋" w:eastAsia="仿宋" w:cs="仿宋"/>
                <w:sz w:val="18"/>
                <w:szCs w:val="18"/>
              </w:rPr>
            </w:pPr>
            <w:r>
              <w:rPr>
                <w:rFonts w:hint="eastAsia" w:ascii="仿宋" w:hAnsi="仿宋" w:eastAsia="仿宋" w:cs="仿宋"/>
                <w:sz w:val="18"/>
                <w:szCs w:val="18"/>
              </w:rPr>
              <w:t>食品安全应急处置</w:t>
            </w:r>
          </w:p>
        </w:tc>
        <w:tc>
          <w:tcPr>
            <w:tcW w:w="2126" w:type="dxa"/>
            <w:gridSpan w:val="2"/>
          </w:tcPr>
          <w:p>
            <w:pPr>
              <w:pStyle w:val="13"/>
              <w:spacing w:before="4"/>
              <w:rPr>
                <w:rFonts w:hint="eastAsia" w:ascii="仿宋" w:hAnsi="仿宋" w:eastAsia="仿宋" w:cs="仿宋"/>
                <w:sz w:val="18"/>
                <w:szCs w:val="18"/>
              </w:rPr>
            </w:pPr>
          </w:p>
          <w:p>
            <w:pPr>
              <w:pStyle w:val="13"/>
              <w:spacing w:before="1" w:line="280" w:lineRule="auto"/>
              <w:ind w:left="107" w:right="16"/>
              <w:rPr>
                <w:rFonts w:hint="eastAsia" w:ascii="仿宋" w:hAnsi="仿宋" w:eastAsia="仿宋" w:cs="仿宋"/>
                <w:spacing w:val="-4"/>
                <w:sz w:val="18"/>
                <w:szCs w:val="18"/>
              </w:rPr>
            </w:pPr>
          </w:p>
          <w:p>
            <w:pPr>
              <w:pStyle w:val="13"/>
              <w:spacing w:before="1" w:line="280" w:lineRule="auto"/>
              <w:ind w:left="107" w:right="16"/>
              <w:rPr>
                <w:rFonts w:hint="eastAsia" w:ascii="仿宋" w:hAnsi="仿宋" w:eastAsia="仿宋" w:cs="仿宋"/>
                <w:sz w:val="18"/>
                <w:szCs w:val="18"/>
              </w:rPr>
            </w:pPr>
            <w:r>
              <w:rPr>
                <w:rFonts w:hint="eastAsia" w:ascii="仿宋" w:hAnsi="仿宋" w:eastAsia="仿宋" w:cs="仿宋"/>
                <w:spacing w:val="-4"/>
                <w:sz w:val="18"/>
                <w:szCs w:val="18"/>
              </w:rPr>
              <w:t>应急组织机构及职责、应急</w:t>
            </w:r>
            <w:r>
              <w:rPr>
                <w:rFonts w:hint="eastAsia" w:ascii="仿宋" w:hAnsi="仿宋" w:eastAsia="仿宋" w:cs="仿宋"/>
                <w:spacing w:val="-11"/>
                <w:sz w:val="18"/>
                <w:szCs w:val="18"/>
              </w:rPr>
              <w:t>保障、监测预警、应急响应、</w:t>
            </w:r>
            <w:r>
              <w:rPr>
                <w:rFonts w:hint="eastAsia" w:ascii="仿宋" w:hAnsi="仿宋" w:eastAsia="仿宋" w:cs="仿宋"/>
                <w:spacing w:val="-5"/>
                <w:sz w:val="18"/>
                <w:szCs w:val="18"/>
              </w:rPr>
              <w:t>热点问题落实情况等</w:t>
            </w:r>
          </w:p>
        </w:tc>
        <w:tc>
          <w:tcPr>
            <w:tcW w:w="1578" w:type="dxa"/>
          </w:tcPr>
          <w:p>
            <w:pPr>
              <w:pStyle w:val="13"/>
              <w:spacing w:before="91" w:line="280" w:lineRule="auto"/>
              <w:ind w:left="106" w:right="18"/>
              <w:rPr>
                <w:rFonts w:hint="eastAsia" w:ascii="仿宋" w:hAnsi="仿宋" w:eastAsia="仿宋" w:cs="仿宋"/>
                <w:spacing w:val="7"/>
                <w:sz w:val="18"/>
                <w:szCs w:val="18"/>
              </w:rPr>
            </w:pPr>
          </w:p>
          <w:p>
            <w:pPr>
              <w:pStyle w:val="13"/>
              <w:spacing w:before="91" w:line="280" w:lineRule="auto"/>
              <w:ind w:left="106" w:right="18"/>
              <w:rPr>
                <w:rFonts w:hint="eastAsia" w:ascii="仿宋" w:hAnsi="仿宋" w:eastAsia="仿宋" w:cs="仿宋"/>
                <w:sz w:val="18"/>
                <w:szCs w:val="18"/>
              </w:rPr>
            </w:pPr>
            <w:r>
              <w:rPr>
                <w:rFonts w:hint="eastAsia" w:ascii="仿宋" w:hAnsi="仿宋" w:eastAsia="仿宋" w:cs="仿宋"/>
                <w:spacing w:val="7"/>
                <w:sz w:val="18"/>
                <w:szCs w:val="18"/>
              </w:rPr>
              <w:t>《中华人民共和国</w:t>
            </w:r>
            <w:r>
              <w:rPr>
                <w:rFonts w:hint="eastAsia" w:ascii="仿宋" w:hAnsi="仿宋" w:eastAsia="仿宋" w:cs="仿宋"/>
                <w:spacing w:val="-4"/>
                <w:sz w:val="18"/>
                <w:szCs w:val="18"/>
              </w:rPr>
              <w:t>政府信息公开条例》</w:t>
            </w:r>
          </w:p>
          <w:p>
            <w:pPr>
              <w:pStyle w:val="13"/>
              <w:spacing w:before="1" w:line="280" w:lineRule="auto"/>
              <w:ind w:left="106" w:right="18"/>
              <w:rPr>
                <w:rFonts w:hint="eastAsia" w:ascii="仿宋" w:hAnsi="仿宋" w:eastAsia="仿宋" w:cs="仿宋"/>
                <w:sz w:val="18"/>
                <w:szCs w:val="18"/>
              </w:rPr>
            </w:pPr>
            <w:r>
              <w:rPr>
                <w:rFonts w:hint="eastAsia" w:ascii="仿宋" w:hAnsi="仿宋" w:eastAsia="仿宋" w:cs="仿宋"/>
                <w:spacing w:val="7"/>
                <w:sz w:val="18"/>
                <w:szCs w:val="18"/>
              </w:rPr>
              <w:t>《关于全面推进政</w:t>
            </w:r>
            <w:r>
              <w:rPr>
                <w:rFonts w:hint="eastAsia" w:ascii="仿宋" w:hAnsi="仿宋" w:eastAsia="仿宋" w:cs="仿宋"/>
                <w:spacing w:val="-4"/>
                <w:sz w:val="18"/>
                <w:szCs w:val="18"/>
              </w:rPr>
              <w:t>务公开工作的意见》</w:t>
            </w:r>
          </w:p>
        </w:tc>
        <w:tc>
          <w:tcPr>
            <w:tcW w:w="1514" w:type="dxa"/>
          </w:tcPr>
          <w:p>
            <w:pPr>
              <w:pStyle w:val="13"/>
              <w:rPr>
                <w:rFonts w:hint="eastAsia" w:ascii="仿宋" w:hAnsi="仿宋" w:eastAsia="仿宋" w:cs="仿宋"/>
                <w:sz w:val="18"/>
                <w:szCs w:val="18"/>
              </w:rPr>
            </w:pPr>
          </w:p>
          <w:p>
            <w:pPr>
              <w:pStyle w:val="13"/>
              <w:spacing w:before="138"/>
              <w:ind w:left="106" w:right="99"/>
              <w:jc w:val="center"/>
              <w:rPr>
                <w:rFonts w:hint="eastAsia" w:ascii="仿宋" w:hAnsi="仿宋" w:eastAsia="仿宋" w:cs="仿宋"/>
                <w:sz w:val="18"/>
                <w:szCs w:val="18"/>
              </w:rPr>
            </w:pPr>
          </w:p>
          <w:p>
            <w:pPr>
              <w:pStyle w:val="13"/>
              <w:spacing w:before="138"/>
              <w:ind w:left="106" w:right="99"/>
              <w:jc w:val="center"/>
              <w:rPr>
                <w:rFonts w:hint="eastAsia" w:ascii="仿宋" w:hAnsi="仿宋" w:eastAsia="仿宋" w:cs="仿宋"/>
                <w:sz w:val="18"/>
                <w:szCs w:val="18"/>
              </w:rPr>
            </w:pPr>
            <w:r>
              <w:rPr>
                <w:rFonts w:hint="eastAsia" w:ascii="仿宋" w:hAnsi="仿宋" w:eastAsia="仿宋" w:cs="仿宋"/>
                <w:sz w:val="18"/>
                <w:szCs w:val="18"/>
              </w:rPr>
              <w:t>信息形成之日起 20</w:t>
            </w:r>
          </w:p>
          <w:p>
            <w:pPr>
              <w:pStyle w:val="13"/>
              <w:spacing w:before="29"/>
              <w:ind w:left="108" w:right="99"/>
              <w:jc w:val="center"/>
              <w:rPr>
                <w:rFonts w:hint="eastAsia" w:ascii="仿宋" w:hAnsi="仿宋" w:eastAsia="仿宋" w:cs="仿宋"/>
                <w:sz w:val="18"/>
                <w:szCs w:val="18"/>
              </w:rPr>
            </w:pPr>
            <w:r>
              <w:rPr>
                <w:rFonts w:hint="eastAsia" w:ascii="仿宋" w:hAnsi="仿宋" w:eastAsia="仿宋" w:cs="仿宋"/>
                <w:sz w:val="18"/>
                <w:szCs w:val="18"/>
              </w:rPr>
              <w:t>个工作日内</w:t>
            </w:r>
          </w:p>
        </w:tc>
        <w:tc>
          <w:tcPr>
            <w:tcW w:w="1590" w:type="dxa"/>
          </w:tcPr>
          <w:p>
            <w:pPr>
              <w:pStyle w:val="13"/>
              <w:rPr>
                <w:rFonts w:hint="eastAsia" w:ascii="仿宋" w:hAnsi="仿宋" w:eastAsia="仿宋" w:cs="仿宋"/>
                <w:sz w:val="18"/>
                <w:szCs w:val="18"/>
              </w:rPr>
            </w:pPr>
          </w:p>
          <w:p>
            <w:pPr>
              <w:pStyle w:val="13"/>
              <w:spacing w:before="10"/>
              <w:rPr>
                <w:rFonts w:hint="eastAsia" w:ascii="仿宋" w:hAnsi="仿宋" w:eastAsia="仿宋" w:cs="仿宋"/>
                <w:sz w:val="18"/>
                <w:szCs w:val="18"/>
              </w:rPr>
            </w:pPr>
          </w:p>
          <w:p>
            <w:pPr>
              <w:pStyle w:val="13"/>
              <w:ind w:left="222" w:right="213"/>
              <w:jc w:val="center"/>
              <w:rPr>
                <w:rFonts w:hint="eastAsia" w:ascii="仿宋" w:hAnsi="仿宋" w:eastAsia="仿宋" w:cs="仿宋"/>
                <w:sz w:val="18"/>
                <w:szCs w:val="18"/>
              </w:rPr>
            </w:pPr>
          </w:p>
          <w:p>
            <w:pPr>
              <w:pStyle w:val="13"/>
              <w:ind w:left="222" w:right="213"/>
              <w:jc w:val="center"/>
              <w:rPr>
                <w:rFonts w:hint="eastAsia" w:ascii="仿宋" w:hAnsi="仿宋" w:eastAsia="仿宋" w:cs="仿宋"/>
                <w:sz w:val="18"/>
                <w:szCs w:val="18"/>
              </w:rPr>
            </w:pPr>
            <w:r>
              <w:rPr>
                <w:rFonts w:hint="eastAsia" w:ascii="仿宋" w:hAnsi="仿宋" w:eastAsia="仿宋" w:cs="仿宋"/>
                <w:sz w:val="18"/>
                <w:szCs w:val="18"/>
                <w:lang w:val="en-US" w:eastAsia="zh-CN"/>
              </w:rPr>
              <w:t>西烟镇</w:t>
            </w:r>
            <w:r>
              <w:rPr>
                <w:rFonts w:hint="eastAsia" w:ascii="仿宋" w:hAnsi="仿宋" w:eastAsia="仿宋" w:cs="仿宋"/>
                <w:sz w:val="18"/>
                <w:szCs w:val="18"/>
              </w:rPr>
              <w:t>人民政府</w:t>
            </w:r>
          </w:p>
        </w:tc>
        <w:tc>
          <w:tcPr>
            <w:tcW w:w="1725" w:type="dxa"/>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3"/>
                <w:sz w:val="18"/>
                <w:szCs w:val="18"/>
              </w:rPr>
              <w:t>乡镇人民政府政务</w:t>
            </w:r>
            <w:r>
              <w:rPr>
                <w:rFonts w:hint="eastAsia" w:ascii="仿宋" w:hAnsi="仿宋" w:eastAsia="仿宋" w:cs="仿宋"/>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sz w:val="18"/>
                <w:szCs w:val="18"/>
                <w:lang w:val="zh-CN" w:eastAsia="zh-CN" w:bidi="zh-CN"/>
              </w:rPr>
            </w:pPr>
            <w:r>
              <w:rPr>
                <w:rFonts w:hint="eastAsia" w:ascii="仿宋" w:hAnsi="仿宋" w:eastAsia="仿宋" w:cs="仿宋"/>
                <w:color w:val="auto"/>
                <w:sz w:val="18"/>
                <w:szCs w:val="18"/>
              </w:rPr>
              <w:t>■</w:t>
            </w:r>
            <w:r>
              <w:rPr>
                <w:rFonts w:hint="eastAsia" w:ascii="仿宋" w:hAnsi="仿宋" w:eastAsia="仿宋" w:cs="仿宋"/>
                <w:spacing w:val="4"/>
                <w:sz w:val="18"/>
                <w:szCs w:val="18"/>
              </w:rPr>
              <w:t>村公示栏</w:t>
            </w:r>
          </w:p>
        </w:tc>
        <w:tc>
          <w:tcPr>
            <w:tcW w:w="839" w:type="dxa"/>
          </w:tcPr>
          <w:p>
            <w:pPr>
              <w:pStyle w:val="13"/>
              <w:rPr>
                <w:rFonts w:hint="eastAsia" w:ascii="仿宋" w:hAnsi="仿宋" w:eastAsia="仿宋" w:cs="仿宋"/>
                <w:sz w:val="18"/>
                <w:szCs w:val="18"/>
              </w:rPr>
            </w:pPr>
          </w:p>
          <w:p>
            <w:pPr>
              <w:pStyle w:val="13"/>
              <w:spacing w:before="176"/>
              <w:ind w:left="109"/>
              <w:rPr>
                <w:rFonts w:hint="eastAsia" w:ascii="仿宋" w:hAnsi="仿宋" w:eastAsia="仿宋" w:cs="仿宋"/>
                <w:b/>
                <w:sz w:val="18"/>
                <w:szCs w:val="18"/>
              </w:rPr>
            </w:pPr>
            <w:r>
              <w:rPr>
                <w:rFonts w:hint="eastAsia" w:ascii="仿宋" w:hAnsi="仿宋" w:eastAsia="仿宋" w:cs="仿宋"/>
                <w:b/>
                <w:w w:val="99"/>
                <w:sz w:val="18"/>
                <w:szCs w:val="18"/>
              </w:rPr>
              <w:t>√</w:t>
            </w:r>
          </w:p>
        </w:tc>
        <w:tc>
          <w:tcPr>
            <w:tcW w:w="781" w:type="dxa"/>
          </w:tcPr>
          <w:p>
            <w:pPr>
              <w:pStyle w:val="13"/>
              <w:rPr>
                <w:rFonts w:hint="eastAsia" w:ascii="仿宋" w:hAnsi="仿宋" w:eastAsia="仿宋" w:cs="仿宋"/>
                <w:sz w:val="18"/>
                <w:szCs w:val="18"/>
              </w:rPr>
            </w:pPr>
          </w:p>
        </w:tc>
        <w:tc>
          <w:tcPr>
            <w:tcW w:w="660" w:type="dxa"/>
          </w:tcPr>
          <w:p>
            <w:pPr>
              <w:pStyle w:val="13"/>
              <w:rPr>
                <w:rFonts w:hint="eastAsia" w:ascii="仿宋" w:hAnsi="仿宋" w:eastAsia="仿宋" w:cs="仿宋"/>
                <w:sz w:val="18"/>
                <w:szCs w:val="18"/>
              </w:rPr>
            </w:pPr>
          </w:p>
          <w:p>
            <w:pPr>
              <w:pStyle w:val="13"/>
              <w:spacing w:before="176"/>
              <w:ind w:right="60"/>
              <w:jc w:val="right"/>
              <w:rPr>
                <w:rFonts w:hint="eastAsia" w:ascii="仿宋" w:hAnsi="仿宋" w:eastAsia="仿宋" w:cs="仿宋"/>
                <w:b/>
                <w:sz w:val="18"/>
                <w:szCs w:val="18"/>
              </w:rPr>
            </w:pPr>
            <w:r>
              <w:rPr>
                <w:rFonts w:hint="eastAsia" w:ascii="仿宋" w:hAnsi="仿宋" w:eastAsia="仿宋" w:cs="仿宋"/>
                <w:b/>
                <w:w w:val="99"/>
                <w:sz w:val="18"/>
                <w:szCs w:val="18"/>
              </w:rPr>
              <w:t>√</w:t>
            </w:r>
          </w:p>
        </w:tc>
        <w:tc>
          <w:tcPr>
            <w:tcW w:w="765" w:type="dxa"/>
          </w:tcPr>
          <w:p>
            <w:pPr>
              <w:pStyle w:val="13"/>
              <w:rPr>
                <w:rFonts w:hint="eastAsia" w:ascii="仿宋" w:hAnsi="仿宋" w:eastAsia="仿宋" w:cs="仿宋"/>
                <w:sz w:val="18"/>
                <w:szCs w:val="18"/>
              </w:rPr>
            </w:pPr>
          </w:p>
        </w:tc>
        <w:tc>
          <w:tcPr>
            <w:tcW w:w="690" w:type="dxa"/>
            <w:tcBorders>
              <w:right w:val="single" w:color="auto" w:sz="4" w:space="0"/>
            </w:tcBorders>
          </w:tcPr>
          <w:p>
            <w:pPr>
              <w:pStyle w:val="13"/>
              <w:spacing w:before="176"/>
              <w:ind w:left="110"/>
              <w:rPr>
                <w:rFonts w:hint="eastAsia" w:ascii="仿宋" w:hAnsi="仿宋" w:eastAsia="仿宋" w:cs="仿宋"/>
                <w:b/>
                <w:sz w:val="18"/>
                <w:szCs w:val="18"/>
              </w:rPr>
            </w:pPr>
          </w:p>
        </w:tc>
        <w:tc>
          <w:tcPr>
            <w:tcW w:w="942" w:type="dxa"/>
            <w:tcBorders>
              <w:left w:val="single" w:color="auto" w:sz="4" w:space="0"/>
            </w:tcBorders>
            <w:vAlign w:val="top"/>
          </w:tcPr>
          <w:p>
            <w:pPr>
              <w:pStyle w:val="13"/>
              <w:rPr>
                <w:rFonts w:hint="eastAsia" w:ascii="仿宋" w:hAnsi="仿宋" w:eastAsia="仿宋" w:cs="仿宋"/>
                <w:sz w:val="18"/>
                <w:szCs w:val="18"/>
              </w:rPr>
            </w:pPr>
          </w:p>
          <w:p>
            <w:pPr>
              <w:pStyle w:val="13"/>
              <w:spacing w:before="176"/>
              <w:ind w:left="0" w:leftChars="0" w:right="60" w:rightChars="0"/>
              <w:jc w:val="right"/>
              <w:rPr>
                <w:rFonts w:hint="eastAsia" w:ascii="仿宋" w:hAnsi="仿宋" w:eastAsia="仿宋" w:cs="仿宋"/>
                <w:b/>
                <w:sz w:val="18"/>
                <w:szCs w:val="18"/>
                <w:lang w:val="zh-CN" w:eastAsia="zh-CN" w:bidi="zh-CN"/>
              </w:rPr>
            </w:pPr>
            <w:r>
              <w:rPr>
                <w:rFonts w:hint="eastAsia" w:ascii="仿宋" w:hAnsi="仿宋" w:eastAsia="仿宋" w:cs="仿宋"/>
                <w:b/>
                <w:w w:val="99"/>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86" w:hRule="atLeast"/>
        </w:trPr>
        <w:tc>
          <w:tcPr>
            <w:tcW w:w="727" w:type="dxa"/>
            <w:vMerge w:val="restart"/>
          </w:tcPr>
          <w:p>
            <w:pPr>
              <w:pStyle w:val="13"/>
              <w:rPr>
                <w:rFonts w:hint="eastAsia" w:ascii="仿宋" w:hAnsi="仿宋" w:eastAsia="仿宋" w:cs="仿宋"/>
                <w:sz w:val="18"/>
                <w:szCs w:val="18"/>
              </w:rPr>
            </w:pPr>
          </w:p>
          <w:p>
            <w:pPr>
              <w:pStyle w:val="13"/>
              <w:spacing w:before="5"/>
              <w:rPr>
                <w:rFonts w:hint="eastAsia" w:ascii="仿宋" w:hAnsi="仿宋" w:eastAsia="仿宋" w:cs="仿宋"/>
                <w:sz w:val="18"/>
                <w:szCs w:val="18"/>
              </w:rPr>
            </w:pPr>
          </w:p>
          <w:p>
            <w:pPr>
              <w:pStyle w:val="13"/>
              <w:spacing w:before="1"/>
              <w:ind w:left="207" w:right="199"/>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4</w:t>
            </w:r>
          </w:p>
        </w:tc>
        <w:tc>
          <w:tcPr>
            <w:tcW w:w="818" w:type="dxa"/>
            <w:vMerge w:val="continue"/>
            <w:tcBorders>
              <w:top w:val="nil"/>
            </w:tcBorders>
          </w:tcPr>
          <w:p>
            <w:pPr>
              <w:rPr>
                <w:rFonts w:hint="eastAsia" w:ascii="仿宋" w:hAnsi="仿宋" w:eastAsia="仿宋" w:cs="仿宋"/>
                <w:sz w:val="18"/>
                <w:szCs w:val="18"/>
              </w:rPr>
            </w:pPr>
          </w:p>
        </w:tc>
        <w:tc>
          <w:tcPr>
            <w:tcW w:w="898" w:type="dxa"/>
            <w:gridSpan w:val="2"/>
            <w:vMerge w:val="restart"/>
          </w:tcPr>
          <w:p>
            <w:pPr>
              <w:pStyle w:val="13"/>
              <w:spacing w:before="27" w:line="264" w:lineRule="auto"/>
              <w:ind w:left="340" w:right="328"/>
              <w:jc w:val="both"/>
              <w:rPr>
                <w:rFonts w:hint="eastAsia" w:ascii="仿宋" w:hAnsi="仿宋" w:eastAsia="仿宋" w:cs="仿宋"/>
                <w:sz w:val="18"/>
                <w:szCs w:val="18"/>
              </w:rPr>
            </w:pPr>
            <w:r>
              <w:rPr>
                <w:rFonts w:hint="eastAsia" w:ascii="仿宋" w:hAnsi="仿宋" w:eastAsia="仿宋" w:cs="仿宋"/>
                <w:spacing w:val="-8"/>
                <w:sz w:val="18"/>
                <w:szCs w:val="18"/>
              </w:rPr>
              <w:t>食品药品</w:t>
            </w:r>
            <w:r>
              <w:rPr>
                <w:rFonts w:hint="eastAsia" w:ascii="仿宋" w:hAnsi="仿宋" w:eastAsia="仿宋" w:cs="仿宋"/>
                <w:spacing w:val="-9"/>
                <w:sz w:val="18"/>
                <w:szCs w:val="18"/>
              </w:rPr>
              <w:t>投诉</w:t>
            </w:r>
          </w:p>
          <w:p>
            <w:pPr>
              <w:pStyle w:val="13"/>
              <w:spacing w:before="3"/>
              <w:ind w:left="340"/>
              <w:rPr>
                <w:rFonts w:hint="eastAsia" w:ascii="仿宋" w:hAnsi="仿宋" w:eastAsia="仿宋" w:cs="仿宋"/>
                <w:spacing w:val="-1"/>
                <w:sz w:val="18"/>
                <w:szCs w:val="18"/>
              </w:rPr>
            </w:pPr>
            <w:r>
              <w:rPr>
                <w:rFonts w:hint="eastAsia" w:ascii="仿宋" w:hAnsi="仿宋" w:eastAsia="仿宋" w:cs="仿宋"/>
                <w:spacing w:val="-1"/>
                <w:sz w:val="18"/>
                <w:szCs w:val="18"/>
              </w:rPr>
              <w:t>举</w:t>
            </w:r>
          </w:p>
          <w:p>
            <w:pPr>
              <w:pStyle w:val="13"/>
              <w:spacing w:before="3"/>
              <w:ind w:left="340"/>
              <w:rPr>
                <w:rFonts w:hint="eastAsia" w:ascii="仿宋" w:hAnsi="仿宋" w:eastAsia="仿宋" w:cs="仿宋"/>
                <w:sz w:val="18"/>
                <w:szCs w:val="18"/>
              </w:rPr>
            </w:pPr>
            <w:r>
              <w:rPr>
                <w:rFonts w:hint="eastAsia" w:ascii="仿宋" w:hAnsi="仿宋" w:eastAsia="仿宋" w:cs="仿宋"/>
                <w:spacing w:val="-1"/>
                <w:sz w:val="18"/>
                <w:szCs w:val="18"/>
              </w:rPr>
              <w:t>报</w:t>
            </w:r>
          </w:p>
        </w:tc>
        <w:tc>
          <w:tcPr>
            <w:tcW w:w="2126" w:type="dxa"/>
            <w:gridSpan w:val="2"/>
            <w:vMerge w:val="restart"/>
          </w:tcPr>
          <w:p>
            <w:pPr>
              <w:pStyle w:val="13"/>
              <w:spacing w:before="128" w:line="285" w:lineRule="auto"/>
              <w:ind w:left="107" w:right="95"/>
              <w:jc w:val="both"/>
              <w:rPr>
                <w:rFonts w:hint="eastAsia" w:ascii="仿宋" w:hAnsi="仿宋" w:eastAsia="仿宋" w:cs="仿宋"/>
                <w:sz w:val="18"/>
                <w:szCs w:val="18"/>
              </w:rPr>
            </w:pPr>
            <w:r>
              <w:rPr>
                <w:rFonts w:hint="eastAsia" w:ascii="仿宋" w:hAnsi="仿宋" w:eastAsia="仿宋" w:cs="仿宋"/>
                <w:spacing w:val="9"/>
                <w:sz w:val="18"/>
                <w:szCs w:val="18"/>
              </w:rPr>
              <w:t>食品药品投诉举报管理制</w:t>
            </w:r>
            <w:r>
              <w:rPr>
                <w:rFonts w:hint="eastAsia" w:ascii="仿宋" w:hAnsi="仿宋" w:eastAsia="仿宋" w:cs="仿宋"/>
                <w:spacing w:val="-6"/>
                <w:sz w:val="18"/>
                <w:szCs w:val="18"/>
              </w:rPr>
              <w:t>度和政策、受理投诉举报的</w:t>
            </w:r>
            <w:r>
              <w:rPr>
                <w:rFonts w:hint="eastAsia" w:ascii="仿宋" w:hAnsi="仿宋" w:eastAsia="仿宋" w:cs="仿宋"/>
                <w:spacing w:val="-2"/>
                <w:sz w:val="18"/>
                <w:szCs w:val="18"/>
              </w:rPr>
              <w:t>途径等</w:t>
            </w:r>
          </w:p>
        </w:tc>
        <w:tc>
          <w:tcPr>
            <w:tcW w:w="1578" w:type="dxa"/>
            <w:tcBorders>
              <w:bottom w:val="nil"/>
            </w:tcBorders>
          </w:tcPr>
          <w:p>
            <w:pPr>
              <w:pStyle w:val="13"/>
              <w:spacing w:before="29" w:line="197" w:lineRule="exact"/>
              <w:ind w:left="106"/>
              <w:jc w:val="left"/>
              <w:rPr>
                <w:rFonts w:hint="eastAsia" w:ascii="仿宋" w:hAnsi="仿宋" w:eastAsia="仿宋" w:cs="仿宋"/>
                <w:sz w:val="18"/>
                <w:szCs w:val="18"/>
              </w:rPr>
            </w:pPr>
          </w:p>
        </w:tc>
        <w:tc>
          <w:tcPr>
            <w:tcW w:w="1514" w:type="dxa"/>
            <w:tcBorders>
              <w:bottom w:val="nil"/>
            </w:tcBorders>
          </w:tcPr>
          <w:p>
            <w:pPr>
              <w:pStyle w:val="13"/>
              <w:rPr>
                <w:rFonts w:hint="eastAsia" w:ascii="仿宋" w:hAnsi="仿宋" w:eastAsia="仿宋" w:cs="仿宋"/>
                <w:sz w:val="18"/>
                <w:szCs w:val="18"/>
              </w:rPr>
            </w:pPr>
          </w:p>
        </w:tc>
        <w:tc>
          <w:tcPr>
            <w:tcW w:w="1590" w:type="dxa"/>
            <w:tcBorders>
              <w:bottom w:val="nil"/>
            </w:tcBorders>
          </w:tcPr>
          <w:p>
            <w:pPr>
              <w:pStyle w:val="13"/>
              <w:rPr>
                <w:rFonts w:hint="eastAsia" w:ascii="仿宋" w:hAnsi="仿宋" w:eastAsia="仿宋" w:cs="仿宋"/>
                <w:sz w:val="18"/>
                <w:szCs w:val="18"/>
              </w:rPr>
            </w:pPr>
          </w:p>
        </w:tc>
        <w:tc>
          <w:tcPr>
            <w:tcW w:w="1725" w:type="dxa"/>
            <w:tcBorders>
              <w:bottom w:val="nil"/>
            </w:tcBorders>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3"/>
                <w:sz w:val="18"/>
                <w:szCs w:val="18"/>
              </w:rPr>
              <w:t>乡镇人民政府政务</w:t>
            </w:r>
            <w:r>
              <w:rPr>
                <w:rFonts w:hint="eastAsia" w:ascii="仿宋" w:hAnsi="仿宋" w:eastAsia="仿宋" w:cs="仿宋"/>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sz w:val="18"/>
                <w:szCs w:val="18"/>
                <w:lang w:val="zh-CN" w:eastAsia="zh-CN" w:bidi="zh-CN"/>
              </w:rPr>
            </w:pPr>
            <w:r>
              <w:rPr>
                <w:rFonts w:hint="eastAsia" w:ascii="仿宋" w:hAnsi="仿宋" w:eastAsia="仿宋" w:cs="仿宋"/>
                <w:color w:val="auto"/>
                <w:sz w:val="18"/>
                <w:szCs w:val="18"/>
              </w:rPr>
              <w:t>■</w:t>
            </w:r>
            <w:r>
              <w:rPr>
                <w:rFonts w:hint="eastAsia" w:ascii="仿宋" w:hAnsi="仿宋" w:eastAsia="仿宋" w:cs="仿宋"/>
                <w:spacing w:val="4"/>
                <w:sz w:val="18"/>
                <w:szCs w:val="18"/>
              </w:rPr>
              <w:t>村公示栏</w:t>
            </w:r>
          </w:p>
        </w:tc>
        <w:tc>
          <w:tcPr>
            <w:tcW w:w="839" w:type="dxa"/>
            <w:tcBorders>
              <w:bottom w:val="nil"/>
            </w:tcBorders>
          </w:tcPr>
          <w:p>
            <w:pPr>
              <w:pStyle w:val="13"/>
              <w:rPr>
                <w:rFonts w:hint="eastAsia" w:ascii="仿宋" w:hAnsi="仿宋" w:eastAsia="仿宋" w:cs="仿宋"/>
                <w:sz w:val="18"/>
                <w:szCs w:val="18"/>
              </w:rPr>
            </w:pPr>
          </w:p>
        </w:tc>
        <w:tc>
          <w:tcPr>
            <w:tcW w:w="781" w:type="dxa"/>
            <w:vMerge w:val="restart"/>
          </w:tcPr>
          <w:p>
            <w:pPr>
              <w:pStyle w:val="13"/>
              <w:rPr>
                <w:rFonts w:hint="eastAsia" w:ascii="仿宋" w:hAnsi="仿宋" w:eastAsia="仿宋" w:cs="仿宋"/>
                <w:sz w:val="18"/>
                <w:szCs w:val="18"/>
              </w:rPr>
            </w:pPr>
          </w:p>
        </w:tc>
        <w:tc>
          <w:tcPr>
            <w:tcW w:w="660" w:type="dxa"/>
            <w:tcBorders>
              <w:bottom w:val="nil"/>
            </w:tcBorders>
          </w:tcPr>
          <w:p>
            <w:pPr>
              <w:pStyle w:val="13"/>
              <w:rPr>
                <w:rFonts w:hint="eastAsia" w:ascii="仿宋" w:hAnsi="仿宋" w:eastAsia="仿宋" w:cs="仿宋"/>
                <w:sz w:val="18"/>
                <w:szCs w:val="18"/>
              </w:rPr>
            </w:pPr>
          </w:p>
        </w:tc>
        <w:tc>
          <w:tcPr>
            <w:tcW w:w="765" w:type="dxa"/>
            <w:vMerge w:val="restart"/>
          </w:tcPr>
          <w:p>
            <w:pPr>
              <w:pStyle w:val="13"/>
              <w:rPr>
                <w:rFonts w:hint="eastAsia" w:ascii="仿宋" w:hAnsi="仿宋" w:eastAsia="仿宋" w:cs="仿宋"/>
                <w:sz w:val="18"/>
                <w:szCs w:val="18"/>
              </w:rPr>
            </w:pPr>
          </w:p>
        </w:tc>
        <w:tc>
          <w:tcPr>
            <w:tcW w:w="690" w:type="dxa"/>
            <w:tcBorders>
              <w:bottom w:val="nil"/>
              <w:right w:val="single" w:color="auto" w:sz="4" w:space="0"/>
            </w:tcBorders>
          </w:tcPr>
          <w:p>
            <w:pPr>
              <w:pStyle w:val="13"/>
              <w:rPr>
                <w:rFonts w:hint="eastAsia" w:ascii="仿宋" w:hAnsi="仿宋" w:eastAsia="仿宋" w:cs="仿宋"/>
                <w:sz w:val="18"/>
                <w:szCs w:val="18"/>
              </w:rPr>
            </w:pPr>
          </w:p>
        </w:tc>
        <w:tc>
          <w:tcPr>
            <w:tcW w:w="942" w:type="dxa"/>
            <w:tcBorders>
              <w:left w:val="single" w:color="auto" w:sz="4" w:space="0"/>
              <w:bottom w:val="nil"/>
            </w:tcBorders>
          </w:tcPr>
          <w:p>
            <w:pPr>
              <w:pStyle w:val="13"/>
              <w:rPr>
                <w:rFonts w:hint="eastAsia" w:ascii="仿宋" w:hAnsi="仿宋" w:eastAsia="仿宋" w:cs="仿宋"/>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45" w:hRule="atLeast"/>
        </w:trPr>
        <w:tc>
          <w:tcPr>
            <w:tcW w:w="727" w:type="dxa"/>
            <w:vMerge w:val="continue"/>
          </w:tcPr>
          <w:p>
            <w:pPr>
              <w:pStyle w:val="13"/>
              <w:spacing w:before="1"/>
              <w:ind w:left="207" w:right="199"/>
              <w:jc w:val="center"/>
              <w:rPr>
                <w:rFonts w:hint="eastAsia" w:ascii="仿宋" w:hAnsi="仿宋" w:eastAsia="仿宋" w:cs="仿宋"/>
                <w:sz w:val="18"/>
                <w:szCs w:val="18"/>
                <w:lang w:eastAsia="zh-CN"/>
              </w:rPr>
            </w:pPr>
          </w:p>
        </w:tc>
        <w:tc>
          <w:tcPr>
            <w:tcW w:w="818" w:type="dxa"/>
            <w:vMerge w:val="continue"/>
            <w:tcBorders>
              <w:top w:val="nil"/>
            </w:tcBorders>
          </w:tcPr>
          <w:p>
            <w:pPr>
              <w:rPr>
                <w:rFonts w:hint="eastAsia" w:ascii="仿宋" w:hAnsi="仿宋" w:eastAsia="仿宋" w:cs="仿宋"/>
                <w:sz w:val="18"/>
                <w:szCs w:val="18"/>
              </w:rPr>
            </w:pPr>
          </w:p>
        </w:tc>
        <w:tc>
          <w:tcPr>
            <w:tcW w:w="898" w:type="dxa"/>
            <w:gridSpan w:val="2"/>
            <w:vMerge w:val="continue"/>
          </w:tcPr>
          <w:p>
            <w:pPr>
              <w:pStyle w:val="13"/>
              <w:spacing w:before="3"/>
              <w:ind w:left="340"/>
              <w:rPr>
                <w:rFonts w:hint="eastAsia" w:ascii="仿宋" w:hAnsi="仿宋" w:eastAsia="仿宋" w:cs="仿宋"/>
                <w:sz w:val="18"/>
                <w:szCs w:val="18"/>
              </w:rPr>
            </w:pPr>
          </w:p>
        </w:tc>
        <w:tc>
          <w:tcPr>
            <w:tcW w:w="2126" w:type="dxa"/>
            <w:gridSpan w:val="2"/>
            <w:vMerge w:val="continue"/>
          </w:tcPr>
          <w:p>
            <w:pPr>
              <w:pStyle w:val="13"/>
              <w:spacing w:before="128" w:line="285" w:lineRule="auto"/>
              <w:ind w:left="107" w:right="95"/>
              <w:jc w:val="both"/>
              <w:rPr>
                <w:rFonts w:hint="eastAsia" w:ascii="仿宋" w:hAnsi="仿宋" w:eastAsia="仿宋" w:cs="仿宋"/>
                <w:sz w:val="18"/>
                <w:szCs w:val="18"/>
              </w:rPr>
            </w:pPr>
          </w:p>
        </w:tc>
        <w:tc>
          <w:tcPr>
            <w:tcW w:w="1578" w:type="dxa"/>
            <w:tcBorders>
              <w:top w:val="nil"/>
              <w:bottom w:val="nil"/>
            </w:tcBorders>
          </w:tcPr>
          <w:p>
            <w:pPr>
              <w:pStyle w:val="13"/>
              <w:spacing w:before="13"/>
              <w:jc w:val="left"/>
              <w:rPr>
                <w:rFonts w:hint="eastAsia" w:ascii="仿宋" w:hAnsi="仿宋" w:eastAsia="仿宋" w:cs="仿宋"/>
                <w:sz w:val="18"/>
                <w:szCs w:val="18"/>
              </w:rPr>
            </w:pPr>
            <w:r>
              <w:rPr>
                <w:rFonts w:hint="eastAsia" w:ascii="仿宋" w:hAnsi="仿宋" w:eastAsia="仿宋" w:cs="仿宋"/>
                <w:sz w:val="18"/>
                <w:szCs w:val="18"/>
              </w:rPr>
              <w:t>《中华人民共和国</w:t>
            </w:r>
            <w:r>
              <w:rPr>
                <w:rFonts w:hint="eastAsia" w:ascii="仿宋" w:hAnsi="仿宋" w:eastAsia="仿宋" w:cs="仿宋"/>
                <w:spacing w:val="-3"/>
                <w:sz w:val="18"/>
                <w:szCs w:val="18"/>
              </w:rPr>
              <w:t>政府信息公开条例》</w:t>
            </w:r>
          </w:p>
          <w:p>
            <w:pPr>
              <w:pStyle w:val="13"/>
              <w:spacing w:before="32" w:line="280" w:lineRule="auto"/>
              <w:ind w:left="106" w:right="18"/>
              <w:jc w:val="left"/>
              <w:rPr>
                <w:rFonts w:hint="eastAsia" w:ascii="仿宋" w:hAnsi="仿宋" w:eastAsia="仿宋" w:cs="仿宋"/>
                <w:sz w:val="18"/>
                <w:szCs w:val="18"/>
              </w:rPr>
            </w:pPr>
            <w:r>
              <w:rPr>
                <w:rFonts w:hint="eastAsia" w:ascii="仿宋" w:hAnsi="仿宋" w:eastAsia="仿宋" w:cs="仿宋"/>
                <w:spacing w:val="7"/>
                <w:sz w:val="18"/>
                <w:szCs w:val="18"/>
              </w:rPr>
              <w:t>《关于全面推进政</w:t>
            </w:r>
            <w:r>
              <w:rPr>
                <w:rFonts w:hint="eastAsia" w:ascii="仿宋" w:hAnsi="仿宋" w:eastAsia="仿宋" w:cs="仿宋"/>
                <w:spacing w:val="-4"/>
                <w:sz w:val="18"/>
                <w:szCs w:val="18"/>
              </w:rPr>
              <w:t>务公开工作的意见》</w:t>
            </w:r>
          </w:p>
          <w:p>
            <w:pPr>
              <w:pStyle w:val="13"/>
              <w:spacing w:line="195" w:lineRule="exact"/>
              <w:ind w:left="106"/>
              <w:jc w:val="left"/>
              <w:rPr>
                <w:rFonts w:hint="eastAsia" w:ascii="仿宋" w:hAnsi="仿宋" w:eastAsia="仿宋" w:cs="仿宋"/>
                <w:sz w:val="18"/>
                <w:szCs w:val="18"/>
              </w:rPr>
            </w:pPr>
            <w:r>
              <w:rPr>
                <w:rFonts w:hint="eastAsia" w:ascii="仿宋" w:hAnsi="仿宋" w:eastAsia="仿宋" w:cs="仿宋"/>
                <w:spacing w:val="7"/>
                <w:sz w:val="18"/>
                <w:szCs w:val="18"/>
              </w:rPr>
              <w:t>《食品药品投诉举</w:t>
            </w:r>
          </w:p>
        </w:tc>
        <w:tc>
          <w:tcPr>
            <w:tcW w:w="1514" w:type="dxa"/>
            <w:tcBorders>
              <w:top w:val="nil"/>
              <w:bottom w:val="nil"/>
            </w:tcBorders>
          </w:tcPr>
          <w:p>
            <w:pPr>
              <w:pStyle w:val="13"/>
              <w:spacing w:before="10"/>
              <w:rPr>
                <w:rFonts w:hint="eastAsia" w:ascii="仿宋" w:hAnsi="仿宋" w:eastAsia="仿宋" w:cs="仿宋"/>
                <w:sz w:val="18"/>
                <w:szCs w:val="18"/>
              </w:rPr>
            </w:pPr>
          </w:p>
          <w:p>
            <w:pPr>
              <w:pStyle w:val="13"/>
              <w:spacing w:before="1" w:line="204" w:lineRule="exact"/>
              <w:ind w:left="106" w:right="99"/>
              <w:jc w:val="center"/>
              <w:rPr>
                <w:rFonts w:hint="eastAsia" w:ascii="仿宋" w:hAnsi="仿宋" w:eastAsia="仿宋" w:cs="仿宋"/>
                <w:sz w:val="18"/>
                <w:szCs w:val="18"/>
              </w:rPr>
            </w:pPr>
            <w:r>
              <w:rPr>
                <w:rFonts w:hint="eastAsia" w:ascii="仿宋" w:hAnsi="仿宋" w:eastAsia="仿宋" w:cs="仿宋"/>
                <w:sz w:val="18"/>
                <w:szCs w:val="18"/>
              </w:rPr>
              <w:t>信息形成之日起 20</w:t>
            </w:r>
          </w:p>
          <w:p>
            <w:pPr>
              <w:pStyle w:val="13"/>
              <w:spacing w:line="191" w:lineRule="exact"/>
              <w:ind w:left="108" w:right="99"/>
              <w:jc w:val="center"/>
              <w:rPr>
                <w:rFonts w:hint="eastAsia" w:ascii="仿宋" w:hAnsi="仿宋" w:eastAsia="仿宋" w:cs="仿宋"/>
                <w:sz w:val="18"/>
                <w:szCs w:val="18"/>
              </w:rPr>
            </w:pPr>
            <w:r>
              <w:rPr>
                <w:rFonts w:hint="eastAsia" w:ascii="仿宋" w:hAnsi="仿宋" w:eastAsia="仿宋" w:cs="仿宋"/>
                <w:sz w:val="18"/>
                <w:szCs w:val="18"/>
              </w:rPr>
              <w:t>个工作日内</w:t>
            </w:r>
          </w:p>
        </w:tc>
        <w:tc>
          <w:tcPr>
            <w:tcW w:w="1590" w:type="dxa"/>
            <w:tcBorders>
              <w:top w:val="nil"/>
              <w:bottom w:val="nil"/>
            </w:tcBorders>
          </w:tcPr>
          <w:p>
            <w:pPr>
              <w:pStyle w:val="13"/>
              <w:rPr>
                <w:rFonts w:hint="eastAsia" w:ascii="仿宋" w:hAnsi="仿宋" w:eastAsia="仿宋" w:cs="仿宋"/>
                <w:sz w:val="18"/>
                <w:szCs w:val="18"/>
              </w:rPr>
            </w:pPr>
          </w:p>
          <w:p>
            <w:pPr>
              <w:pStyle w:val="13"/>
              <w:spacing w:before="138"/>
              <w:ind w:left="222" w:right="213"/>
              <w:jc w:val="center"/>
              <w:rPr>
                <w:rFonts w:hint="eastAsia" w:ascii="仿宋" w:hAnsi="仿宋" w:eastAsia="仿宋" w:cs="仿宋"/>
                <w:sz w:val="18"/>
                <w:szCs w:val="18"/>
              </w:rPr>
            </w:pPr>
            <w:r>
              <w:rPr>
                <w:rFonts w:hint="eastAsia" w:ascii="仿宋" w:hAnsi="仿宋" w:eastAsia="仿宋" w:cs="仿宋"/>
                <w:sz w:val="18"/>
                <w:szCs w:val="18"/>
                <w:lang w:val="en-US" w:eastAsia="zh-CN"/>
              </w:rPr>
              <w:t>西烟镇</w:t>
            </w:r>
            <w:r>
              <w:rPr>
                <w:rFonts w:hint="eastAsia" w:ascii="仿宋" w:hAnsi="仿宋" w:eastAsia="仿宋" w:cs="仿宋"/>
                <w:sz w:val="18"/>
                <w:szCs w:val="18"/>
              </w:rPr>
              <w:t>人民政府</w:t>
            </w:r>
          </w:p>
        </w:tc>
        <w:tc>
          <w:tcPr>
            <w:tcW w:w="1725" w:type="dxa"/>
            <w:tcBorders>
              <w:top w:val="nil"/>
              <w:bottom w:val="nil"/>
            </w:tcBorders>
          </w:tcPr>
          <w:p>
            <w:pPr>
              <w:pStyle w:val="13"/>
              <w:numPr>
                <w:ilvl w:val="0"/>
                <w:numId w:val="0"/>
              </w:numPr>
              <w:tabs>
                <w:tab w:val="left" w:pos="292"/>
              </w:tabs>
              <w:spacing w:before="2" w:after="0" w:line="310" w:lineRule="atLeast"/>
              <w:ind w:left="106" w:leftChars="0" w:right="96" w:rightChars="0"/>
              <w:jc w:val="left"/>
              <w:rPr>
                <w:rFonts w:hint="eastAsia" w:ascii="仿宋" w:hAnsi="仿宋" w:eastAsia="仿宋" w:cs="仿宋"/>
                <w:sz w:val="18"/>
                <w:szCs w:val="18"/>
              </w:rPr>
            </w:pPr>
          </w:p>
        </w:tc>
        <w:tc>
          <w:tcPr>
            <w:tcW w:w="839" w:type="dxa"/>
            <w:tcBorders>
              <w:top w:val="nil"/>
              <w:bottom w:val="nil"/>
            </w:tcBorders>
          </w:tcPr>
          <w:p>
            <w:pPr>
              <w:pStyle w:val="13"/>
              <w:spacing w:before="3"/>
              <w:rPr>
                <w:rFonts w:hint="eastAsia" w:ascii="仿宋" w:hAnsi="仿宋" w:eastAsia="仿宋" w:cs="仿宋"/>
                <w:sz w:val="18"/>
                <w:szCs w:val="18"/>
              </w:rPr>
            </w:pPr>
          </w:p>
          <w:p>
            <w:pPr>
              <w:pStyle w:val="13"/>
              <w:ind w:left="109"/>
              <w:rPr>
                <w:rFonts w:hint="eastAsia" w:ascii="仿宋" w:hAnsi="仿宋" w:eastAsia="仿宋" w:cs="仿宋"/>
                <w:b/>
                <w:sz w:val="18"/>
                <w:szCs w:val="18"/>
              </w:rPr>
            </w:pPr>
            <w:r>
              <w:rPr>
                <w:rFonts w:hint="eastAsia" w:ascii="仿宋" w:hAnsi="仿宋" w:eastAsia="仿宋" w:cs="仿宋"/>
                <w:b/>
                <w:w w:val="99"/>
                <w:sz w:val="18"/>
                <w:szCs w:val="18"/>
              </w:rPr>
              <w:t>√</w:t>
            </w:r>
          </w:p>
        </w:tc>
        <w:tc>
          <w:tcPr>
            <w:tcW w:w="781" w:type="dxa"/>
            <w:vMerge w:val="continue"/>
            <w:tcBorders>
              <w:top w:val="nil"/>
            </w:tcBorders>
          </w:tcPr>
          <w:p>
            <w:pPr>
              <w:rPr>
                <w:rFonts w:hint="eastAsia" w:ascii="仿宋" w:hAnsi="仿宋" w:eastAsia="仿宋" w:cs="仿宋"/>
                <w:sz w:val="18"/>
                <w:szCs w:val="18"/>
              </w:rPr>
            </w:pPr>
          </w:p>
        </w:tc>
        <w:tc>
          <w:tcPr>
            <w:tcW w:w="660" w:type="dxa"/>
            <w:tcBorders>
              <w:top w:val="nil"/>
              <w:bottom w:val="nil"/>
            </w:tcBorders>
          </w:tcPr>
          <w:p>
            <w:pPr>
              <w:pStyle w:val="13"/>
              <w:spacing w:before="3"/>
              <w:rPr>
                <w:rFonts w:hint="eastAsia" w:ascii="仿宋" w:hAnsi="仿宋" w:eastAsia="仿宋" w:cs="仿宋"/>
                <w:sz w:val="18"/>
                <w:szCs w:val="18"/>
              </w:rPr>
            </w:pPr>
          </w:p>
          <w:p>
            <w:pPr>
              <w:pStyle w:val="13"/>
              <w:ind w:right="60"/>
              <w:jc w:val="right"/>
              <w:rPr>
                <w:rFonts w:hint="eastAsia" w:ascii="仿宋" w:hAnsi="仿宋" w:eastAsia="仿宋" w:cs="仿宋"/>
                <w:b/>
                <w:sz w:val="18"/>
                <w:szCs w:val="18"/>
              </w:rPr>
            </w:pPr>
            <w:r>
              <w:rPr>
                <w:rFonts w:hint="eastAsia" w:ascii="仿宋" w:hAnsi="仿宋" w:eastAsia="仿宋" w:cs="仿宋"/>
                <w:b/>
                <w:w w:val="99"/>
                <w:sz w:val="18"/>
                <w:szCs w:val="18"/>
              </w:rPr>
              <w:t>√</w:t>
            </w:r>
          </w:p>
        </w:tc>
        <w:tc>
          <w:tcPr>
            <w:tcW w:w="765" w:type="dxa"/>
            <w:vMerge w:val="continue"/>
            <w:tcBorders>
              <w:top w:val="nil"/>
            </w:tcBorders>
          </w:tcPr>
          <w:p>
            <w:pPr>
              <w:rPr>
                <w:rFonts w:hint="eastAsia" w:ascii="仿宋" w:hAnsi="仿宋" w:eastAsia="仿宋" w:cs="仿宋"/>
                <w:sz w:val="18"/>
                <w:szCs w:val="18"/>
              </w:rPr>
            </w:pPr>
          </w:p>
        </w:tc>
        <w:tc>
          <w:tcPr>
            <w:tcW w:w="690" w:type="dxa"/>
            <w:tcBorders>
              <w:top w:val="nil"/>
              <w:bottom w:val="nil"/>
              <w:right w:val="single" w:color="auto" w:sz="4" w:space="0"/>
            </w:tcBorders>
          </w:tcPr>
          <w:p>
            <w:pPr>
              <w:pStyle w:val="13"/>
              <w:ind w:left="110"/>
              <w:rPr>
                <w:rFonts w:hint="eastAsia" w:ascii="仿宋" w:hAnsi="仿宋" w:eastAsia="仿宋" w:cs="仿宋"/>
                <w:b/>
                <w:sz w:val="18"/>
                <w:szCs w:val="18"/>
              </w:rPr>
            </w:pPr>
          </w:p>
        </w:tc>
        <w:tc>
          <w:tcPr>
            <w:tcW w:w="942" w:type="dxa"/>
            <w:tcBorders>
              <w:top w:val="nil"/>
              <w:left w:val="single" w:color="auto" w:sz="4" w:space="0"/>
              <w:bottom w:val="nil"/>
            </w:tcBorders>
            <w:vAlign w:val="top"/>
          </w:tcPr>
          <w:p>
            <w:pPr>
              <w:pStyle w:val="13"/>
              <w:spacing w:before="2"/>
              <w:rPr>
                <w:rFonts w:hint="eastAsia" w:ascii="仿宋" w:hAnsi="仿宋" w:eastAsia="仿宋" w:cs="仿宋"/>
                <w:sz w:val="18"/>
                <w:szCs w:val="18"/>
              </w:rPr>
            </w:pPr>
          </w:p>
          <w:p>
            <w:pPr>
              <w:pStyle w:val="13"/>
              <w:ind w:left="0" w:leftChars="0" w:right="60" w:rightChars="0"/>
              <w:jc w:val="right"/>
              <w:rPr>
                <w:rFonts w:hint="eastAsia" w:ascii="仿宋" w:hAnsi="仿宋" w:eastAsia="仿宋" w:cs="仿宋"/>
                <w:b/>
                <w:sz w:val="18"/>
                <w:szCs w:val="18"/>
                <w:lang w:val="zh-CN" w:eastAsia="zh-CN" w:bidi="zh-CN"/>
              </w:rPr>
            </w:pPr>
            <w:r>
              <w:rPr>
                <w:rFonts w:hint="eastAsia" w:ascii="仿宋" w:hAnsi="仿宋" w:eastAsia="仿宋" w:cs="仿宋"/>
                <w:b/>
                <w:w w:val="99"/>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0" w:hRule="atLeast"/>
        </w:trPr>
        <w:tc>
          <w:tcPr>
            <w:tcW w:w="727" w:type="dxa"/>
            <w:vMerge w:val="continue"/>
          </w:tcPr>
          <w:p>
            <w:pPr>
              <w:pStyle w:val="13"/>
              <w:rPr>
                <w:rFonts w:hint="eastAsia" w:ascii="仿宋" w:hAnsi="仿宋" w:eastAsia="仿宋" w:cs="仿宋"/>
                <w:sz w:val="18"/>
                <w:szCs w:val="18"/>
              </w:rPr>
            </w:pPr>
          </w:p>
        </w:tc>
        <w:tc>
          <w:tcPr>
            <w:tcW w:w="818" w:type="dxa"/>
            <w:vMerge w:val="continue"/>
            <w:tcBorders>
              <w:top w:val="nil"/>
            </w:tcBorders>
          </w:tcPr>
          <w:p>
            <w:pPr>
              <w:rPr>
                <w:rFonts w:hint="eastAsia" w:ascii="仿宋" w:hAnsi="仿宋" w:eastAsia="仿宋" w:cs="仿宋"/>
                <w:sz w:val="18"/>
                <w:szCs w:val="18"/>
              </w:rPr>
            </w:pPr>
          </w:p>
        </w:tc>
        <w:tc>
          <w:tcPr>
            <w:tcW w:w="898" w:type="dxa"/>
            <w:gridSpan w:val="2"/>
            <w:vMerge w:val="continue"/>
          </w:tcPr>
          <w:p>
            <w:pPr>
              <w:pStyle w:val="13"/>
              <w:rPr>
                <w:rFonts w:hint="eastAsia" w:ascii="仿宋" w:hAnsi="仿宋" w:eastAsia="仿宋" w:cs="仿宋"/>
                <w:sz w:val="18"/>
                <w:szCs w:val="18"/>
              </w:rPr>
            </w:pPr>
          </w:p>
        </w:tc>
        <w:tc>
          <w:tcPr>
            <w:tcW w:w="2126" w:type="dxa"/>
            <w:gridSpan w:val="2"/>
            <w:vMerge w:val="continue"/>
          </w:tcPr>
          <w:p>
            <w:pPr>
              <w:pStyle w:val="13"/>
              <w:rPr>
                <w:rFonts w:hint="eastAsia" w:ascii="仿宋" w:hAnsi="仿宋" w:eastAsia="仿宋" w:cs="仿宋"/>
                <w:sz w:val="18"/>
                <w:szCs w:val="18"/>
              </w:rPr>
            </w:pPr>
          </w:p>
        </w:tc>
        <w:tc>
          <w:tcPr>
            <w:tcW w:w="1578" w:type="dxa"/>
            <w:tcBorders>
              <w:top w:val="nil"/>
            </w:tcBorders>
          </w:tcPr>
          <w:p>
            <w:pPr>
              <w:pStyle w:val="13"/>
              <w:spacing w:before="13" w:line="190" w:lineRule="exact"/>
              <w:ind w:left="106"/>
              <w:jc w:val="left"/>
              <w:rPr>
                <w:rFonts w:hint="eastAsia" w:ascii="仿宋" w:hAnsi="仿宋" w:eastAsia="仿宋" w:cs="仿宋"/>
                <w:sz w:val="18"/>
                <w:szCs w:val="18"/>
              </w:rPr>
            </w:pPr>
            <w:r>
              <w:rPr>
                <w:rFonts w:hint="eastAsia" w:ascii="仿宋" w:hAnsi="仿宋" w:eastAsia="仿宋" w:cs="仿宋"/>
                <w:sz w:val="18"/>
                <w:szCs w:val="18"/>
              </w:rPr>
              <w:t>报管理办法》</w:t>
            </w:r>
          </w:p>
        </w:tc>
        <w:tc>
          <w:tcPr>
            <w:tcW w:w="1514" w:type="dxa"/>
            <w:tcBorders>
              <w:top w:val="nil"/>
            </w:tcBorders>
          </w:tcPr>
          <w:p>
            <w:pPr>
              <w:pStyle w:val="13"/>
              <w:rPr>
                <w:rFonts w:hint="eastAsia" w:ascii="仿宋" w:hAnsi="仿宋" w:eastAsia="仿宋" w:cs="仿宋"/>
                <w:sz w:val="18"/>
                <w:szCs w:val="18"/>
              </w:rPr>
            </w:pPr>
          </w:p>
        </w:tc>
        <w:tc>
          <w:tcPr>
            <w:tcW w:w="1590" w:type="dxa"/>
            <w:tcBorders>
              <w:top w:val="nil"/>
            </w:tcBorders>
          </w:tcPr>
          <w:p>
            <w:pPr>
              <w:pStyle w:val="13"/>
              <w:rPr>
                <w:rFonts w:hint="eastAsia" w:ascii="仿宋" w:hAnsi="仿宋" w:eastAsia="仿宋" w:cs="仿宋"/>
                <w:sz w:val="18"/>
                <w:szCs w:val="18"/>
              </w:rPr>
            </w:pPr>
          </w:p>
        </w:tc>
        <w:tc>
          <w:tcPr>
            <w:tcW w:w="1725" w:type="dxa"/>
            <w:tcBorders>
              <w:top w:val="nil"/>
            </w:tcBorders>
          </w:tcPr>
          <w:p>
            <w:pPr>
              <w:pStyle w:val="13"/>
              <w:rPr>
                <w:rFonts w:hint="eastAsia" w:ascii="仿宋" w:hAnsi="仿宋" w:eastAsia="仿宋" w:cs="仿宋"/>
                <w:sz w:val="18"/>
                <w:szCs w:val="18"/>
              </w:rPr>
            </w:pPr>
          </w:p>
        </w:tc>
        <w:tc>
          <w:tcPr>
            <w:tcW w:w="839" w:type="dxa"/>
            <w:tcBorders>
              <w:top w:val="nil"/>
            </w:tcBorders>
          </w:tcPr>
          <w:p>
            <w:pPr>
              <w:pStyle w:val="13"/>
              <w:rPr>
                <w:rFonts w:hint="eastAsia" w:ascii="仿宋" w:hAnsi="仿宋" w:eastAsia="仿宋" w:cs="仿宋"/>
                <w:sz w:val="18"/>
                <w:szCs w:val="18"/>
              </w:rPr>
            </w:pPr>
          </w:p>
        </w:tc>
        <w:tc>
          <w:tcPr>
            <w:tcW w:w="781" w:type="dxa"/>
            <w:vMerge w:val="continue"/>
            <w:tcBorders>
              <w:top w:val="nil"/>
            </w:tcBorders>
          </w:tcPr>
          <w:p>
            <w:pPr>
              <w:rPr>
                <w:rFonts w:hint="eastAsia" w:ascii="仿宋" w:hAnsi="仿宋" w:eastAsia="仿宋" w:cs="仿宋"/>
                <w:sz w:val="18"/>
                <w:szCs w:val="18"/>
              </w:rPr>
            </w:pPr>
          </w:p>
        </w:tc>
        <w:tc>
          <w:tcPr>
            <w:tcW w:w="660" w:type="dxa"/>
            <w:tcBorders>
              <w:top w:val="nil"/>
            </w:tcBorders>
          </w:tcPr>
          <w:p>
            <w:pPr>
              <w:pStyle w:val="13"/>
              <w:rPr>
                <w:rFonts w:hint="eastAsia" w:ascii="仿宋" w:hAnsi="仿宋" w:eastAsia="仿宋" w:cs="仿宋"/>
                <w:sz w:val="18"/>
                <w:szCs w:val="18"/>
              </w:rPr>
            </w:pPr>
          </w:p>
        </w:tc>
        <w:tc>
          <w:tcPr>
            <w:tcW w:w="765" w:type="dxa"/>
            <w:vMerge w:val="continue"/>
            <w:tcBorders>
              <w:top w:val="nil"/>
            </w:tcBorders>
          </w:tcPr>
          <w:p>
            <w:pPr>
              <w:rPr>
                <w:rFonts w:hint="eastAsia" w:ascii="仿宋" w:hAnsi="仿宋" w:eastAsia="仿宋" w:cs="仿宋"/>
                <w:sz w:val="18"/>
                <w:szCs w:val="18"/>
              </w:rPr>
            </w:pPr>
          </w:p>
        </w:tc>
        <w:tc>
          <w:tcPr>
            <w:tcW w:w="690" w:type="dxa"/>
            <w:tcBorders>
              <w:top w:val="nil"/>
              <w:right w:val="single" w:color="auto" w:sz="4" w:space="0"/>
            </w:tcBorders>
          </w:tcPr>
          <w:p>
            <w:pPr>
              <w:pStyle w:val="13"/>
              <w:rPr>
                <w:rFonts w:hint="eastAsia" w:ascii="仿宋" w:hAnsi="仿宋" w:eastAsia="仿宋" w:cs="仿宋"/>
                <w:sz w:val="18"/>
                <w:szCs w:val="18"/>
              </w:rPr>
            </w:pPr>
          </w:p>
        </w:tc>
        <w:tc>
          <w:tcPr>
            <w:tcW w:w="942" w:type="dxa"/>
            <w:tcBorders>
              <w:top w:val="nil"/>
              <w:left w:val="single" w:color="auto" w:sz="4" w:space="0"/>
            </w:tcBorders>
            <w:vAlign w:val="top"/>
          </w:tcPr>
          <w:p>
            <w:pPr>
              <w:pStyle w:val="13"/>
              <w:ind w:left="0" w:leftChars="0" w:right="0" w:rightChars="0"/>
              <w:rPr>
                <w:rFonts w:hint="eastAsia" w:ascii="仿宋" w:hAnsi="仿宋" w:eastAsia="仿宋" w:cs="仿宋"/>
                <w:sz w:val="18"/>
                <w:szCs w:val="18"/>
                <w:lang w:val="zh-CN" w:eastAsia="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53" w:hRule="atLeast"/>
        </w:trPr>
        <w:tc>
          <w:tcPr>
            <w:tcW w:w="727" w:type="dxa"/>
            <w:vMerge w:val="restart"/>
          </w:tcPr>
          <w:p>
            <w:pPr>
              <w:pStyle w:val="13"/>
              <w:spacing w:line="180" w:lineRule="exact"/>
              <w:ind w:left="207" w:right="199"/>
              <w:jc w:val="center"/>
              <w:rPr>
                <w:rFonts w:hint="eastAsia" w:ascii="仿宋" w:hAnsi="仿宋" w:eastAsia="仿宋" w:cs="仿宋"/>
                <w:sz w:val="18"/>
                <w:szCs w:val="18"/>
                <w:u w:val="none"/>
                <w:lang w:val="en-US" w:eastAsia="zh-CN"/>
              </w:rPr>
            </w:pPr>
          </w:p>
          <w:p>
            <w:pPr>
              <w:pStyle w:val="13"/>
              <w:spacing w:line="180" w:lineRule="exact"/>
              <w:ind w:left="207" w:right="199"/>
              <w:jc w:val="center"/>
              <w:rPr>
                <w:rFonts w:hint="eastAsia" w:ascii="仿宋" w:hAnsi="仿宋" w:eastAsia="仿宋" w:cs="仿宋"/>
                <w:sz w:val="18"/>
                <w:szCs w:val="18"/>
                <w:u w:val="none"/>
                <w:lang w:val="en-US" w:eastAsia="zh-CN"/>
              </w:rPr>
            </w:pPr>
          </w:p>
          <w:p>
            <w:pPr>
              <w:pStyle w:val="13"/>
              <w:spacing w:line="180" w:lineRule="exact"/>
              <w:ind w:left="207" w:right="199"/>
              <w:jc w:val="center"/>
              <w:rPr>
                <w:rFonts w:hint="eastAsia" w:ascii="仿宋" w:hAnsi="仿宋" w:eastAsia="仿宋" w:cs="仿宋"/>
                <w:sz w:val="18"/>
                <w:szCs w:val="18"/>
                <w:u w:val="none"/>
                <w:lang w:val="en-US" w:eastAsia="zh-CN"/>
              </w:rPr>
            </w:pPr>
          </w:p>
          <w:p>
            <w:pPr>
              <w:pStyle w:val="13"/>
              <w:spacing w:line="180" w:lineRule="exact"/>
              <w:ind w:left="207" w:right="199"/>
              <w:jc w:val="center"/>
              <w:rPr>
                <w:rFonts w:hint="eastAsia" w:ascii="仿宋" w:hAnsi="仿宋" w:eastAsia="仿宋" w:cs="仿宋"/>
                <w:sz w:val="18"/>
                <w:szCs w:val="18"/>
                <w:u w:val="none"/>
                <w:lang w:eastAsia="zh-CN"/>
              </w:rPr>
            </w:pPr>
            <w:r>
              <w:rPr>
                <w:rFonts w:hint="eastAsia" w:ascii="仿宋" w:hAnsi="仿宋" w:eastAsia="仿宋" w:cs="仿宋"/>
                <w:sz w:val="18"/>
                <w:szCs w:val="18"/>
                <w:u w:val="none"/>
                <w:lang w:val="en-US" w:eastAsia="zh-CN"/>
              </w:rPr>
              <w:t>5</w:t>
            </w:r>
          </w:p>
        </w:tc>
        <w:tc>
          <w:tcPr>
            <w:tcW w:w="818" w:type="dxa"/>
            <w:vMerge w:val="restart"/>
          </w:tcPr>
          <w:p>
            <w:pPr>
              <w:pStyle w:val="13"/>
              <w:spacing w:before="57" w:line="192" w:lineRule="auto"/>
              <w:ind w:left="235" w:right="225"/>
              <w:jc w:val="both"/>
              <w:rPr>
                <w:rFonts w:hint="eastAsia" w:ascii="仿宋" w:hAnsi="仿宋" w:eastAsia="仿宋" w:cs="仿宋"/>
                <w:sz w:val="18"/>
                <w:szCs w:val="18"/>
                <w:u w:val="none"/>
              </w:rPr>
            </w:pPr>
            <w:r>
              <w:rPr>
                <w:rFonts w:hint="eastAsia" w:ascii="仿宋" w:hAnsi="仿宋" w:eastAsia="仿宋" w:cs="仿宋"/>
                <w:sz w:val="18"/>
                <w:szCs w:val="18"/>
                <w:u w:val="none"/>
              </w:rPr>
              <w:t>公共服务</w:t>
            </w:r>
          </w:p>
        </w:tc>
        <w:tc>
          <w:tcPr>
            <w:tcW w:w="898" w:type="dxa"/>
            <w:gridSpan w:val="2"/>
            <w:vMerge w:val="restart"/>
          </w:tcPr>
          <w:p>
            <w:pPr>
              <w:pStyle w:val="13"/>
              <w:keepNext w:val="0"/>
              <w:keepLines w:val="0"/>
              <w:pageBreakBefore w:val="0"/>
              <w:widowControl w:val="0"/>
              <w:kinsoku/>
              <w:wordWrap/>
              <w:overflowPunct/>
              <w:topLinePunct w:val="0"/>
              <w:autoSpaceDE w:val="0"/>
              <w:autoSpaceDN w:val="0"/>
              <w:bidi w:val="0"/>
              <w:adjustRightInd/>
              <w:snapToGrid/>
              <w:spacing w:before="63" w:line="240" w:lineRule="auto"/>
              <w:ind w:left="340"/>
              <w:textAlignment w:val="auto"/>
              <w:rPr>
                <w:rFonts w:hint="eastAsia" w:ascii="仿宋" w:hAnsi="仿宋" w:eastAsia="仿宋" w:cs="仿宋"/>
                <w:sz w:val="18"/>
                <w:szCs w:val="18"/>
                <w:u w:val="none"/>
              </w:rPr>
            </w:pPr>
            <w:r>
              <w:rPr>
                <w:rFonts w:hint="eastAsia" w:ascii="仿宋" w:hAnsi="仿宋" w:eastAsia="仿宋" w:cs="仿宋"/>
                <w:sz w:val="18"/>
                <w:szCs w:val="18"/>
                <w:u w:val="none"/>
              </w:rPr>
              <w:t>食品</w:t>
            </w:r>
          </w:p>
          <w:p>
            <w:pPr>
              <w:pStyle w:val="13"/>
              <w:keepNext w:val="0"/>
              <w:keepLines w:val="0"/>
              <w:pageBreakBefore w:val="0"/>
              <w:widowControl w:val="0"/>
              <w:kinsoku/>
              <w:wordWrap/>
              <w:overflowPunct/>
              <w:topLinePunct w:val="0"/>
              <w:autoSpaceDE w:val="0"/>
              <w:autoSpaceDN w:val="0"/>
              <w:bidi w:val="0"/>
              <w:adjustRightInd/>
              <w:snapToGrid/>
              <w:spacing w:line="240" w:lineRule="auto"/>
              <w:ind w:left="340"/>
              <w:textAlignment w:val="auto"/>
              <w:rPr>
                <w:rFonts w:hint="eastAsia" w:ascii="仿宋" w:hAnsi="仿宋" w:eastAsia="仿宋" w:cs="仿宋"/>
                <w:sz w:val="18"/>
                <w:szCs w:val="18"/>
                <w:u w:val="none"/>
              </w:rPr>
            </w:pPr>
            <w:r>
              <w:rPr>
                <w:rFonts w:hint="eastAsia" w:ascii="仿宋" w:hAnsi="仿宋" w:eastAsia="仿宋" w:cs="仿宋"/>
                <w:sz w:val="18"/>
                <w:szCs w:val="18"/>
                <w:u w:val="none"/>
              </w:rPr>
              <w:t>用药</w:t>
            </w:r>
          </w:p>
          <w:p>
            <w:pPr>
              <w:pStyle w:val="13"/>
              <w:keepNext w:val="0"/>
              <w:keepLines w:val="0"/>
              <w:pageBreakBefore w:val="0"/>
              <w:widowControl w:val="0"/>
              <w:kinsoku/>
              <w:wordWrap/>
              <w:overflowPunct/>
              <w:topLinePunct w:val="0"/>
              <w:autoSpaceDE w:val="0"/>
              <w:autoSpaceDN w:val="0"/>
              <w:bidi w:val="0"/>
              <w:adjustRightInd/>
              <w:snapToGrid/>
              <w:spacing w:line="240" w:lineRule="auto"/>
              <w:ind w:left="340"/>
              <w:textAlignment w:val="auto"/>
              <w:rPr>
                <w:rFonts w:hint="eastAsia" w:ascii="仿宋" w:hAnsi="仿宋" w:eastAsia="仿宋" w:cs="仿宋"/>
                <w:sz w:val="18"/>
                <w:szCs w:val="18"/>
                <w:u w:val="none"/>
              </w:rPr>
            </w:pPr>
            <w:r>
              <w:rPr>
                <w:rFonts w:hint="eastAsia" w:ascii="仿宋" w:hAnsi="仿宋" w:eastAsia="仿宋" w:cs="仿宋"/>
                <w:sz w:val="18"/>
                <w:szCs w:val="18"/>
                <w:u w:val="none"/>
              </w:rPr>
              <w:t>安全</w:t>
            </w:r>
          </w:p>
          <w:p>
            <w:pPr>
              <w:pStyle w:val="13"/>
              <w:keepNext w:val="0"/>
              <w:keepLines w:val="0"/>
              <w:pageBreakBefore w:val="0"/>
              <w:widowControl w:val="0"/>
              <w:kinsoku/>
              <w:wordWrap/>
              <w:overflowPunct/>
              <w:topLinePunct w:val="0"/>
              <w:autoSpaceDE w:val="0"/>
              <w:autoSpaceDN w:val="0"/>
              <w:bidi w:val="0"/>
              <w:adjustRightInd/>
              <w:snapToGrid/>
              <w:spacing w:line="240" w:lineRule="auto"/>
              <w:ind w:left="340"/>
              <w:textAlignment w:val="auto"/>
              <w:rPr>
                <w:rFonts w:hint="eastAsia" w:ascii="仿宋" w:hAnsi="仿宋" w:eastAsia="仿宋" w:cs="仿宋"/>
                <w:sz w:val="18"/>
                <w:szCs w:val="18"/>
                <w:u w:val="none"/>
              </w:rPr>
            </w:pPr>
            <w:r>
              <w:rPr>
                <w:rFonts w:hint="eastAsia" w:ascii="仿宋" w:hAnsi="仿宋" w:eastAsia="仿宋" w:cs="仿宋"/>
                <w:sz w:val="18"/>
                <w:szCs w:val="18"/>
                <w:u w:val="none"/>
              </w:rPr>
              <w:t>宣传</w:t>
            </w:r>
          </w:p>
          <w:p>
            <w:pPr>
              <w:pStyle w:val="13"/>
              <w:keepNext w:val="0"/>
              <w:keepLines w:val="0"/>
              <w:pageBreakBefore w:val="0"/>
              <w:widowControl w:val="0"/>
              <w:kinsoku/>
              <w:wordWrap/>
              <w:overflowPunct/>
              <w:topLinePunct w:val="0"/>
              <w:autoSpaceDE w:val="0"/>
              <w:autoSpaceDN w:val="0"/>
              <w:bidi w:val="0"/>
              <w:adjustRightInd/>
              <w:snapToGrid/>
              <w:spacing w:line="240" w:lineRule="auto"/>
              <w:ind w:left="340"/>
              <w:textAlignment w:val="auto"/>
              <w:rPr>
                <w:rFonts w:hint="eastAsia" w:ascii="仿宋" w:hAnsi="仿宋" w:eastAsia="仿宋" w:cs="仿宋"/>
                <w:sz w:val="18"/>
                <w:szCs w:val="18"/>
                <w:u w:val="none"/>
              </w:rPr>
            </w:pPr>
            <w:r>
              <w:rPr>
                <w:rFonts w:hint="eastAsia" w:ascii="仿宋" w:hAnsi="仿宋" w:eastAsia="仿宋" w:cs="仿宋"/>
                <w:sz w:val="18"/>
                <w:szCs w:val="18"/>
                <w:u w:val="none"/>
              </w:rPr>
              <w:t>活动</w:t>
            </w:r>
          </w:p>
        </w:tc>
        <w:tc>
          <w:tcPr>
            <w:tcW w:w="2126" w:type="dxa"/>
            <w:gridSpan w:val="2"/>
            <w:vMerge w:val="restart"/>
          </w:tcPr>
          <w:p>
            <w:pPr>
              <w:pStyle w:val="13"/>
              <w:rPr>
                <w:rFonts w:hint="eastAsia" w:ascii="仿宋" w:hAnsi="仿宋" w:eastAsia="仿宋" w:cs="仿宋"/>
                <w:sz w:val="18"/>
                <w:szCs w:val="18"/>
                <w:u w:val="none"/>
              </w:rPr>
            </w:pPr>
          </w:p>
          <w:p>
            <w:pPr>
              <w:pStyle w:val="13"/>
              <w:spacing w:before="9"/>
              <w:rPr>
                <w:rFonts w:hint="eastAsia" w:ascii="仿宋" w:hAnsi="仿宋" w:eastAsia="仿宋" w:cs="仿宋"/>
                <w:sz w:val="18"/>
                <w:szCs w:val="18"/>
                <w:u w:val="none"/>
              </w:rPr>
            </w:pPr>
          </w:p>
          <w:p>
            <w:pPr>
              <w:pStyle w:val="13"/>
              <w:spacing w:before="1" w:line="283" w:lineRule="auto"/>
              <w:ind w:left="107" w:right="52"/>
              <w:rPr>
                <w:rFonts w:hint="eastAsia" w:ascii="仿宋" w:hAnsi="仿宋" w:eastAsia="仿宋" w:cs="仿宋"/>
                <w:sz w:val="18"/>
                <w:szCs w:val="18"/>
                <w:u w:val="none"/>
              </w:rPr>
            </w:pPr>
            <w:r>
              <w:rPr>
                <w:rFonts w:hint="eastAsia" w:ascii="仿宋" w:hAnsi="仿宋" w:eastAsia="仿宋" w:cs="仿宋"/>
                <w:sz w:val="18"/>
                <w:szCs w:val="18"/>
                <w:u w:val="none"/>
              </w:rPr>
              <w:t>活动时间、活动地点、活动形式、活动主题和内容等</w:t>
            </w:r>
          </w:p>
        </w:tc>
        <w:tc>
          <w:tcPr>
            <w:tcW w:w="1578" w:type="dxa"/>
            <w:vMerge w:val="restart"/>
          </w:tcPr>
          <w:p>
            <w:pPr>
              <w:pStyle w:val="13"/>
              <w:spacing w:before="89" w:line="283" w:lineRule="auto"/>
              <w:ind w:left="106" w:right="18"/>
              <w:rPr>
                <w:rFonts w:hint="eastAsia" w:ascii="仿宋" w:hAnsi="仿宋" w:eastAsia="仿宋" w:cs="仿宋"/>
                <w:sz w:val="18"/>
                <w:szCs w:val="18"/>
                <w:u w:val="none"/>
              </w:rPr>
            </w:pPr>
            <w:r>
              <w:rPr>
                <w:rFonts w:hint="eastAsia" w:ascii="仿宋" w:hAnsi="仿宋" w:eastAsia="仿宋" w:cs="仿宋"/>
                <w:spacing w:val="7"/>
                <w:sz w:val="18"/>
                <w:szCs w:val="18"/>
                <w:u w:val="none"/>
              </w:rPr>
              <w:t>《中华人民共和国</w:t>
            </w:r>
            <w:r>
              <w:rPr>
                <w:rFonts w:hint="eastAsia" w:ascii="仿宋" w:hAnsi="仿宋" w:eastAsia="仿宋" w:cs="仿宋"/>
                <w:spacing w:val="-4"/>
                <w:sz w:val="18"/>
                <w:szCs w:val="18"/>
                <w:u w:val="none"/>
              </w:rPr>
              <w:t>政府信息公开条例》</w:t>
            </w:r>
          </w:p>
          <w:p>
            <w:pPr>
              <w:pStyle w:val="13"/>
              <w:spacing w:before="1" w:line="283" w:lineRule="auto"/>
              <w:ind w:left="106" w:right="18"/>
              <w:rPr>
                <w:rFonts w:hint="eastAsia" w:ascii="仿宋" w:hAnsi="仿宋" w:eastAsia="仿宋" w:cs="仿宋"/>
                <w:sz w:val="18"/>
                <w:szCs w:val="18"/>
                <w:u w:val="none"/>
              </w:rPr>
            </w:pPr>
            <w:r>
              <w:rPr>
                <w:rFonts w:hint="eastAsia" w:ascii="仿宋" w:hAnsi="仿宋" w:eastAsia="仿宋" w:cs="仿宋"/>
                <w:spacing w:val="7"/>
                <w:sz w:val="18"/>
                <w:szCs w:val="18"/>
                <w:u w:val="none"/>
              </w:rPr>
              <w:t>《关于全面推进政</w:t>
            </w:r>
            <w:r>
              <w:rPr>
                <w:rFonts w:hint="eastAsia" w:ascii="仿宋" w:hAnsi="仿宋" w:eastAsia="仿宋" w:cs="仿宋"/>
                <w:spacing w:val="-4"/>
                <w:sz w:val="18"/>
                <w:szCs w:val="18"/>
                <w:u w:val="none"/>
              </w:rPr>
              <w:t>务公开工作的意见》</w:t>
            </w:r>
          </w:p>
        </w:tc>
        <w:tc>
          <w:tcPr>
            <w:tcW w:w="1514" w:type="dxa"/>
            <w:vMerge w:val="restart"/>
          </w:tcPr>
          <w:p>
            <w:pPr>
              <w:pStyle w:val="13"/>
              <w:rPr>
                <w:rFonts w:hint="eastAsia" w:ascii="仿宋" w:hAnsi="仿宋" w:eastAsia="仿宋" w:cs="仿宋"/>
                <w:sz w:val="18"/>
                <w:szCs w:val="18"/>
                <w:u w:val="none"/>
              </w:rPr>
            </w:pPr>
          </w:p>
          <w:p>
            <w:pPr>
              <w:pStyle w:val="13"/>
              <w:spacing w:before="138" w:line="276" w:lineRule="auto"/>
              <w:ind w:left="509" w:right="96" w:hanging="401"/>
              <w:rPr>
                <w:rFonts w:hint="eastAsia" w:ascii="仿宋" w:hAnsi="仿宋" w:eastAsia="仿宋" w:cs="仿宋"/>
                <w:sz w:val="18"/>
                <w:szCs w:val="18"/>
                <w:u w:val="none"/>
              </w:rPr>
            </w:pPr>
            <w:r>
              <w:rPr>
                <w:rFonts w:hint="eastAsia" w:ascii="仿宋" w:hAnsi="仿宋" w:eastAsia="仿宋" w:cs="仿宋"/>
                <w:spacing w:val="-9"/>
                <w:sz w:val="18"/>
                <w:szCs w:val="18"/>
                <w:u w:val="none"/>
              </w:rPr>
              <w:t xml:space="preserve">信息形成之日起 </w:t>
            </w:r>
            <w:r>
              <w:rPr>
                <w:rFonts w:hint="eastAsia" w:ascii="仿宋" w:hAnsi="仿宋" w:eastAsia="仿宋" w:cs="仿宋"/>
                <w:sz w:val="18"/>
                <w:szCs w:val="18"/>
                <w:u w:val="none"/>
              </w:rPr>
              <w:t xml:space="preserve">7 </w:t>
            </w:r>
            <w:r>
              <w:rPr>
                <w:rFonts w:hint="eastAsia" w:ascii="仿宋" w:hAnsi="仿宋" w:eastAsia="仿宋" w:cs="仿宋"/>
                <w:spacing w:val="-13"/>
                <w:sz w:val="18"/>
                <w:szCs w:val="18"/>
                <w:u w:val="none"/>
              </w:rPr>
              <w:t>个</w:t>
            </w:r>
            <w:r>
              <w:rPr>
                <w:rFonts w:hint="eastAsia" w:ascii="仿宋" w:hAnsi="仿宋" w:eastAsia="仿宋" w:cs="仿宋"/>
                <w:spacing w:val="-2"/>
                <w:sz w:val="18"/>
                <w:szCs w:val="18"/>
                <w:u w:val="none"/>
              </w:rPr>
              <w:t>工作日内</w:t>
            </w:r>
          </w:p>
        </w:tc>
        <w:tc>
          <w:tcPr>
            <w:tcW w:w="1590" w:type="dxa"/>
            <w:tcBorders>
              <w:bottom w:val="nil"/>
            </w:tcBorders>
          </w:tcPr>
          <w:p>
            <w:pPr>
              <w:pStyle w:val="13"/>
              <w:rPr>
                <w:rFonts w:hint="eastAsia" w:ascii="仿宋" w:hAnsi="仿宋" w:eastAsia="仿宋" w:cs="仿宋"/>
                <w:sz w:val="18"/>
                <w:szCs w:val="18"/>
                <w:u w:val="none"/>
              </w:rPr>
            </w:pPr>
          </w:p>
        </w:tc>
        <w:tc>
          <w:tcPr>
            <w:tcW w:w="1725" w:type="dxa"/>
            <w:vMerge w:val="restart"/>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sz w:val="18"/>
                <w:szCs w:val="18"/>
              </w:rPr>
            </w:pPr>
            <w:r>
              <w:rPr>
                <w:rFonts w:hint="eastAsia" w:ascii="仿宋" w:hAnsi="仿宋" w:eastAsia="仿宋" w:cs="仿宋"/>
                <w:color w:val="auto"/>
                <w:sz w:val="18"/>
                <w:szCs w:val="18"/>
              </w:rPr>
              <w:t>■</w:t>
            </w:r>
            <w:r>
              <w:rPr>
                <w:rFonts w:hint="eastAsia" w:ascii="仿宋" w:hAnsi="仿宋" w:eastAsia="仿宋" w:cs="仿宋"/>
                <w:spacing w:val="-3"/>
                <w:sz w:val="18"/>
                <w:szCs w:val="18"/>
              </w:rPr>
              <w:t>乡镇人民政府政务</w:t>
            </w:r>
            <w:r>
              <w:rPr>
                <w:rFonts w:hint="eastAsia" w:ascii="仿宋" w:hAnsi="仿宋" w:eastAsia="仿宋" w:cs="仿宋"/>
                <w:sz w:val="18"/>
                <w:szCs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sz w:val="18"/>
                <w:szCs w:val="18"/>
                <w:lang w:val="zh-CN" w:eastAsia="zh-CN" w:bidi="zh-CN"/>
              </w:rPr>
            </w:pPr>
            <w:r>
              <w:rPr>
                <w:rFonts w:hint="eastAsia" w:ascii="仿宋" w:hAnsi="仿宋" w:eastAsia="仿宋" w:cs="仿宋"/>
                <w:color w:val="auto"/>
                <w:sz w:val="18"/>
                <w:szCs w:val="18"/>
              </w:rPr>
              <w:t>■</w:t>
            </w:r>
            <w:r>
              <w:rPr>
                <w:rFonts w:hint="eastAsia" w:ascii="仿宋" w:hAnsi="仿宋" w:eastAsia="仿宋" w:cs="仿宋"/>
                <w:spacing w:val="4"/>
                <w:sz w:val="18"/>
                <w:szCs w:val="18"/>
              </w:rPr>
              <w:t>村公示栏</w:t>
            </w:r>
          </w:p>
          <w:p>
            <w:pPr>
              <w:pStyle w:val="13"/>
              <w:numPr>
                <w:ilvl w:val="0"/>
                <w:numId w:val="0"/>
              </w:numPr>
              <w:tabs>
                <w:tab w:val="left" w:pos="292"/>
              </w:tabs>
              <w:spacing w:before="81" w:after="0" w:line="324" w:lineRule="auto"/>
              <w:ind w:right="96" w:rightChars="0"/>
              <w:jc w:val="left"/>
              <w:rPr>
                <w:rFonts w:hint="eastAsia" w:ascii="仿宋" w:hAnsi="仿宋" w:eastAsia="仿宋" w:cs="仿宋"/>
                <w:sz w:val="18"/>
                <w:szCs w:val="18"/>
                <w:u w:val="none"/>
              </w:rPr>
            </w:pPr>
          </w:p>
        </w:tc>
        <w:tc>
          <w:tcPr>
            <w:tcW w:w="839" w:type="dxa"/>
            <w:tcBorders>
              <w:bottom w:val="nil"/>
            </w:tcBorders>
          </w:tcPr>
          <w:p>
            <w:pPr>
              <w:pStyle w:val="13"/>
              <w:rPr>
                <w:rFonts w:hint="eastAsia" w:ascii="仿宋" w:hAnsi="仿宋" w:eastAsia="仿宋" w:cs="仿宋"/>
                <w:sz w:val="18"/>
                <w:szCs w:val="18"/>
                <w:u w:val="none"/>
              </w:rPr>
            </w:pPr>
          </w:p>
        </w:tc>
        <w:tc>
          <w:tcPr>
            <w:tcW w:w="781" w:type="dxa"/>
            <w:vMerge w:val="restart"/>
          </w:tcPr>
          <w:p>
            <w:pPr>
              <w:pStyle w:val="13"/>
              <w:rPr>
                <w:rFonts w:hint="eastAsia" w:ascii="仿宋" w:hAnsi="仿宋" w:eastAsia="仿宋" w:cs="仿宋"/>
                <w:sz w:val="18"/>
                <w:szCs w:val="18"/>
                <w:u w:val="none"/>
              </w:rPr>
            </w:pPr>
          </w:p>
        </w:tc>
        <w:tc>
          <w:tcPr>
            <w:tcW w:w="660" w:type="dxa"/>
            <w:tcBorders>
              <w:bottom w:val="nil"/>
            </w:tcBorders>
          </w:tcPr>
          <w:p>
            <w:pPr>
              <w:pStyle w:val="13"/>
              <w:rPr>
                <w:rFonts w:hint="eastAsia" w:ascii="仿宋" w:hAnsi="仿宋" w:eastAsia="仿宋" w:cs="仿宋"/>
                <w:sz w:val="18"/>
                <w:szCs w:val="18"/>
                <w:u w:val="none"/>
              </w:rPr>
            </w:pPr>
          </w:p>
        </w:tc>
        <w:tc>
          <w:tcPr>
            <w:tcW w:w="765" w:type="dxa"/>
            <w:vMerge w:val="restart"/>
          </w:tcPr>
          <w:p>
            <w:pPr>
              <w:pStyle w:val="13"/>
              <w:rPr>
                <w:rFonts w:hint="eastAsia" w:ascii="仿宋" w:hAnsi="仿宋" w:eastAsia="仿宋" w:cs="仿宋"/>
                <w:sz w:val="18"/>
                <w:szCs w:val="18"/>
                <w:u w:val="none"/>
              </w:rPr>
            </w:pPr>
          </w:p>
        </w:tc>
        <w:tc>
          <w:tcPr>
            <w:tcW w:w="690" w:type="dxa"/>
            <w:tcBorders>
              <w:bottom w:val="nil"/>
              <w:right w:val="single" w:color="auto" w:sz="4" w:space="0"/>
            </w:tcBorders>
          </w:tcPr>
          <w:p>
            <w:pPr>
              <w:pStyle w:val="13"/>
              <w:rPr>
                <w:rFonts w:hint="eastAsia" w:ascii="仿宋" w:hAnsi="仿宋" w:eastAsia="仿宋" w:cs="仿宋"/>
                <w:sz w:val="18"/>
                <w:szCs w:val="18"/>
                <w:u w:val="none"/>
              </w:rPr>
            </w:pPr>
          </w:p>
        </w:tc>
        <w:tc>
          <w:tcPr>
            <w:tcW w:w="942" w:type="dxa"/>
            <w:tcBorders>
              <w:left w:val="single" w:color="auto" w:sz="4" w:space="0"/>
              <w:bottom w:val="nil"/>
            </w:tcBorders>
            <w:vAlign w:val="top"/>
          </w:tcPr>
          <w:p>
            <w:pPr>
              <w:pStyle w:val="13"/>
              <w:rPr>
                <w:rFonts w:hint="eastAsia" w:ascii="仿宋" w:hAnsi="仿宋" w:eastAsia="仿宋" w:cs="仿宋"/>
                <w:sz w:val="18"/>
                <w:szCs w:val="18"/>
              </w:rPr>
            </w:pPr>
          </w:p>
          <w:p>
            <w:pPr>
              <w:pStyle w:val="13"/>
              <w:spacing w:before="174"/>
              <w:ind w:left="0" w:leftChars="0" w:right="60" w:rightChars="0"/>
              <w:jc w:val="right"/>
              <w:rPr>
                <w:rFonts w:hint="eastAsia" w:ascii="仿宋" w:hAnsi="仿宋" w:eastAsia="仿宋" w:cs="仿宋"/>
                <w:b/>
                <w:sz w:val="18"/>
                <w:szCs w:val="18"/>
                <w:lang w:val="zh-CN" w:eastAsia="zh-CN" w:bidi="zh-CN"/>
              </w:rPr>
            </w:pPr>
            <w:r>
              <w:rPr>
                <w:rFonts w:hint="eastAsia" w:ascii="仿宋" w:hAnsi="仿宋" w:eastAsia="仿宋" w:cs="仿宋"/>
                <w:b/>
                <w:w w:val="99"/>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66" w:hRule="atLeast"/>
        </w:trPr>
        <w:tc>
          <w:tcPr>
            <w:tcW w:w="727" w:type="dxa"/>
            <w:vMerge w:val="continue"/>
          </w:tcPr>
          <w:p>
            <w:pPr>
              <w:pStyle w:val="13"/>
              <w:rPr>
                <w:rFonts w:hint="eastAsia" w:ascii="仿宋" w:hAnsi="仿宋" w:eastAsia="仿宋" w:cs="仿宋"/>
                <w:sz w:val="18"/>
                <w:szCs w:val="18"/>
                <w:u w:val="none"/>
              </w:rPr>
            </w:pPr>
          </w:p>
        </w:tc>
        <w:tc>
          <w:tcPr>
            <w:tcW w:w="818" w:type="dxa"/>
            <w:vMerge w:val="continue"/>
            <w:tcBorders>
              <w:top w:val="nil"/>
            </w:tcBorders>
          </w:tcPr>
          <w:p>
            <w:pPr>
              <w:rPr>
                <w:rFonts w:hint="eastAsia" w:ascii="仿宋" w:hAnsi="仿宋" w:eastAsia="仿宋" w:cs="仿宋"/>
                <w:sz w:val="18"/>
                <w:szCs w:val="18"/>
                <w:u w:val="none"/>
              </w:rPr>
            </w:pPr>
          </w:p>
        </w:tc>
        <w:tc>
          <w:tcPr>
            <w:tcW w:w="898" w:type="dxa"/>
            <w:gridSpan w:val="2"/>
            <w:vMerge w:val="continue"/>
          </w:tcPr>
          <w:p>
            <w:pPr>
              <w:pStyle w:val="13"/>
              <w:spacing w:line="146" w:lineRule="exact"/>
              <w:ind w:left="340"/>
              <w:rPr>
                <w:rFonts w:hint="eastAsia" w:ascii="仿宋" w:hAnsi="仿宋" w:eastAsia="仿宋" w:cs="仿宋"/>
                <w:sz w:val="18"/>
                <w:szCs w:val="18"/>
                <w:u w:val="none"/>
              </w:rPr>
            </w:pPr>
          </w:p>
        </w:tc>
        <w:tc>
          <w:tcPr>
            <w:tcW w:w="2126" w:type="dxa"/>
            <w:gridSpan w:val="2"/>
            <w:vMerge w:val="continue"/>
            <w:tcBorders>
              <w:top w:val="nil"/>
            </w:tcBorders>
          </w:tcPr>
          <w:p>
            <w:pPr>
              <w:rPr>
                <w:rFonts w:hint="eastAsia" w:ascii="仿宋" w:hAnsi="仿宋" w:eastAsia="仿宋" w:cs="仿宋"/>
                <w:sz w:val="18"/>
                <w:szCs w:val="18"/>
                <w:u w:val="none"/>
              </w:rPr>
            </w:pPr>
          </w:p>
        </w:tc>
        <w:tc>
          <w:tcPr>
            <w:tcW w:w="1578" w:type="dxa"/>
            <w:vMerge w:val="continue"/>
            <w:tcBorders>
              <w:top w:val="nil"/>
            </w:tcBorders>
          </w:tcPr>
          <w:p>
            <w:pPr>
              <w:rPr>
                <w:rFonts w:hint="eastAsia" w:ascii="仿宋" w:hAnsi="仿宋" w:eastAsia="仿宋" w:cs="仿宋"/>
                <w:sz w:val="18"/>
                <w:szCs w:val="18"/>
                <w:u w:val="none"/>
              </w:rPr>
            </w:pPr>
          </w:p>
        </w:tc>
        <w:tc>
          <w:tcPr>
            <w:tcW w:w="1514" w:type="dxa"/>
            <w:vMerge w:val="continue"/>
            <w:tcBorders>
              <w:top w:val="nil"/>
            </w:tcBorders>
          </w:tcPr>
          <w:p>
            <w:pPr>
              <w:rPr>
                <w:rFonts w:hint="eastAsia" w:ascii="仿宋" w:hAnsi="仿宋" w:eastAsia="仿宋" w:cs="仿宋"/>
                <w:sz w:val="18"/>
                <w:szCs w:val="18"/>
                <w:u w:val="none"/>
              </w:rPr>
            </w:pPr>
          </w:p>
        </w:tc>
        <w:tc>
          <w:tcPr>
            <w:tcW w:w="1590" w:type="dxa"/>
            <w:tcBorders>
              <w:top w:val="nil"/>
              <w:bottom w:val="nil"/>
            </w:tcBorders>
          </w:tcPr>
          <w:p>
            <w:pPr>
              <w:pStyle w:val="13"/>
              <w:rPr>
                <w:rFonts w:hint="eastAsia" w:ascii="仿宋" w:hAnsi="仿宋" w:eastAsia="仿宋" w:cs="仿宋"/>
                <w:sz w:val="18"/>
                <w:szCs w:val="18"/>
                <w:u w:val="none"/>
              </w:rPr>
            </w:pPr>
          </w:p>
        </w:tc>
        <w:tc>
          <w:tcPr>
            <w:tcW w:w="1725" w:type="dxa"/>
            <w:vMerge w:val="continue"/>
            <w:tcBorders>
              <w:top w:val="nil"/>
            </w:tcBorders>
            <w:vAlign w:val="top"/>
          </w:tcPr>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sz w:val="18"/>
                <w:szCs w:val="18"/>
                <w:lang w:val="zh-CN" w:eastAsia="zh-CN" w:bidi="zh-CN"/>
              </w:rPr>
            </w:pPr>
          </w:p>
        </w:tc>
        <w:tc>
          <w:tcPr>
            <w:tcW w:w="839" w:type="dxa"/>
            <w:tcBorders>
              <w:top w:val="nil"/>
              <w:bottom w:val="nil"/>
            </w:tcBorders>
          </w:tcPr>
          <w:p>
            <w:pPr>
              <w:pStyle w:val="13"/>
              <w:rPr>
                <w:rFonts w:hint="eastAsia" w:ascii="仿宋" w:hAnsi="仿宋" w:eastAsia="仿宋" w:cs="仿宋"/>
                <w:sz w:val="18"/>
                <w:szCs w:val="18"/>
                <w:u w:val="none"/>
              </w:rPr>
            </w:pPr>
          </w:p>
        </w:tc>
        <w:tc>
          <w:tcPr>
            <w:tcW w:w="781" w:type="dxa"/>
            <w:vMerge w:val="continue"/>
            <w:tcBorders>
              <w:top w:val="nil"/>
            </w:tcBorders>
          </w:tcPr>
          <w:p>
            <w:pPr>
              <w:rPr>
                <w:rFonts w:hint="eastAsia" w:ascii="仿宋" w:hAnsi="仿宋" w:eastAsia="仿宋" w:cs="仿宋"/>
                <w:sz w:val="18"/>
                <w:szCs w:val="18"/>
                <w:u w:val="none"/>
              </w:rPr>
            </w:pPr>
          </w:p>
        </w:tc>
        <w:tc>
          <w:tcPr>
            <w:tcW w:w="660" w:type="dxa"/>
            <w:tcBorders>
              <w:top w:val="nil"/>
              <w:bottom w:val="nil"/>
            </w:tcBorders>
          </w:tcPr>
          <w:p>
            <w:pPr>
              <w:pStyle w:val="13"/>
              <w:rPr>
                <w:rFonts w:hint="eastAsia" w:ascii="仿宋" w:hAnsi="仿宋" w:eastAsia="仿宋" w:cs="仿宋"/>
                <w:sz w:val="18"/>
                <w:szCs w:val="18"/>
                <w:u w:val="none"/>
              </w:rPr>
            </w:pPr>
          </w:p>
        </w:tc>
        <w:tc>
          <w:tcPr>
            <w:tcW w:w="765" w:type="dxa"/>
            <w:vMerge w:val="continue"/>
            <w:tcBorders>
              <w:top w:val="nil"/>
            </w:tcBorders>
          </w:tcPr>
          <w:p>
            <w:pPr>
              <w:rPr>
                <w:rFonts w:hint="eastAsia" w:ascii="仿宋" w:hAnsi="仿宋" w:eastAsia="仿宋" w:cs="仿宋"/>
                <w:sz w:val="18"/>
                <w:szCs w:val="18"/>
                <w:u w:val="none"/>
              </w:rPr>
            </w:pPr>
          </w:p>
        </w:tc>
        <w:tc>
          <w:tcPr>
            <w:tcW w:w="690" w:type="dxa"/>
            <w:tcBorders>
              <w:top w:val="nil"/>
              <w:bottom w:val="nil"/>
              <w:right w:val="single" w:color="auto" w:sz="4" w:space="0"/>
            </w:tcBorders>
          </w:tcPr>
          <w:p>
            <w:pPr>
              <w:pStyle w:val="13"/>
              <w:rPr>
                <w:rFonts w:hint="eastAsia" w:ascii="仿宋" w:hAnsi="仿宋" w:eastAsia="仿宋" w:cs="仿宋"/>
                <w:sz w:val="18"/>
                <w:szCs w:val="18"/>
                <w:u w:val="none"/>
              </w:rPr>
            </w:pPr>
          </w:p>
        </w:tc>
        <w:tc>
          <w:tcPr>
            <w:tcW w:w="942" w:type="dxa"/>
            <w:tcBorders>
              <w:top w:val="nil"/>
              <w:left w:val="single" w:color="auto" w:sz="4" w:space="0"/>
              <w:bottom w:val="nil"/>
            </w:tcBorders>
            <w:vAlign w:val="top"/>
          </w:tcPr>
          <w:p>
            <w:pPr>
              <w:pStyle w:val="13"/>
              <w:rPr>
                <w:rFonts w:hint="eastAsia" w:ascii="仿宋" w:hAnsi="仿宋" w:eastAsia="仿宋" w:cs="仿宋"/>
                <w:sz w:val="18"/>
                <w:szCs w:val="18"/>
              </w:rPr>
            </w:pPr>
          </w:p>
          <w:p>
            <w:pPr>
              <w:pStyle w:val="13"/>
              <w:spacing w:before="176"/>
              <w:ind w:left="0" w:leftChars="0" w:right="60" w:rightChars="0"/>
              <w:jc w:val="right"/>
              <w:rPr>
                <w:rFonts w:hint="eastAsia" w:ascii="仿宋" w:hAnsi="仿宋" w:eastAsia="仿宋" w:cs="仿宋"/>
                <w:b/>
                <w:sz w:val="18"/>
                <w:szCs w:val="18"/>
                <w:lang w:val="zh-CN" w:eastAsia="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00" w:hRule="atLeast"/>
        </w:trPr>
        <w:tc>
          <w:tcPr>
            <w:tcW w:w="727" w:type="dxa"/>
            <w:vMerge w:val="continue"/>
          </w:tcPr>
          <w:p>
            <w:pPr>
              <w:pStyle w:val="13"/>
              <w:spacing w:line="180" w:lineRule="exact"/>
              <w:ind w:left="207" w:right="199"/>
              <w:jc w:val="center"/>
              <w:rPr>
                <w:rFonts w:hint="eastAsia" w:ascii="仿宋" w:hAnsi="仿宋" w:eastAsia="仿宋" w:cs="仿宋"/>
                <w:sz w:val="18"/>
                <w:szCs w:val="18"/>
                <w:u w:val="none"/>
                <w:lang w:eastAsia="zh-CN"/>
              </w:rPr>
            </w:pPr>
          </w:p>
        </w:tc>
        <w:tc>
          <w:tcPr>
            <w:tcW w:w="818" w:type="dxa"/>
            <w:vMerge w:val="continue"/>
            <w:tcBorders>
              <w:top w:val="nil"/>
            </w:tcBorders>
          </w:tcPr>
          <w:p>
            <w:pPr>
              <w:rPr>
                <w:rFonts w:hint="eastAsia" w:ascii="仿宋" w:hAnsi="仿宋" w:eastAsia="仿宋" w:cs="仿宋"/>
                <w:sz w:val="18"/>
                <w:szCs w:val="18"/>
                <w:u w:val="none"/>
              </w:rPr>
            </w:pPr>
          </w:p>
        </w:tc>
        <w:tc>
          <w:tcPr>
            <w:tcW w:w="898" w:type="dxa"/>
            <w:gridSpan w:val="2"/>
            <w:vMerge w:val="continue"/>
          </w:tcPr>
          <w:p>
            <w:pPr>
              <w:pStyle w:val="13"/>
              <w:spacing w:line="180" w:lineRule="exact"/>
              <w:ind w:left="340"/>
              <w:rPr>
                <w:rFonts w:hint="eastAsia" w:ascii="仿宋" w:hAnsi="仿宋" w:eastAsia="仿宋" w:cs="仿宋"/>
                <w:sz w:val="18"/>
                <w:szCs w:val="18"/>
                <w:u w:val="none"/>
              </w:rPr>
            </w:pPr>
          </w:p>
        </w:tc>
        <w:tc>
          <w:tcPr>
            <w:tcW w:w="2126" w:type="dxa"/>
            <w:gridSpan w:val="2"/>
            <w:vMerge w:val="continue"/>
            <w:tcBorders>
              <w:top w:val="nil"/>
            </w:tcBorders>
          </w:tcPr>
          <w:p>
            <w:pPr>
              <w:rPr>
                <w:rFonts w:hint="eastAsia" w:ascii="仿宋" w:hAnsi="仿宋" w:eastAsia="仿宋" w:cs="仿宋"/>
                <w:sz w:val="18"/>
                <w:szCs w:val="18"/>
                <w:u w:val="none"/>
              </w:rPr>
            </w:pPr>
          </w:p>
        </w:tc>
        <w:tc>
          <w:tcPr>
            <w:tcW w:w="1578" w:type="dxa"/>
            <w:vMerge w:val="continue"/>
            <w:tcBorders>
              <w:top w:val="nil"/>
            </w:tcBorders>
          </w:tcPr>
          <w:p>
            <w:pPr>
              <w:rPr>
                <w:rFonts w:hint="eastAsia" w:ascii="仿宋" w:hAnsi="仿宋" w:eastAsia="仿宋" w:cs="仿宋"/>
                <w:sz w:val="18"/>
                <w:szCs w:val="18"/>
                <w:u w:val="none"/>
              </w:rPr>
            </w:pPr>
          </w:p>
        </w:tc>
        <w:tc>
          <w:tcPr>
            <w:tcW w:w="1514" w:type="dxa"/>
            <w:vMerge w:val="continue"/>
            <w:tcBorders>
              <w:top w:val="nil"/>
            </w:tcBorders>
          </w:tcPr>
          <w:p>
            <w:pPr>
              <w:rPr>
                <w:rFonts w:hint="eastAsia" w:ascii="仿宋" w:hAnsi="仿宋" w:eastAsia="仿宋" w:cs="仿宋"/>
                <w:sz w:val="18"/>
                <w:szCs w:val="18"/>
                <w:u w:val="none"/>
              </w:rPr>
            </w:pPr>
          </w:p>
        </w:tc>
        <w:tc>
          <w:tcPr>
            <w:tcW w:w="1590" w:type="dxa"/>
            <w:tcBorders>
              <w:top w:val="nil"/>
              <w:bottom w:val="nil"/>
            </w:tcBorders>
          </w:tcPr>
          <w:p>
            <w:pPr>
              <w:pStyle w:val="13"/>
              <w:spacing w:line="180" w:lineRule="exact"/>
              <w:ind w:left="222" w:right="213"/>
              <w:jc w:val="center"/>
              <w:rPr>
                <w:rFonts w:hint="eastAsia" w:ascii="仿宋" w:hAnsi="仿宋" w:eastAsia="仿宋" w:cs="仿宋"/>
                <w:sz w:val="18"/>
                <w:szCs w:val="18"/>
                <w:u w:val="none"/>
              </w:rPr>
            </w:pPr>
            <w:r>
              <w:rPr>
                <w:rFonts w:hint="eastAsia" w:ascii="仿宋" w:hAnsi="仿宋" w:eastAsia="仿宋" w:cs="仿宋"/>
                <w:sz w:val="18"/>
                <w:szCs w:val="18"/>
                <w:lang w:val="en-US" w:eastAsia="zh-CN"/>
              </w:rPr>
              <w:t>西烟镇</w:t>
            </w:r>
            <w:r>
              <w:rPr>
                <w:rFonts w:hint="eastAsia" w:ascii="仿宋" w:hAnsi="仿宋" w:eastAsia="仿宋" w:cs="仿宋"/>
                <w:sz w:val="18"/>
                <w:szCs w:val="18"/>
                <w:u w:val="none"/>
              </w:rPr>
              <w:t>人民政府</w:t>
            </w:r>
          </w:p>
        </w:tc>
        <w:tc>
          <w:tcPr>
            <w:tcW w:w="1725" w:type="dxa"/>
            <w:vMerge w:val="continue"/>
            <w:tcBorders>
              <w:top w:val="nil"/>
            </w:tcBorders>
          </w:tcPr>
          <w:p>
            <w:pPr>
              <w:rPr>
                <w:rFonts w:hint="eastAsia" w:ascii="仿宋" w:hAnsi="仿宋" w:eastAsia="仿宋" w:cs="仿宋"/>
                <w:sz w:val="18"/>
                <w:szCs w:val="18"/>
                <w:u w:val="none"/>
              </w:rPr>
            </w:pPr>
          </w:p>
        </w:tc>
        <w:tc>
          <w:tcPr>
            <w:tcW w:w="839" w:type="dxa"/>
            <w:tcBorders>
              <w:top w:val="nil"/>
              <w:bottom w:val="nil"/>
            </w:tcBorders>
          </w:tcPr>
          <w:p>
            <w:pPr>
              <w:pStyle w:val="13"/>
              <w:spacing w:line="180" w:lineRule="exact"/>
              <w:ind w:left="109"/>
              <w:rPr>
                <w:rFonts w:hint="eastAsia" w:ascii="仿宋" w:hAnsi="仿宋" w:eastAsia="仿宋" w:cs="仿宋"/>
                <w:b/>
                <w:sz w:val="18"/>
                <w:szCs w:val="18"/>
                <w:u w:val="none"/>
              </w:rPr>
            </w:pPr>
            <w:r>
              <w:rPr>
                <w:rFonts w:hint="eastAsia" w:ascii="仿宋" w:hAnsi="仿宋" w:eastAsia="仿宋" w:cs="仿宋"/>
                <w:b/>
                <w:w w:val="99"/>
                <w:sz w:val="18"/>
                <w:szCs w:val="18"/>
                <w:u w:val="none"/>
              </w:rPr>
              <w:t>√</w:t>
            </w:r>
          </w:p>
        </w:tc>
        <w:tc>
          <w:tcPr>
            <w:tcW w:w="781" w:type="dxa"/>
            <w:vMerge w:val="continue"/>
            <w:tcBorders>
              <w:top w:val="nil"/>
            </w:tcBorders>
          </w:tcPr>
          <w:p>
            <w:pPr>
              <w:rPr>
                <w:rFonts w:hint="eastAsia" w:ascii="仿宋" w:hAnsi="仿宋" w:eastAsia="仿宋" w:cs="仿宋"/>
                <w:sz w:val="18"/>
                <w:szCs w:val="18"/>
                <w:u w:val="none"/>
              </w:rPr>
            </w:pPr>
          </w:p>
        </w:tc>
        <w:tc>
          <w:tcPr>
            <w:tcW w:w="660" w:type="dxa"/>
            <w:tcBorders>
              <w:top w:val="nil"/>
              <w:bottom w:val="nil"/>
            </w:tcBorders>
          </w:tcPr>
          <w:p>
            <w:pPr>
              <w:pStyle w:val="13"/>
              <w:spacing w:line="180" w:lineRule="exact"/>
              <w:ind w:right="60"/>
              <w:jc w:val="right"/>
              <w:rPr>
                <w:rFonts w:hint="eastAsia" w:ascii="仿宋" w:hAnsi="仿宋" w:eastAsia="仿宋" w:cs="仿宋"/>
                <w:b/>
                <w:sz w:val="18"/>
                <w:szCs w:val="18"/>
                <w:u w:val="none"/>
              </w:rPr>
            </w:pPr>
            <w:r>
              <w:rPr>
                <w:rFonts w:hint="eastAsia" w:ascii="仿宋" w:hAnsi="仿宋" w:eastAsia="仿宋" w:cs="仿宋"/>
                <w:b/>
                <w:w w:val="99"/>
                <w:sz w:val="18"/>
                <w:szCs w:val="18"/>
                <w:u w:val="none"/>
              </w:rPr>
              <w:t>√</w:t>
            </w:r>
          </w:p>
        </w:tc>
        <w:tc>
          <w:tcPr>
            <w:tcW w:w="765" w:type="dxa"/>
            <w:vMerge w:val="continue"/>
            <w:tcBorders>
              <w:top w:val="nil"/>
            </w:tcBorders>
          </w:tcPr>
          <w:p>
            <w:pPr>
              <w:rPr>
                <w:rFonts w:hint="eastAsia" w:ascii="仿宋" w:hAnsi="仿宋" w:eastAsia="仿宋" w:cs="仿宋"/>
                <w:sz w:val="18"/>
                <w:szCs w:val="18"/>
                <w:u w:val="none"/>
              </w:rPr>
            </w:pPr>
          </w:p>
        </w:tc>
        <w:tc>
          <w:tcPr>
            <w:tcW w:w="690" w:type="dxa"/>
            <w:tcBorders>
              <w:top w:val="nil"/>
              <w:bottom w:val="nil"/>
              <w:right w:val="single" w:color="auto" w:sz="4" w:space="0"/>
            </w:tcBorders>
          </w:tcPr>
          <w:p>
            <w:pPr>
              <w:pStyle w:val="13"/>
              <w:spacing w:line="180" w:lineRule="exact"/>
              <w:ind w:left="110"/>
              <w:rPr>
                <w:rFonts w:hint="eastAsia" w:ascii="仿宋" w:hAnsi="仿宋" w:eastAsia="仿宋" w:cs="仿宋"/>
                <w:b/>
                <w:sz w:val="18"/>
                <w:szCs w:val="18"/>
                <w:u w:val="none"/>
              </w:rPr>
            </w:pPr>
          </w:p>
        </w:tc>
        <w:tc>
          <w:tcPr>
            <w:tcW w:w="942" w:type="dxa"/>
            <w:tcBorders>
              <w:top w:val="nil"/>
              <w:left w:val="single" w:color="auto" w:sz="4" w:space="0"/>
              <w:bottom w:val="nil"/>
            </w:tcBorders>
          </w:tcPr>
          <w:p>
            <w:pPr>
              <w:pStyle w:val="13"/>
              <w:spacing w:line="180" w:lineRule="exact"/>
              <w:ind w:left="110"/>
              <w:rPr>
                <w:rFonts w:hint="eastAsia" w:ascii="仿宋" w:hAnsi="仿宋" w:eastAsia="仿宋" w:cs="仿宋"/>
                <w:b/>
                <w:sz w:val="18"/>
                <w:szCs w:val="18"/>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63" w:hRule="atLeast"/>
        </w:trPr>
        <w:tc>
          <w:tcPr>
            <w:tcW w:w="727" w:type="dxa"/>
            <w:vMerge w:val="continue"/>
          </w:tcPr>
          <w:p>
            <w:pPr>
              <w:pStyle w:val="13"/>
              <w:rPr>
                <w:rFonts w:hint="eastAsia" w:ascii="仿宋" w:hAnsi="仿宋" w:eastAsia="仿宋" w:cs="仿宋"/>
                <w:sz w:val="18"/>
                <w:szCs w:val="18"/>
                <w:u w:val="none"/>
              </w:rPr>
            </w:pPr>
          </w:p>
        </w:tc>
        <w:tc>
          <w:tcPr>
            <w:tcW w:w="818" w:type="dxa"/>
            <w:vMerge w:val="continue"/>
            <w:tcBorders>
              <w:top w:val="nil"/>
            </w:tcBorders>
          </w:tcPr>
          <w:p>
            <w:pPr>
              <w:rPr>
                <w:rFonts w:hint="eastAsia" w:ascii="仿宋" w:hAnsi="仿宋" w:eastAsia="仿宋" w:cs="仿宋"/>
                <w:sz w:val="18"/>
                <w:szCs w:val="18"/>
                <w:u w:val="none"/>
              </w:rPr>
            </w:pPr>
          </w:p>
        </w:tc>
        <w:tc>
          <w:tcPr>
            <w:tcW w:w="898" w:type="dxa"/>
            <w:gridSpan w:val="2"/>
            <w:vMerge w:val="continue"/>
          </w:tcPr>
          <w:p>
            <w:pPr>
              <w:pStyle w:val="13"/>
              <w:spacing w:line="143" w:lineRule="exact"/>
              <w:ind w:left="340"/>
              <w:rPr>
                <w:rFonts w:hint="eastAsia" w:ascii="仿宋" w:hAnsi="仿宋" w:eastAsia="仿宋" w:cs="仿宋"/>
                <w:sz w:val="18"/>
                <w:szCs w:val="18"/>
                <w:u w:val="none"/>
              </w:rPr>
            </w:pPr>
          </w:p>
        </w:tc>
        <w:tc>
          <w:tcPr>
            <w:tcW w:w="2126" w:type="dxa"/>
            <w:gridSpan w:val="2"/>
            <w:vMerge w:val="continue"/>
            <w:tcBorders>
              <w:top w:val="nil"/>
            </w:tcBorders>
          </w:tcPr>
          <w:p>
            <w:pPr>
              <w:rPr>
                <w:rFonts w:hint="eastAsia" w:ascii="仿宋" w:hAnsi="仿宋" w:eastAsia="仿宋" w:cs="仿宋"/>
                <w:sz w:val="18"/>
                <w:szCs w:val="18"/>
                <w:u w:val="none"/>
              </w:rPr>
            </w:pPr>
          </w:p>
        </w:tc>
        <w:tc>
          <w:tcPr>
            <w:tcW w:w="1578" w:type="dxa"/>
            <w:vMerge w:val="continue"/>
            <w:tcBorders>
              <w:top w:val="nil"/>
            </w:tcBorders>
          </w:tcPr>
          <w:p>
            <w:pPr>
              <w:rPr>
                <w:rFonts w:hint="eastAsia" w:ascii="仿宋" w:hAnsi="仿宋" w:eastAsia="仿宋" w:cs="仿宋"/>
                <w:sz w:val="18"/>
                <w:szCs w:val="18"/>
                <w:u w:val="none"/>
              </w:rPr>
            </w:pPr>
          </w:p>
        </w:tc>
        <w:tc>
          <w:tcPr>
            <w:tcW w:w="1514" w:type="dxa"/>
            <w:vMerge w:val="continue"/>
            <w:tcBorders>
              <w:top w:val="nil"/>
            </w:tcBorders>
          </w:tcPr>
          <w:p>
            <w:pPr>
              <w:rPr>
                <w:rFonts w:hint="eastAsia" w:ascii="仿宋" w:hAnsi="仿宋" w:eastAsia="仿宋" w:cs="仿宋"/>
                <w:sz w:val="18"/>
                <w:szCs w:val="18"/>
                <w:u w:val="none"/>
              </w:rPr>
            </w:pPr>
          </w:p>
        </w:tc>
        <w:tc>
          <w:tcPr>
            <w:tcW w:w="1590" w:type="dxa"/>
            <w:tcBorders>
              <w:top w:val="nil"/>
              <w:bottom w:val="nil"/>
            </w:tcBorders>
          </w:tcPr>
          <w:p>
            <w:pPr>
              <w:pStyle w:val="13"/>
              <w:rPr>
                <w:rFonts w:hint="eastAsia" w:ascii="仿宋" w:hAnsi="仿宋" w:eastAsia="仿宋" w:cs="仿宋"/>
                <w:sz w:val="18"/>
                <w:szCs w:val="18"/>
                <w:u w:val="none"/>
              </w:rPr>
            </w:pPr>
          </w:p>
        </w:tc>
        <w:tc>
          <w:tcPr>
            <w:tcW w:w="1725" w:type="dxa"/>
            <w:vMerge w:val="continue"/>
            <w:tcBorders>
              <w:top w:val="nil"/>
            </w:tcBorders>
          </w:tcPr>
          <w:p>
            <w:pPr>
              <w:rPr>
                <w:rFonts w:hint="eastAsia" w:ascii="仿宋" w:hAnsi="仿宋" w:eastAsia="仿宋" w:cs="仿宋"/>
                <w:sz w:val="18"/>
                <w:szCs w:val="18"/>
                <w:u w:val="none"/>
              </w:rPr>
            </w:pPr>
          </w:p>
        </w:tc>
        <w:tc>
          <w:tcPr>
            <w:tcW w:w="839" w:type="dxa"/>
            <w:tcBorders>
              <w:top w:val="nil"/>
              <w:bottom w:val="nil"/>
            </w:tcBorders>
          </w:tcPr>
          <w:p>
            <w:pPr>
              <w:pStyle w:val="13"/>
              <w:rPr>
                <w:rFonts w:hint="eastAsia" w:ascii="仿宋" w:hAnsi="仿宋" w:eastAsia="仿宋" w:cs="仿宋"/>
                <w:sz w:val="18"/>
                <w:szCs w:val="18"/>
                <w:u w:val="none"/>
              </w:rPr>
            </w:pPr>
          </w:p>
        </w:tc>
        <w:tc>
          <w:tcPr>
            <w:tcW w:w="781" w:type="dxa"/>
            <w:vMerge w:val="continue"/>
            <w:tcBorders>
              <w:top w:val="nil"/>
            </w:tcBorders>
          </w:tcPr>
          <w:p>
            <w:pPr>
              <w:rPr>
                <w:rFonts w:hint="eastAsia" w:ascii="仿宋" w:hAnsi="仿宋" w:eastAsia="仿宋" w:cs="仿宋"/>
                <w:sz w:val="18"/>
                <w:szCs w:val="18"/>
                <w:u w:val="none"/>
              </w:rPr>
            </w:pPr>
          </w:p>
        </w:tc>
        <w:tc>
          <w:tcPr>
            <w:tcW w:w="660" w:type="dxa"/>
            <w:tcBorders>
              <w:top w:val="nil"/>
              <w:bottom w:val="nil"/>
            </w:tcBorders>
          </w:tcPr>
          <w:p>
            <w:pPr>
              <w:pStyle w:val="13"/>
              <w:rPr>
                <w:rFonts w:hint="eastAsia" w:ascii="仿宋" w:hAnsi="仿宋" w:eastAsia="仿宋" w:cs="仿宋"/>
                <w:sz w:val="18"/>
                <w:szCs w:val="18"/>
                <w:u w:val="none"/>
              </w:rPr>
            </w:pPr>
          </w:p>
        </w:tc>
        <w:tc>
          <w:tcPr>
            <w:tcW w:w="765" w:type="dxa"/>
            <w:vMerge w:val="continue"/>
            <w:tcBorders>
              <w:top w:val="nil"/>
            </w:tcBorders>
          </w:tcPr>
          <w:p>
            <w:pPr>
              <w:rPr>
                <w:rFonts w:hint="eastAsia" w:ascii="仿宋" w:hAnsi="仿宋" w:eastAsia="仿宋" w:cs="仿宋"/>
                <w:sz w:val="18"/>
                <w:szCs w:val="18"/>
                <w:u w:val="none"/>
              </w:rPr>
            </w:pPr>
          </w:p>
        </w:tc>
        <w:tc>
          <w:tcPr>
            <w:tcW w:w="690" w:type="dxa"/>
            <w:tcBorders>
              <w:top w:val="nil"/>
              <w:bottom w:val="nil"/>
              <w:right w:val="single" w:color="auto" w:sz="4" w:space="0"/>
            </w:tcBorders>
          </w:tcPr>
          <w:p>
            <w:pPr>
              <w:pStyle w:val="13"/>
              <w:rPr>
                <w:rFonts w:hint="eastAsia" w:ascii="仿宋" w:hAnsi="仿宋" w:eastAsia="仿宋" w:cs="仿宋"/>
                <w:sz w:val="18"/>
                <w:szCs w:val="18"/>
                <w:u w:val="none"/>
              </w:rPr>
            </w:pPr>
          </w:p>
        </w:tc>
        <w:tc>
          <w:tcPr>
            <w:tcW w:w="942" w:type="dxa"/>
            <w:tcBorders>
              <w:top w:val="nil"/>
              <w:left w:val="single" w:color="auto" w:sz="4" w:space="0"/>
              <w:bottom w:val="nil"/>
            </w:tcBorders>
          </w:tcPr>
          <w:p>
            <w:pPr>
              <w:pStyle w:val="13"/>
              <w:rPr>
                <w:rFonts w:hint="eastAsia" w:ascii="仿宋" w:hAnsi="仿宋" w:eastAsia="仿宋" w:cs="仿宋"/>
                <w:sz w:val="18"/>
                <w:szCs w:val="18"/>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056" w:hRule="atLeast"/>
        </w:trPr>
        <w:tc>
          <w:tcPr>
            <w:tcW w:w="727" w:type="dxa"/>
            <w:vMerge w:val="continue"/>
          </w:tcPr>
          <w:p>
            <w:pPr>
              <w:pStyle w:val="13"/>
              <w:rPr>
                <w:rFonts w:hint="eastAsia" w:ascii="仿宋" w:hAnsi="仿宋" w:eastAsia="仿宋" w:cs="仿宋"/>
                <w:sz w:val="18"/>
                <w:szCs w:val="18"/>
                <w:u w:val="none"/>
              </w:rPr>
            </w:pPr>
          </w:p>
        </w:tc>
        <w:tc>
          <w:tcPr>
            <w:tcW w:w="818" w:type="dxa"/>
            <w:vMerge w:val="continue"/>
            <w:tcBorders>
              <w:top w:val="nil"/>
            </w:tcBorders>
          </w:tcPr>
          <w:p>
            <w:pPr>
              <w:rPr>
                <w:rFonts w:hint="eastAsia" w:ascii="仿宋" w:hAnsi="仿宋" w:eastAsia="仿宋" w:cs="仿宋"/>
                <w:sz w:val="18"/>
                <w:szCs w:val="18"/>
                <w:u w:val="none"/>
              </w:rPr>
            </w:pPr>
          </w:p>
        </w:tc>
        <w:tc>
          <w:tcPr>
            <w:tcW w:w="898" w:type="dxa"/>
            <w:gridSpan w:val="2"/>
            <w:vMerge w:val="continue"/>
          </w:tcPr>
          <w:p>
            <w:pPr>
              <w:pStyle w:val="13"/>
              <w:spacing w:line="191" w:lineRule="exact"/>
              <w:ind w:left="340"/>
              <w:rPr>
                <w:rFonts w:hint="eastAsia" w:ascii="仿宋" w:hAnsi="仿宋" w:eastAsia="仿宋" w:cs="仿宋"/>
                <w:sz w:val="18"/>
                <w:szCs w:val="18"/>
                <w:u w:val="none"/>
              </w:rPr>
            </w:pPr>
          </w:p>
        </w:tc>
        <w:tc>
          <w:tcPr>
            <w:tcW w:w="2126" w:type="dxa"/>
            <w:gridSpan w:val="2"/>
            <w:vMerge w:val="continue"/>
            <w:tcBorders>
              <w:top w:val="nil"/>
            </w:tcBorders>
          </w:tcPr>
          <w:p>
            <w:pPr>
              <w:rPr>
                <w:rFonts w:hint="eastAsia" w:ascii="仿宋" w:hAnsi="仿宋" w:eastAsia="仿宋" w:cs="仿宋"/>
                <w:sz w:val="18"/>
                <w:szCs w:val="18"/>
                <w:u w:val="none"/>
              </w:rPr>
            </w:pPr>
          </w:p>
        </w:tc>
        <w:tc>
          <w:tcPr>
            <w:tcW w:w="1578" w:type="dxa"/>
            <w:vMerge w:val="continue"/>
            <w:tcBorders>
              <w:top w:val="nil"/>
            </w:tcBorders>
          </w:tcPr>
          <w:p>
            <w:pPr>
              <w:rPr>
                <w:rFonts w:hint="eastAsia" w:ascii="仿宋" w:hAnsi="仿宋" w:eastAsia="仿宋" w:cs="仿宋"/>
                <w:sz w:val="18"/>
                <w:szCs w:val="18"/>
                <w:u w:val="none"/>
              </w:rPr>
            </w:pPr>
          </w:p>
        </w:tc>
        <w:tc>
          <w:tcPr>
            <w:tcW w:w="1514" w:type="dxa"/>
            <w:vMerge w:val="continue"/>
            <w:tcBorders>
              <w:top w:val="nil"/>
            </w:tcBorders>
          </w:tcPr>
          <w:p>
            <w:pPr>
              <w:rPr>
                <w:rFonts w:hint="eastAsia" w:ascii="仿宋" w:hAnsi="仿宋" w:eastAsia="仿宋" w:cs="仿宋"/>
                <w:sz w:val="18"/>
                <w:szCs w:val="18"/>
                <w:u w:val="none"/>
              </w:rPr>
            </w:pPr>
          </w:p>
        </w:tc>
        <w:tc>
          <w:tcPr>
            <w:tcW w:w="1590" w:type="dxa"/>
            <w:tcBorders>
              <w:top w:val="nil"/>
            </w:tcBorders>
          </w:tcPr>
          <w:p>
            <w:pPr>
              <w:pStyle w:val="13"/>
              <w:rPr>
                <w:rFonts w:hint="eastAsia" w:ascii="仿宋" w:hAnsi="仿宋" w:eastAsia="仿宋" w:cs="仿宋"/>
                <w:sz w:val="18"/>
                <w:szCs w:val="18"/>
                <w:u w:val="none"/>
              </w:rPr>
            </w:pPr>
          </w:p>
        </w:tc>
        <w:tc>
          <w:tcPr>
            <w:tcW w:w="1725" w:type="dxa"/>
            <w:vMerge w:val="continue"/>
            <w:tcBorders>
              <w:top w:val="nil"/>
            </w:tcBorders>
          </w:tcPr>
          <w:p>
            <w:pPr>
              <w:rPr>
                <w:rFonts w:hint="eastAsia" w:ascii="仿宋" w:hAnsi="仿宋" w:eastAsia="仿宋" w:cs="仿宋"/>
                <w:sz w:val="18"/>
                <w:szCs w:val="18"/>
                <w:u w:val="none"/>
              </w:rPr>
            </w:pPr>
          </w:p>
        </w:tc>
        <w:tc>
          <w:tcPr>
            <w:tcW w:w="839" w:type="dxa"/>
            <w:tcBorders>
              <w:top w:val="nil"/>
            </w:tcBorders>
          </w:tcPr>
          <w:p>
            <w:pPr>
              <w:pStyle w:val="13"/>
              <w:rPr>
                <w:rFonts w:hint="eastAsia" w:ascii="仿宋" w:hAnsi="仿宋" w:eastAsia="仿宋" w:cs="仿宋"/>
                <w:sz w:val="18"/>
                <w:szCs w:val="18"/>
                <w:u w:val="none"/>
              </w:rPr>
            </w:pPr>
          </w:p>
        </w:tc>
        <w:tc>
          <w:tcPr>
            <w:tcW w:w="781" w:type="dxa"/>
            <w:vMerge w:val="continue"/>
            <w:tcBorders>
              <w:top w:val="nil"/>
            </w:tcBorders>
          </w:tcPr>
          <w:p>
            <w:pPr>
              <w:rPr>
                <w:rFonts w:hint="eastAsia" w:ascii="仿宋" w:hAnsi="仿宋" w:eastAsia="仿宋" w:cs="仿宋"/>
                <w:sz w:val="18"/>
                <w:szCs w:val="18"/>
                <w:u w:val="none"/>
              </w:rPr>
            </w:pPr>
          </w:p>
        </w:tc>
        <w:tc>
          <w:tcPr>
            <w:tcW w:w="660" w:type="dxa"/>
            <w:tcBorders>
              <w:top w:val="nil"/>
            </w:tcBorders>
          </w:tcPr>
          <w:p>
            <w:pPr>
              <w:pStyle w:val="13"/>
              <w:rPr>
                <w:rFonts w:hint="eastAsia" w:ascii="仿宋" w:hAnsi="仿宋" w:eastAsia="仿宋" w:cs="仿宋"/>
                <w:sz w:val="18"/>
                <w:szCs w:val="18"/>
                <w:u w:val="none"/>
              </w:rPr>
            </w:pPr>
          </w:p>
        </w:tc>
        <w:tc>
          <w:tcPr>
            <w:tcW w:w="765" w:type="dxa"/>
            <w:vMerge w:val="continue"/>
            <w:tcBorders>
              <w:top w:val="nil"/>
            </w:tcBorders>
          </w:tcPr>
          <w:p>
            <w:pPr>
              <w:rPr>
                <w:rFonts w:hint="eastAsia" w:ascii="仿宋" w:hAnsi="仿宋" w:eastAsia="仿宋" w:cs="仿宋"/>
                <w:sz w:val="18"/>
                <w:szCs w:val="18"/>
                <w:u w:val="none"/>
              </w:rPr>
            </w:pPr>
          </w:p>
        </w:tc>
        <w:tc>
          <w:tcPr>
            <w:tcW w:w="690" w:type="dxa"/>
            <w:tcBorders>
              <w:top w:val="nil"/>
              <w:right w:val="single" w:color="auto" w:sz="4" w:space="0"/>
            </w:tcBorders>
          </w:tcPr>
          <w:p>
            <w:pPr>
              <w:pStyle w:val="13"/>
              <w:rPr>
                <w:rFonts w:hint="eastAsia" w:ascii="仿宋" w:hAnsi="仿宋" w:eastAsia="仿宋" w:cs="仿宋"/>
                <w:sz w:val="18"/>
                <w:szCs w:val="18"/>
                <w:u w:val="none"/>
              </w:rPr>
            </w:pPr>
          </w:p>
        </w:tc>
        <w:tc>
          <w:tcPr>
            <w:tcW w:w="942" w:type="dxa"/>
            <w:tcBorders>
              <w:top w:val="nil"/>
              <w:left w:val="single" w:color="auto" w:sz="4" w:space="0"/>
            </w:tcBorders>
          </w:tcPr>
          <w:p>
            <w:pPr>
              <w:pStyle w:val="13"/>
              <w:rPr>
                <w:rFonts w:hint="eastAsia" w:ascii="仿宋" w:hAnsi="仿宋" w:eastAsia="仿宋" w:cs="仿宋"/>
                <w:sz w:val="18"/>
                <w:szCs w:val="18"/>
                <w:u w:val="none"/>
              </w:rPr>
            </w:pPr>
          </w:p>
        </w:tc>
      </w:tr>
    </w:tbl>
    <w:p>
      <w:pPr>
        <w:rPr>
          <w:u w:val="none"/>
        </w:rPr>
      </w:pPr>
    </w:p>
    <w:p/>
    <w:p/>
    <w:p/>
    <w:p/>
    <w:p/>
    <w:p/>
    <w:p/>
    <w:p/>
    <w:p>
      <w:pPr>
        <w:pStyle w:val="3"/>
        <w:spacing w:before="185"/>
        <w:ind w:left="3719" w:right="3599"/>
        <w:jc w:val="center"/>
      </w:pPr>
      <w:r>
        <w:t>（十</w:t>
      </w:r>
      <w:r>
        <w:rPr>
          <w:rFonts w:hint="eastAsia"/>
          <w:lang w:val="en-US" w:eastAsia="zh-CN"/>
        </w:rPr>
        <w:t>六</w:t>
      </w:r>
      <w:r>
        <w:t>）</w:t>
      </w:r>
      <w:r>
        <w:rPr>
          <w:rFonts w:hint="eastAsia"/>
          <w:lang w:val="en-US" w:eastAsia="zh-CN"/>
        </w:rPr>
        <w:t>安全生产和应急</w:t>
      </w:r>
      <w:r>
        <w:t>基层政务公开标准目录</w:t>
      </w:r>
    </w:p>
    <w:p>
      <w:pPr>
        <w:rPr>
          <w:b/>
          <w:bCs/>
        </w:rPr>
      </w:pPr>
    </w:p>
    <w:p/>
    <w:tbl>
      <w:tblPr>
        <w:tblStyle w:val="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
        <w:gridCol w:w="720"/>
        <w:gridCol w:w="818"/>
        <w:gridCol w:w="897"/>
        <w:gridCol w:w="1"/>
        <w:gridCol w:w="2125"/>
        <w:gridCol w:w="1"/>
        <w:gridCol w:w="1578"/>
        <w:gridCol w:w="1"/>
        <w:gridCol w:w="1662"/>
        <w:gridCol w:w="1"/>
        <w:gridCol w:w="1746"/>
        <w:gridCol w:w="1"/>
        <w:gridCol w:w="1967"/>
        <w:gridCol w:w="1"/>
        <w:gridCol w:w="719"/>
        <w:gridCol w:w="1"/>
        <w:gridCol w:w="709"/>
        <w:gridCol w:w="1"/>
        <w:gridCol w:w="548"/>
        <w:gridCol w:w="1"/>
        <w:gridCol w:w="718"/>
        <w:gridCol w:w="1"/>
        <w:gridCol w:w="1428"/>
        <w:gridCol w:w="1"/>
        <w:gridCol w:w="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727" w:type="dxa"/>
            <w:gridSpan w:val="2"/>
            <w:vMerge w:val="restart"/>
          </w:tcPr>
          <w:p>
            <w:pPr>
              <w:pStyle w:val="13"/>
              <w:spacing w:before="9"/>
              <w:jc w:val="center"/>
              <w:rPr>
                <w:rFonts w:ascii="宋体"/>
                <w:sz w:val="25"/>
              </w:rPr>
            </w:pPr>
          </w:p>
          <w:p>
            <w:pPr>
              <w:pStyle w:val="13"/>
              <w:spacing w:line="266" w:lineRule="auto"/>
              <w:ind w:left="158" w:right="148"/>
              <w:jc w:val="center"/>
              <w:rPr>
                <w:rFonts w:hint="eastAsia" w:ascii="黑体" w:eastAsia="黑体"/>
                <w:sz w:val="22"/>
              </w:rPr>
            </w:pPr>
            <w:r>
              <w:rPr>
                <w:rFonts w:hint="eastAsia" w:ascii="黑体" w:eastAsia="黑体"/>
                <w:sz w:val="22"/>
              </w:rPr>
              <w:t>序号</w:t>
            </w:r>
          </w:p>
        </w:tc>
        <w:tc>
          <w:tcPr>
            <w:tcW w:w="1715" w:type="dxa"/>
            <w:gridSpan w:val="2"/>
          </w:tcPr>
          <w:p>
            <w:pPr>
              <w:pStyle w:val="13"/>
              <w:spacing w:before="12" w:line="279" w:lineRule="exact"/>
              <w:ind w:left="417"/>
              <w:rPr>
                <w:rFonts w:hint="eastAsia" w:ascii="黑体" w:eastAsia="黑体"/>
                <w:sz w:val="22"/>
              </w:rPr>
            </w:pPr>
            <w:r>
              <w:rPr>
                <w:rFonts w:hint="eastAsia" w:ascii="黑体" w:eastAsia="黑体"/>
                <w:sz w:val="22"/>
              </w:rPr>
              <w:t>公开事项</w:t>
            </w:r>
          </w:p>
        </w:tc>
        <w:tc>
          <w:tcPr>
            <w:tcW w:w="2126" w:type="dxa"/>
            <w:gridSpan w:val="2"/>
            <w:vMerge w:val="restart"/>
          </w:tcPr>
          <w:p>
            <w:pPr>
              <w:pStyle w:val="13"/>
              <w:rPr>
                <w:rFonts w:ascii="宋体"/>
                <w:sz w:val="22"/>
              </w:rPr>
            </w:pPr>
          </w:p>
          <w:p>
            <w:pPr>
              <w:pStyle w:val="13"/>
              <w:spacing w:before="11"/>
              <w:rPr>
                <w:rFonts w:ascii="宋体"/>
                <w:sz w:val="15"/>
              </w:rPr>
            </w:pPr>
          </w:p>
          <w:p>
            <w:pPr>
              <w:pStyle w:val="13"/>
              <w:ind w:left="183"/>
              <w:rPr>
                <w:rFonts w:hint="eastAsia" w:ascii="黑体" w:eastAsia="黑体"/>
                <w:sz w:val="22"/>
              </w:rPr>
            </w:pPr>
            <w:r>
              <w:rPr>
                <w:rFonts w:hint="eastAsia" w:ascii="黑体" w:eastAsia="黑体"/>
                <w:sz w:val="22"/>
              </w:rPr>
              <w:t>公开内容（要素）</w:t>
            </w:r>
          </w:p>
        </w:tc>
        <w:tc>
          <w:tcPr>
            <w:tcW w:w="1579" w:type="dxa"/>
            <w:gridSpan w:val="2"/>
            <w:vMerge w:val="restart"/>
          </w:tcPr>
          <w:p>
            <w:pPr>
              <w:pStyle w:val="13"/>
              <w:rPr>
                <w:rFonts w:ascii="宋体"/>
                <w:sz w:val="22"/>
              </w:rPr>
            </w:pPr>
          </w:p>
          <w:p>
            <w:pPr>
              <w:pStyle w:val="13"/>
              <w:spacing w:before="11"/>
              <w:rPr>
                <w:rFonts w:ascii="宋体"/>
                <w:sz w:val="15"/>
              </w:rPr>
            </w:pPr>
          </w:p>
          <w:p>
            <w:pPr>
              <w:pStyle w:val="13"/>
              <w:ind w:left="349"/>
              <w:rPr>
                <w:rFonts w:hint="eastAsia" w:ascii="黑体" w:eastAsia="黑体"/>
                <w:sz w:val="22"/>
              </w:rPr>
            </w:pPr>
            <w:r>
              <w:rPr>
                <w:rFonts w:hint="eastAsia" w:ascii="黑体" w:eastAsia="黑体"/>
                <w:sz w:val="22"/>
              </w:rPr>
              <w:t>公开依据</w:t>
            </w:r>
          </w:p>
        </w:tc>
        <w:tc>
          <w:tcPr>
            <w:tcW w:w="1663" w:type="dxa"/>
            <w:gridSpan w:val="2"/>
            <w:vMerge w:val="restart"/>
          </w:tcPr>
          <w:p>
            <w:pPr>
              <w:pStyle w:val="13"/>
              <w:rPr>
                <w:rFonts w:ascii="宋体"/>
                <w:sz w:val="22"/>
              </w:rPr>
            </w:pPr>
          </w:p>
          <w:p>
            <w:pPr>
              <w:pStyle w:val="13"/>
              <w:spacing w:before="11"/>
              <w:rPr>
                <w:rFonts w:ascii="宋体"/>
                <w:sz w:val="15"/>
              </w:rPr>
            </w:pPr>
          </w:p>
          <w:p>
            <w:pPr>
              <w:pStyle w:val="13"/>
              <w:ind w:left="390"/>
              <w:rPr>
                <w:rFonts w:hint="eastAsia" w:ascii="黑体" w:eastAsia="黑体"/>
                <w:sz w:val="22"/>
              </w:rPr>
            </w:pPr>
            <w:r>
              <w:rPr>
                <w:rFonts w:hint="eastAsia" w:ascii="黑体" w:eastAsia="黑体"/>
                <w:sz w:val="22"/>
              </w:rPr>
              <w:t>公开时限</w:t>
            </w:r>
          </w:p>
        </w:tc>
        <w:tc>
          <w:tcPr>
            <w:tcW w:w="1747" w:type="dxa"/>
            <w:gridSpan w:val="2"/>
            <w:vMerge w:val="restart"/>
          </w:tcPr>
          <w:p>
            <w:pPr>
              <w:pStyle w:val="13"/>
              <w:rPr>
                <w:rFonts w:ascii="宋体"/>
                <w:sz w:val="22"/>
              </w:rPr>
            </w:pPr>
          </w:p>
          <w:p>
            <w:pPr>
              <w:pStyle w:val="13"/>
              <w:spacing w:before="11"/>
              <w:rPr>
                <w:rFonts w:ascii="宋体"/>
                <w:sz w:val="15"/>
              </w:rPr>
            </w:pPr>
          </w:p>
          <w:p>
            <w:pPr>
              <w:pStyle w:val="13"/>
              <w:ind w:left="433"/>
              <w:rPr>
                <w:rFonts w:hint="eastAsia" w:ascii="黑体" w:eastAsia="黑体"/>
                <w:sz w:val="22"/>
              </w:rPr>
            </w:pPr>
            <w:r>
              <w:rPr>
                <w:rFonts w:hint="eastAsia" w:ascii="黑体" w:eastAsia="黑体"/>
                <w:sz w:val="22"/>
              </w:rPr>
              <w:t>公开主体</w:t>
            </w:r>
          </w:p>
        </w:tc>
        <w:tc>
          <w:tcPr>
            <w:tcW w:w="1968" w:type="dxa"/>
            <w:gridSpan w:val="2"/>
            <w:vMerge w:val="restart"/>
          </w:tcPr>
          <w:p>
            <w:pPr>
              <w:pStyle w:val="13"/>
              <w:rPr>
                <w:rFonts w:ascii="宋体"/>
                <w:sz w:val="22"/>
              </w:rPr>
            </w:pPr>
          </w:p>
          <w:p>
            <w:pPr>
              <w:pStyle w:val="13"/>
              <w:spacing w:before="11"/>
              <w:rPr>
                <w:rFonts w:ascii="宋体"/>
                <w:sz w:val="15"/>
              </w:rPr>
            </w:pPr>
          </w:p>
          <w:p>
            <w:pPr>
              <w:pStyle w:val="13"/>
              <w:ind w:left="215"/>
              <w:rPr>
                <w:rFonts w:hint="eastAsia" w:ascii="黑体" w:eastAsia="黑体"/>
                <w:sz w:val="22"/>
              </w:rPr>
            </w:pPr>
            <w:r>
              <w:rPr>
                <w:rFonts w:hint="eastAsia" w:ascii="黑体" w:eastAsia="黑体"/>
                <w:sz w:val="22"/>
              </w:rPr>
              <w:t>公开渠道和载体</w:t>
            </w:r>
          </w:p>
        </w:tc>
        <w:tc>
          <w:tcPr>
            <w:tcW w:w="1430" w:type="dxa"/>
            <w:gridSpan w:val="4"/>
          </w:tcPr>
          <w:p>
            <w:pPr>
              <w:pStyle w:val="13"/>
              <w:spacing w:before="12" w:line="279" w:lineRule="exact"/>
              <w:ind w:left="275"/>
              <w:rPr>
                <w:rFonts w:hint="eastAsia" w:ascii="黑体" w:eastAsia="黑体"/>
                <w:sz w:val="22"/>
              </w:rPr>
            </w:pPr>
            <w:r>
              <w:rPr>
                <w:rFonts w:hint="eastAsia" w:ascii="黑体" w:eastAsia="黑体"/>
                <w:sz w:val="22"/>
              </w:rPr>
              <w:t>公开对象</w:t>
            </w:r>
          </w:p>
        </w:tc>
        <w:tc>
          <w:tcPr>
            <w:tcW w:w="1268" w:type="dxa"/>
            <w:gridSpan w:val="4"/>
          </w:tcPr>
          <w:p>
            <w:pPr>
              <w:pStyle w:val="13"/>
              <w:spacing w:before="12" w:line="279" w:lineRule="exact"/>
              <w:ind w:left="194"/>
              <w:rPr>
                <w:rFonts w:hint="eastAsia" w:ascii="黑体" w:eastAsia="黑体"/>
                <w:sz w:val="22"/>
              </w:rPr>
            </w:pPr>
            <w:r>
              <w:rPr>
                <w:rFonts w:hint="eastAsia" w:ascii="黑体" w:eastAsia="黑体"/>
                <w:sz w:val="22"/>
              </w:rPr>
              <w:t>公开方式</w:t>
            </w:r>
          </w:p>
        </w:tc>
        <w:tc>
          <w:tcPr>
            <w:tcW w:w="1439" w:type="dxa"/>
            <w:gridSpan w:val="4"/>
          </w:tcPr>
          <w:p>
            <w:pPr>
              <w:pStyle w:val="13"/>
              <w:spacing w:before="12" w:line="279" w:lineRule="exact"/>
              <w:ind w:left="262" w:right="246"/>
              <w:jc w:val="center"/>
              <w:rPr>
                <w:rFonts w:hint="eastAsia" w:ascii="黑体" w:eastAsia="黑体"/>
                <w:sz w:val="22"/>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727" w:type="dxa"/>
            <w:gridSpan w:val="2"/>
            <w:vMerge w:val="continue"/>
            <w:tcBorders>
              <w:top w:val="nil"/>
            </w:tcBorders>
          </w:tcPr>
          <w:p>
            <w:pPr>
              <w:rPr>
                <w:sz w:val="2"/>
                <w:szCs w:val="2"/>
              </w:rPr>
            </w:pPr>
          </w:p>
        </w:tc>
        <w:tc>
          <w:tcPr>
            <w:tcW w:w="818" w:type="dxa"/>
          </w:tcPr>
          <w:p>
            <w:pPr>
              <w:pStyle w:val="13"/>
              <w:spacing w:before="168" w:line="266" w:lineRule="auto"/>
              <w:ind w:left="189" w:right="174"/>
              <w:rPr>
                <w:rFonts w:hint="eastAsia" w:ascii="黑体" w:eastAsia="黑体"/>
                <w:sz w:val="22"/>
              </w:rPr>
            </w:pPr>
            <w:r>
              <w:rPr>
                <w:rFonts w:hint="eastAsia" w:ascii="黑体" w:eastAsia="黑体"/>
                <w:sz w:val="22"/>
              </w:rPr>
              <w:t>一级事项</w:t>
            </w:r>
          </w:p>
        </w:tc>
        <w:tc>
          <w:tcPr>
            <w:tcW w:w="897" w:type="dxa"/>
          </w:tcPr>
          <w:p>
            <w:pPr>
              <w:pStyle w:val="13"/>
              <w:spacing w:before="168" w:line="266" w:lineRule="auto"/>
              <w:ind w:left="338" w:right="108" w:hanging="221"/>
              <w:rPr>
                <w:rFonts w:hint="eastAsia" w:ascii="黑体" w:eastAsia="黑体"/>
                <w:sz w:val="22"/>
              </w:rPr>
            </w:pPr>
            <w:r>
              <w:rPr>
                <w:rFonts w:hint="eastAsia" w:ascii="黑体" w:eastAsia="黑体"/>
                <w:sz w:val="22"/>
              </w:rPr>
              <w:t>二级事项</w:t>
            </w:r>
          </w:p>
        </w:tc>
        <w:tc>
          <w:tcPr>
            <w:tcW w:w="2126" w:type="dxa"/>
            <w:gridSpan w:val="2"/>
            <w:vMerge w:val="continue"/>
            <w:tcBorders>
              <w:top w:val="nil"/>
            </w:tcBorders>
          </w:tcPr>
          <w:p>
            <w:pPr>
              <w:rPr>
                <w:sz w:val="2"/>
                <w:szCs w:val="2"/>
              </w:rPr>
            </w:pPr>
          </w:p>
        </w:tc>
        <w:tc>
          <w:tcPr>
            <w:tcW w:w="1579" w:type="dxa"/>
            <w:gridSpan w:val="2"/>
            <w:vMerge w:val="continue"/>
            <w:tcBorders>
              <w:top w:val="nil"/>
            </w:tcBorders>
          </w:tcPr>
          <w:p>
            <w:pPr>
              <w:rPr>
                <w:sz w:val="2"/>
                <w:szCs w:val="2"/>
              </w:rPr>
            </w:pPr>
          </w:p>
        </w:tc>
        <w:tc>
          <w:tcPr>
            <w:tcW w:w="1663" w:type="dxa"/>
            <w:gridSpan w:val="2"/>
            <w:vMerge w:val="continue"/>
            <w:tcBorders>
              <w:top w:val="nil"/>
            </w:tcBorders>
          </w:tcPr>
          <w:p>
            <w:pPr>
              <w:rPr>
                <w:sz w:val="2"/>
                <w:szCs w:val="2"/>
              </w:rPr>
            </w:pPr>
          </w:p>
        </w:tc>
        <w:tc>
          <w:tcPr>
            <w:tcW w:w="1747" w:type="dxa"/>
            <w:gridSpan w:val="2"/>
            <w:vMerge w:val="continue"/>
            <w:tcBorders>
              <w:top w:val="nil"/>
            </w:tcBorders>
          </w:tcPr>
          <w:p>
            <w:pPr>
              <w:rPr>
                <w:sz w:val="2"/>
                <w:szCs w:val="2"/>
              </w:rPr>
            </w:pPr>
          </w:p>
        </w:tc>
        <w:tc>
          <w:tcPr>
            <w:tcW w:w="1968" w:type="dxa"/>
            <w:gridSpan w:val="2"/>
            <w:vMerge w:val="continue"/>
            <w:tcBorders>
              <w:top w:val="nil"/>
            </w:tcBorders>
          </w:tcPr>
          <w:p>
            <w:pPr>
              <w:rPr>
                <w:sz w:val="2"/>
                <w:szCs w:val="2"/>
              </w:rPr>
            </w:pPr>
          </w:p>
        </w:tc>
        <w:tc>
          <w:tcPr>
            <w:tcW w:w="720" w:type="dxa"/>
            <w:gridSpan w:val="2"/>
          </w:tcPr>
          <w:p>
            <w:pPr>
              <w:pStyle w:val="13"/>
              <w:spacing w:before="168" w:line="266" w:lineRule="auto"/>
              <w:ind w:left="251" w:right="125" w:hanging="111"/>
              <w:rPr>
                <w:rFonts w:hint="eastAsia" w:ascii="黑体" w:eastAsia="黑体"/>
                <w:sz w:val="22"/>
              </w:rPr>
            </w:pPr>
            <w:r>
              <w:rPr>
                <w:rFonts w:hint="eastAsia" w:ascii="黑体" w:eastAsia="黑体"/>
                <w:sz w:val="22"/>
              </w:rPr>
              <w:t>全社会</w:t>
            </w:r>
          </w:p>
        </w:tc>
        <w:tc>
          <w:tcPr>
            <w:tcW w:w="710" w:type="dxa"/>
            <w:gridSpan w:val="2"/>
          </w:tcPr>
          <w:p>
            <w:pPr>
              <w:pStyle w:val="13"/>
              <w:spacing w:before="168" w:line="266" w:lineRule="auto"/>
              <w:ind w:left="136" w:right="121"/>
              <w:rPr>
                <w:rFonts w:hint="eastAsia" w:ascii="黑体" w:eastAsia="黑体"/>
                <w:sz w:val="22"/>
              </w:rPr>
            </w:pPr>
            <w:r>
              <w:rPr>
                <w:rFonts w:hint="eastAsia" w:ascii="黑体" w:eastAsia="黑体"/>
                <w:sz w:val="22"/>
              </w:rPr>
              <w:t>特定群众</w:t>
            </w:r>
          </w:p>
        </w:tc>
        <w:tc>
          <w:tcPr>
            <w:tcW w:w="549" w:type="dxa"/>
            <w:gridSpan w:val="2"/>
          </w:tcPr>
          <w:p>
            <w:pPr>
              <w:pStyle w:val="13"/>
              <w:spacing w:before="168" w:line="266" w:lineRule="auto"/>
              <w:ind w:left="165" w:right="150"/>
              <w:rPr>
                <w:rFonts w:hint="eastAsia" w:ascii="黑体" w:eastAsia="黑体"/>
                <w:sz w:val="22"/>
              </w:rPr>
            </w:pPr>
            <w:r>
              <w:rPr>
                <w:rFonts w:hint="eastAsia" w:ascii="黑体" w:eastAsia="黑体"/>
                <w:sz w:val="22"/>
              </w:rPr>
              <w:t>主动</w:t>
            </w:r>
          </w:p>
        </w:tc>
        <w:tc>
          <w:tcPr>
            <w:tcW w:w="719" w:type="dxa"/>
            <w:gridSpan w:val="2"/>
          </w:tcPr>
          <w:p>
            <w:pPr>
              <w:pStyle w:val="13"/>
              <w:spacing w:before="12" w:line="266" w:lineRule="auto"/>
              <w:ind w:left="141" w:right="123"/>
              <w:rPr>
                <w:rFonts w:hint="eastAsia" w:ascii="黑体" w:eastAsia="黑体"/>
                <w:sz w:val="22"/>
              </w:rPr>
            </w:pPr>
            <w:r>
              <w:rPr>
                <w:rFonts w:hint="eastAsia" w:ascii="黑体" w:eastAsia="黑体"/>
                <w:sz w:val="22"/>
              </w:rPr>
              <w:t>依申请公</w:t>
            </w:r>
          </w:p>
          <w:p>
            <w:pPr>
              <w:pStyle w:val="13"/>
              <w:spacing w:line="277" w:lineRule="exact"/>
              <w:ind w:left="252"/>
              <w:rPr>
                <w:rFonts w:hint="eastAsia" w:ascii="黑体" w:eastAsia="黑体"/>
                <w:sz w:val="22"/>
              </w:rPr>
            </w:pPr>
            <w:r>
              <w:rPr>
                <w:rFonts w:hint="eastAsia" w:ascii="黑体" w:eastAsia="黑体"/>
                <w:w w:val="100"/>
                <w:sz w:val="22"/>
              </w:rPr>
              <w:t>开</w:t>
            </w:r>
          </w:p>
        </w:tc>
        <w:tc>
          <w:tcPr>
            <w:tcW w:w="1439" w:type="dxa"/>
            <w:gridSpan w:val="4"/>
          </w:tcPr>
          <w:p>
            <w:pPr>
              <w:pStyle w:val="13"/>
              <w:spacing w:before="4"/>
              <w:rPr>
                <w:rFonts w:ascii="宋体"/>
                <w:sz w:val="25"/>
              </w:rPr>
            </w:pPr>
          </w:p>
          <w:p>
            <w:pPr>
              <w:pStyle w:val="13"/>
              <w:ind w:left="262" w:right="246"/>
              <w:jc w:val="center"/>
              <w:rPr>
                <w:rFonts w:hint="eastAsia" w:ascii="黑体" w:eastAsia="黑体"/>
                <w:sz w:val="22"/>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0" w:type="dxa"/>
          <w:trHeight w:val="2550" w:hRule="atLeast"/>
        </w:trPr>
        <w:tc>
          <w:tcPr>
            <w:tcW w:w="727"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14" w:right="106"/>
              <w:jc w:val="center"/>
              <w:rPr>
                <w:rFonts w:hint="eastAsia" w:eastAsia="仿宋"/>
                <w:sz w:val="18"/>
                <w:lang w:eastAsia="zh-CN"/>
              </w:rPr>
            </w:pPr>
            <w:r>
              <w:rPr>
                <w:rFonts w:hint="eastAsia"/>
                <w:sz w:val="18"/>
                <w:lang w:val="en-US" w:eastAsia="zh-CN"/>
              </w:rPr>
              <w:t>1</w:t>
            </w:r>
          </w:p>
        </w:tc>
        <w:tc>
          <w:tcPr>
            <w:tcW w:w="818" w:type="dxa"/>
            <w:vMerge w:val="restart"/>
            <w:vAlign w:val="center"/>
          </w:tcPr>
          <w:p>
            <w:pPr>
              <w:pStyle w:val="13"/>
              <w:jc w:val="both"/>
              <w:rPr>
                <w:rFonts w:ascii="Times New Roman"/>
                <w:sz w:val="18"/>
              </w:rPr>
            </w:pPr>
          </w:p>
          <w:p>
            <w:pPr>
              <w:pStyle w:val="13"/>
              <w:jc w:val="both"/>
              <w:rPr>
                <w:rFonts w:ascii="Times New Roman"/>
                <w:sz w:val="18"/>
              </w:rPr>
            </w:pPr>
          </w:p>
          <w:p>
            <w:pPr>
              <w:pStyle w:val="13"/>
              <w:jc w:val="both"/>
              <w:rPr>
                <w:rFonts w:ascii="Times New Roman"/>
                <w:sz w:val="18"/>
              </w:rPr>
            </w:pPr>
          </w:p>
          <w:p>
            <w:pPr>
              <w:pStyle w:val="13"/>
              <w:spacing w:before="6"/>
              <w:jc w:val="both"/>
              <w:rPr>
                <w:rFonts w:ascii="Times New Roman"/>
                <w:sz w:val="17"/>
              </w:rPr>
            </w:pPr>
          </w:p>
          <w:p>
            <w:pPr>
              <w:pStyle w:val="13"/>
              <w:spacing w:line="324" w:lineRule="auto"/>
              <w:ind w:left="107" w:right="218" w:firstLine="120"/>
              <w:jc w:val="both"/>
              <w:rPr>
                <w:sz w:val="18"/>
              </w:rPr>
            </w:pPr>
            <w:r>
              <w:rPr>
                <w:sz w:val="18"/>
              </w:rPr>
              <w:t>政策文件</w:t>
            </w:r>
          </w:p>
        </w:tc>
        <w:tc>
          <w:tcPr>
            <w:tcW w:w="897" w:type="dxa"/>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5"/>
              </w:rPr>
            </w:pPr>
          </w:p>
          <w:p>
            <w:pPr>
              <w:pStyle w:val="13"/>
              <w:spacing w:line="324" w:lineRule="auto"/>
              <w:ind w:left="108" w:right="37"/>
              <w:rPr>
                <w:sz w:val="18"/>
              </w:rPr>
            </w:pPr>
            <w:r>
              <w:rPr>
                <w:sz w:val="18"/>
              </w:rPr>
              <w:t>法 律 法规</w:t>
            </w:r>
          </w:p>
        </w:tc>
        <w:tc>
          <w:tcPr>
            <w:tcW w:w="2126"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5"/>
              </w:rPr>
            </w:pPr>
          </w:p>
          <w:p>
            <w:pPr>
              <w:pStyle w:val="13"/>
              <w:spacing w:line="324" w:lineRule="auto"/>
              <w:ind w:left="108" w:right="25"/>
              <w:rPr>
                <w:sz w:val="18"/>
              </w:rPr>
            </w:pPr>
            <w:r>
              <w:rPr>
                <w:sz w:val="18"/>
              </w:rPr>
              <w:t>与安全生产有关的法律、法规</w:t>
            </w:r>
          </w:p>
        </w:tc>
        <w:tc>
          <w:tcPr>
            <w:tcW w:w="1579"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5"/>
              </w:rPr>
            </w:pPr>
          </w:p>
          <w:p>
            <w:pPr>
              <w:pStyle w:val="13"/>
              <w:spacing w:line="324" w:lineRule="auto"/>
              <w:ind w:left="106" w:right="98"/>
              <w:rPr>
                <w:sz w:val="18"/>
              </w:rPr>
            </w:pPr>
            <w:r>
              <w:rPr>
                <w:sz w:val="18"/>
              </w:rPr>
              <w:t>《政府信息公开条例》</w:t>
            </w:r>
          </w:p>
        </w:tc>
        <w:tc>
          <w:tcPr>
            <w:tcW w:w="1663"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5"/>
              <w:rPr>
                <w:rFonts w:ascii="Times New Roman"/>
                <w:sz w:val="19"/>
              </w:rPr>
            </w:pPr>
          </w:p>
          <w:p>
            <w:pPr>
              <w:pStyle w:val="13"/>
              <w:spacing w:line="324" w:lineRule="auto"/>
              <w:ind w:left="109" w:right="94"/>
              <w:jc w:val="both"/>
              <w:rPr>
                <w:sz w:val="18"/>
              </w:rPr>
            </w:pPr>
            <w:r>
              <w:rPr>
                <w:sz w:val="18"/>
              </w:rPr>
              <w:t>信息形成或变更之日起 20 个工作日内</w:t>
            </w:r>
          </w:p>
        </w:tc>
        <w:tc>
          <w:tcPr>
            <w:tcW w:w="1747"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223" w:right="212"/>
              <w:jc w:val="center"/>
              <w:rPr>
                <w:sz w:val="18"/>
              </w:rPr>
            </w:pPr>
            <w:r>
              <w:rPr>
                <w:rFonts w:hint="eastAsia"/>
                <w:sz w:val="18"/>
                <w:lang w:eastAsia="zh-CN"/>
              </w:rPr>
              <w:t>西烟镇</w:t>
            </w:r>
            <w:r>
              <w:rPr>
                <w:sz w:val="18"/>
              </w:rPr>
              <w:t>人民政府</w:t>
            </w:r>
          </w:p>
        </w:tc>
        <w:tc>
          <w:tcPr>
            <w:tcW w:w="1968" w:type="dxa"/>
            <w:gridSpan w:val="2"/>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09"/>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07"/>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11"/>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0" w:type="dxa"/>
          <w:trHeight w:val="947" w:hRule="atLeast"/>
        </w:trPr>
        <w:tc>
          <w:tcPr>
            <w:tcW w:w="727" w:type="dxa"/>
            <w:gridSpan w:val="2"/>
          </w:tcPr>
          <w:p>
            <w:pPr>
              <w:pStyle w:val="13"/>
              <w:rPr>
                <w:rFonts w:ascii="Times New Roman"/>
                <w:sz w:val="18"/>
              </w:rPr>
            </w:pPr>
          </w:p>
          <w:p>
            <w:pPr>
              <w:pStyle w:val="13"/>
              <w:spacing w:before="143"/>
              <w:ind w:left="114" w:right="106"/>
              <w:jc w:val="center"/>
              <w:rPr>
                <w:rFonts w:hint="eastAsia" w:eastAsia="仿宋"/>
                <w:sz w:val="18"/>
                <w:lang w:eastAsia="zh-CN"/>
              </w:rPr>
            </w:pPr>
            <w:r>
              <w:rPr>
                <w:rFonts w:hint="eastAsia"/>
                <w:sz w:val="18"/>
                <w:lang w:val="en-US" w:eastAsia="zh-CN"/>
              </w:rPr>
              <w:t>2</w:t>
            </w:r>
          </w:p>
        </w:tc>
        <w:tc>
          <w:tcPr>
            <w:tcW w:w="818" w:type="dxa"/>
            <w:vMerge w:val="continue"/>
          </w:tcPr>
          <w:p>
            <w:pPr>
              <w:pStyle w:val="13"/>
              <w:spacing w:line="324" w:lineRule="auto"/>
              <w:ind w:left="107" w:right="218" w:firstLine="120"/>
              <w:rPr>
                <w:sz w:val="18"/>
              </w:rPr>
            </w:pPr>
          </w:p>
        </w:tc>
        <w:tc>
          <w:tcPr>
            <w:tcW w:w="897" w:type="dxa"/>
          </w:tcPr>
          <w:p>
            <w:pPr>
              <w:pStyle w:val="13"/>
              <w:spacing w:before="38"/>
              <w:ind w:left="108"/>
              <w:rPr>
                <w:sz w:val="18"/>
              </w:rPr>
            </w:pPr>
            <w:r>
              <w:rPr>
                <w:sz w:val="18"/>
              </w:rPr>
              <w:t>部 门 和</w:t>
            </w:r>
          </w:p>
          <w:p>
            <w:pPr>
              <w:pStyle w:val="13"/>
              <w:spacing w:before="2" w:line="310" w:lineRule="atLeast"/>
              <w:ind w:left="108" w:right="37"/>
              <w:rPr>
                <w:sz w:val="18"/>
              </w:rPr>
            </w:pPr>
            <w:r>
              <w:rPr>
                <w:sz w:val="18"/>
              </w:rPr>
              <w:t>地 方 规章</w:t>
            </w:r>
          </w:p>
        </w:tc>
        <w:tc>
          <w:tcPr>
            <w:tcW w:w="2126" w:type="dxa"/>
            <w:gridSpan w:val="2"/>
          </w:tcPr>
          <w:p>
            <w:pPr>
              <w:pStyle w:val="13"/>
              <w:spacing w:before="10"/>
              <w:rPr>
                <w:rFonts w:ascii="Times New Roman"/>
                <w:sz w:val="16"/>
              </w:rPr>
            </w:pPr>
          </w:p>
          <w:p>
            <w:pPr>
              <w:pStyle w:val="13"/>
              <w:spacing w:line="324" w:lineRule="auto"/>
              <w:ind w:left="108" w:right="97"/>
              <w:rPr>
                <w:sz w:val="18"/>
              </w:rPr>
            </w:pPr>
            <w:r>
              <w:rPr>
                <w:sz w:val="18"/>
              </w:rPr>
              <w:t>与安全生产有关的部门和地方规章</w:t>
            </w:r>
          </w:p>
        </w:tc>
        <w:tc>
          <w:tcPr>
            <w:tcW w:w="1579" w:type="dxa"/>
            <w:gridSpan w:val="2"/>
          </w:tcPr>
          <w:p>
            <w:pPr>
              <w:pStyle w:val="13"/>
              <w:spacing w:before="10"/>
              <w:rPr>
                <w:rFonts w:ascii="Times New Roman"/>
                <w:sz w:val="16"/>
              </w:rPr>
            </w:pPr>
          </w:p>
          <w:p>
            <w:pPr>
              <w:pStyle w:val="13"/>
              <w:spacing w:line="324" w:lineRule="auto"/>
              <w:ind w:left="106" w:right="98"/>
              <w:rPr>
                <w:sz w:val="18"/>
              </w:rPr>
            </w:pPr>
            <w:r>
              <w:rPr>
                <w:sz w:val="18"/>
              </w:rPr>
              <w:t>《政府信息公开条例》</w:t>
            </w:r>
          </w:p>
        </w:tc>
        <w:tc>
          <w:tcPr>
            <w:tcW w:w="1663" w:type="dxa"/>
            <w:gridSpan w:val="2"/>
          </w:tcPr>
          <w:p>
            <w:pPr>
              <w:pStyle w:val="13"/>
              <w:spacing w:before="38"/>
              <w:ind w:left="109"/>
              <w:rPr>
                <w:sz w:val="18"/>
              </w:rPr>
            </w:pPr>
            <w:r>
              <w:rPr>
                <w:sz w:val="18"/>
              </w:rPr>
              <w:t>信息形成或变更之</w:t>
            </w:r>
          </w:p>
          <w:p>
            <w:pPr>
              <w:pStyle w:val="13"/>
              <w:spacing w:before="2" w:line="310" w:lineRule="atLeast"/>
              <w:ind w:left="109" w:right="96"/>
              <w:rPr>
                <w:sz w:val="18"/>
              </w:rPr>
            </w:pPr>
            <w:r>
              <w:rPr>
                <w:sz w:val="18"/>
              </w:rPr>
              <w:t>日起 20 个工作日内</w:t>
            </w:r>
          </w:p>
        </w:tc>
        <w:tc>
          <w:tcPr>
            <w:tcW w:w="1747" w:type="dxa"/>
            <w:gridSpan w:val="2"/>
          </w:tcPr>
          <w:p>
            <w:pPr>
              <w:pStyle w:val="13"/>
              <w:rPr>
                <w:rFonts w:ascii="Times New Roman"/>
                <w:sz w:val="18"/>
              </w:rPr>
            </w:pPr>
          </w:p>
          <w:p>
            <w:pPr>
              <w:pStyle w:val="13"/>
              <w:spacing w:before="143"/>
              <w:ind w:left="223" w:right="212"/>
              <w:jc w:val="center"/>
              <w:rPr>
                <w:sz w:val="18"/>
              </w:rPr>
            </w:pPr>
            <w:r>
              <w:rPr>
                <w:rFonts w:hint="eastAsia"/>
                <w:sz w:val="18"/>
                <w:lang w:eastAsia="zh-CN"/>
              </w:rPr>
              <w:t>西烟镇</w:t>
            </w:r>
            <w:r>
              <w:rPr>
                <w:sz w:val="18"/>
              </w:rPr>
              <w:t>人民政府</w:t>
            </w:r>
          </w:p>
        </w:tc>
        <w:tc>
          <w:tcPr>
            <w:tcW w:w="1968" w:type="dxa"/>
            <w:gridSpan w:val="2"/>
            <w:tcBorders>
              <w:bottom w:val="single" w:color="auto" w:sz="4" w:space="0"/>
            </w:tcBorders>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ascii="Times New Roman"/>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spacing w:before="143"/>
              <w:ind w:left="109"/>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spacing w:before="143"/>
              <w:ind w:left="107"/>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spacing w:before="143"/>
              <w:ind w:left="111"/>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0" w:type="dxa"/>
          <w:trHeight w:val="1200" w:hRule="atLeast"/>
        </w:trPr>
        <w:tc>
          <w:tcPr>
            <w:tcW w:w="727" w:type="dxa"/>
            <w:gridSpan w:val="2"/>
            <w:vMerge w:val="restart"/>
            <w:tcBorders>
              <w:bottom w:val="nil"/>
            </w:tcBorders>
          </w:tcPr>
          <w:p>
            <w:pPr>
              <w:pStyle w:val="13"/>
              <w:rPr>
                <w:rFonts w:ascii="Times New Roman"/>
                <w:sz w:val="18"/>
              </w:rPr>
            </w:pPr>
          </w:p>
          <w:p>
            <w:pPr>
              <w:pStyle w:val="13"/>
              <w:ind w:left="134"/>
              <w:rPr>
                <w:rFonts w:hint="eastAsia"/>
                <w:sz w:val="18"/>
                <w:lang w:val="en-US" w:eastAsia="zh-CN"/>
              </w:rPr>
            </w:pPr>
          </w:p>
          <w:p>
            <w:pPr>
              <w:pStyle w:val="13"/>
              <w:jc w:val="center"/>
              <w:rPr>
                <w:rFonts w:hint="eastAsia" w:eastAsia="仿宋"/>
                <w:sz w:val="18"/>
                <w:lang w:eastAsia="zh-CN"/>
              </w:rPr>
            </w:pPr>
            <w:r>
              <w:rPr>
                <w:rFonts w:hint="eastAsia"/>
                <w:sz w:val="18"/>
                <w:lang w:val="en-US" w:eastAsia="zh-CN"/>
              </w:rPr>
              <w:t>3</w:t>
            </w:r>
          </w:p>
        </w:tc>
        <w:tc>
          <w:tcPr>
            <w:tcW w:w="818" w:type="dxa"/>
            <w:vMerge w:val="continue"/>
          </w:tcPr>
          <w:p>
            <w:pPr>
              <w:rPr>
                <w:sz w:val="2"/>
                <w:szCs w:val="2"/>
              </w:rPr>
            </w:pPr>
          </w:p>
        </w:tc>
        <w:tc>
          <w:tcPr>
            <w:tcW w:w="897" w:type="dxa"/>
            <w:vMerge w:val="restart"/>
            <w:tcBorders>
              <w:bottom w:val="nil"/>
            </w:tcBorders>
          </w:tcPr>
          <w:p>
            <w:pPr>
              <w:pStyle w:val="13"/>
              <w:rPr>
                <w:rFonts w:ascii="Times New Roman"/>
                <w:sz w:val="18"/>
              </w:rPr>
            </w:pPr>
          </w:p>
          <w:p>
            <w:pPr>
              <w:pStyle w:val="13"/>
              <w:spacing w:before="143" w:line="324" w:lineRule="auto"/>
              <w:ind w:left="108" w:right="37"/>
              <w:rPr>
                <w:sz w:val="18"/>
              </w:rPr>
            </w:pPr>
            <w:r>
              <w:rPr>
                <w:sz w:val="18"/>
              </w:rPr>
              <w:t>其 他 政策文件</w:t>
            </w:r>
          </w:p>
        </w:tc>
        <w:tc>
          <w:tcPr>
            <w:tcW w:w="2126" w:type="dxa"/>
            <w:gridSpan w:val="2"/>
            <w:vMerge w:val="restart"/>
            <w:tcBorders>
              <w:bottom w:val="nil"/>
            </w:tcBorders>
          </w:tcPr>
          <w:p>
            <w:pPr>
              <w:pStyle w:val="13"/>
              <w:spacing w:before="38" w:line="324" w:lineRule="auto"/>
              <w:ind w:left="108" w:right="25"/>
              <w:jc w:val="both"/>
              <w:rPr>
                <w:sz w:val="18"/>
              </w:rPr>
            </w:pPr>
            <w:r>
              <w:rPr>
                <w:sz w:val="18"/>
              </w:rPr>
              <w:t>其他可以公开的与安全生产有关的政策文件，包括改革方案、发展规划、</w:t>
            </w:r>
          </w:p>
          <w:p>
            <w:pPr>
              <w:pStyle w:val="13"/>
              <w:spacing w:before="2" w:line="217" w:lineRule="exact"/>
              <w:ind w:left="108"/>
              <w:rPr>
                <w:sz w:val="18"/>
              </w:rPr>
            </w:pPr>
            <w:r>
              <w:rPr>
                <w:sz w:val="18"/>
              </w:rPr>
              <w:t>专项规划、工作计划等</w:t>
            </w:r>
          </w:p>
        </w:tc>
        <w:tc>
          <w:tcPr>
            <w:tcW w:w="1579" w:type="dxa"/>
            <w:gridSpan w:val="2"/>
            <w:vMerge w:val="restart"/>
            <w:tcBorders>
              <w:bottom w:val="nil"/>
            </w:tcBorders>
          </w:tcPr>
          <w:p>
            <w:pPr>
              <w:pStyle w:val="13"/>
              <w:rPr>
                <w:rFonts w:ascii="Times New Roman"/>
                <w:sz w:val="18"/>
              </w:rPr>
            </w:pPr>
          </w:p>
          <w:p>
            <w:pPr>
              <w:pStyle w:val="13"/>
              <w:spacing w:before="143" w:line="324" w:lineRule="auto"/>
              <w:ind w:left="106" w:right="98"/>
              <w:rPr>
                <w:sz w:val="18"/>
              </w:rPr>
            </w:pPr>
            <w:r>
              <w:rPr>
                <w:sz w:val="18"/>
              </w:rPr>
              <w:t>《政府信息公开条例》</w:t>
            </w:r>
          </w:p>
        </w:tc>
        <w:tc>
          <w:tcPr>
            <w:tcW w:w="1663" w:type="dxa"/>
            <w:gridSpan w:val="2"/>
            <w:vMerge w:val="restart"/>
            <w:tcBorders>
              <w:bottom w:val="nil"/>
            </w:tcBorders>
          </w:tcPr>
          <w:p>
            <w:pPr>
              <w:pStyle w:val="13"/>
              <w:spacing w:before="10"/>
              <w:rPr>
                <w:rFonts w:ascii="Times New Roman"/>
                <w:sz w:val="16"/>
              </w:rPr>
            </w:pPr>
          </w:p>
          <w:p>
            <w:pPr>
              <w:pStyle w:val="13"/>
              <w:spacing w:line="324" w:lineRule="auto"/>
              <w:ind w:left="109" w:right="94"/>
              <w:jc w:val="both"/>
              <w:rPr>
                <w:sz w:val="18"/>
              </w:rPr>
            </w:pPr>
            <w:r>
              <w:rPr>
                <w:sz w:val="18"/>
              </w:rPr>
              <w:t>信息形成或变更之日起 20 个工作日内</w:t>
            </w:r>
          </w:p>
        </w:tc>
        <w:tc>
          <w:tcPr>
            <w:tcW w:w="1747" w:type="dxa"/>
            <w:gridSpan w:val="2"/>
            <w:vMerge w:val="restart"/>
            <w:tcBorders>
              <w:bottom w:val="nil"/>
            </w:tcBorders>
          </w:tcPr>
          <w:p>
            <w:pPr>
              <w:pStyle w:val="13"/>
              <w:rPr>
                <w:rFonts w:ascii="Times New Roman"/>
                <w:sz w:val="18"/>
              </w:rPr>
            </w:pPr>
          </w:p>
          <w:p>
            <w:pPr>
              <w:pStyle w:val="13"/>
              <w:rPr>
                <w:rFonts w:ascii="Times New Roman"/>
                <w:sz w:val="26"/>
              </w:rPr>
            </w:pPr>
          </w:p>
          <w:p>
            <w:pPr>
              <w:pStyle w:val="13"/>
              <w:ind w:left="243"/>
              <w:rPr>
                <w:sz w:val="18"/>
              </w:rPr>
            </w:pPr>
            <w:r>
              <w:rPr>
                <w:rFonts w:hint="eastAsia"/>
                <w:sz w:val="18"/>
                <w:lang w:eastAsia="zh-CN"/>
              </w:rPr>
              <w:t>西烟镇</w:t>
            </w:r>
            <w:r>
              <w:rPr>
                <w:sz w:val="18"/>
              </w:rPr>
              <w:t>人民政府</w:t>
            </w:r>
          </w:p>
        </w:tc>
        <w:tc>
          <w:tcPr>
            <w:tcW w:w="1968" w:type="dxa"/>
            <w:gridSpan w:val="2"/>
            <w:tcBorders>
              <w:top w:val="single" w:color="auto" w:sz="4" w:space="0"/>
              <w:bottom w:val="nil"/>
            </w:tcBorders>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720" w:type="dxa"/>
            <w:gridSpan w:val="2"/>
            <w:vMerge w:val="restart"/>
            <w:tcBorders>
              <w:bottom w:val="nil"/>
            </w:tcBorders>
          </w:tcPr>
          <w:p>
            <w:pPr>
              <w:pStyle w:val="13"/>
              <w:rPr>
                <w:rFonts w:ascii="Times New Roman"/>
                <w:sz w:val="18"/>
              </w:rPr>
            </w:pPr>
          </w:p>
          <w:p>
            <w:pPr>
              <w:pStyle w:val="13"/>
              <w:rPr>
                <w:rFonts w:ascii="Times New Roman"/>
                <w:sz w:val="26"/>
              </w:rPr>
            </w:pPr>
          </w:p>
          <w:p>
            <w:pPr>
              <w:pStyle w:val="13"/>
              <w:ind w:left="109"/>
              <w:rPr>
                <w:sz w:val="18"/>
              </w:rPr>
            </w:pPr>
            <w:r>
              <w:rPr>
                <w:sz w:val="18"/>
              </w:rPr>
              <w:t>√</w:t>
            </w:r>
          </w:p>
        </w:tc>
        <w:tc>
          <w:tcPr>
            <w:tcW w:w="710" w:type="dxa"/>
            <w:gridSpan w:val="2"/>
            <w:vMerge w:val="restart"/>
          </w:tcPr>
          <w:p>
            <w:pPr>
              <w:pStyle w:val="13"/>
              <w:rPr>
                <w:rFonts w:ascii="Times New Roman"/>
                <w:sz w:val="18"/>
              </w:rPr>
            </w:pPr>
          </w:p>
        </w:tc>
        <w:tc>
          <w:tcPr>
            <w:tcW w:w="549" w:type="dxa"/>
            <w:gridSpan w:val="2"/>
            <w:vMerge w:val="restart"/>
            <w:tcBorders>
              <w:bottom w:val="nil"/>
            </w:tcBorders>
          </w:tcPr>
          <w:p>
            <w:pPr>
              <w:pStyle w:val="13"/>
              <w:rPr>
                <w:rFonts w:ascii="Times New Roman"/>
                <w:sz w:val="18"/>
              </w:rPr>
            </w:pPr>
          </w:p>
          <w:p>
            <w:pPr>
              <w:pStyle w:val="13"/>
              <w:rPr>
                <w:rFonts w:ascii="Times New Roman"/>
                <w:sz w:val="26"/>
              </w:rPr>
            </w:pPr>
          </w:p>
          <w:p>
            <w:pPr>
              <w:pStyle w:val="13"/>
              <w:ind w:left="107"/>
              <w:rPr>
                <w:sz w:val="18"/>
              </w:rPr>
            </w:pPr>
            <w:r>
              <w:rPr>
                <w:sz w:val="18"/>
              </w:rPr>
              <w:t>√</w:t>
            </w:r>
          </w:p>
        </w:tc>
        <w:tc>
          <w:tcPr>
            <w:tcW w:w="719" w:type="dxa"/>
            <w:gridSpan w:val="2"/>
            <w:vMerge w:val="restart"/>
          </w:tcPr>
          <w:p>
            <w:pPr>
              <w:pStyle w:val="13"/>
              <w:rPr>
                <w:rFonts w:ascii="Times New Roman"/>
                <w:sz w:val="18"/>
              </w:rPr>
            </w:pPr>
          </w:p>
        </w:tc>
        <w:tc>
          <w:tcPr>
            <w:tcW w:w="1429" w:type="dxa"/>
            <w:gridSpan w:val="2"/>
            <w:vMerge w:val="restart"/>
            <w:tcBorders>
              <w:bottom w:val="nil"/>
            </w:tcBorders>
          </w:tcPr>
          <w:p>
            <w:pPr>
              <w:pStyle w:val="13"/>
              <w:rPr>
                <w:rFonts w:ascii="Times New Roman"/>
                <w:sz w:val="18"/>
              </w:rPr>
            </w:pPr>
          </w:p>
          <w:p>
            <w:pPr>
              <w:pStyle w:val="13"/>
              <w:rPr>
                <w:rFonts w:ascii="Times New Roman"/>
                <w:sz w:val="26"/>
              </w:rPr>
            </w:pPr>
          </w:p>
          <w:p>
            <w:pPr>
              <w:pStyle w:val="13"/>
              <w:ind w:left="111"/>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2"/>
          <w:wAfter w:w="10" w:type="dxa"/>
          <w:trHeight w:val="312" w:hRule="atLeast"/>
        </w:trPr>
        <w:tc>
          <w:tcPr>
            <w:tcW w:w="727" w:type="dxa"/>
            <w:gridSpan w:val="2"/>
            <w:vMerge w:val="continue"/>
            <w:tcBorders>
              <w:top w:val="nil"/>
              <w:bottom w:val="nil"/>
            </w:tcBorders>
          </w:tcPr>
          <w:p>
            <w:pPr>
              <w:rPr>
                <w:sz w:val="2"/>
                <w:szCs w:val="2"/>
              </w:rPr>
            </w:pPr>
          </w:p>
        </w:tc>
        <w:tc>
          <w:tcPr>
            <w:tcW w:w="818" w:type="dxa"/>
            <w:vMerge w:val="continue"/>
          </w:tcPr>
          <w:p>
            <w:pPr>
              <w:rPr>
                <w:sz w:val="2"/>
                <w:szCs w:val="2"/>
              </w:rPr>
            </w:pPr>
          </w:p>
        </w:tc>
        <w:tc>
          <w:tcPr>
            <w:tcW w:w="897" w:type="dxa"/>
            <w:vMerge w:val="continue"/>
            <w:tcBorders>
              <w:top w:val="nil"/>
              <w:bottom w:val="nil"/>
            </w:tcBorders>
          </w:tcPr>
          <w:p>
            <w:pPr>
              <w:rPr>
                <w:sz w:val="2"/>
                <w:szCs w:val="2"/>
              </w:rPr>
            </w:pPr>
          </w:p>
        </w:tc>
        <w:tc>
          <w:tcPr>
            <w:tcW w:w="2126" w:type="dxa"/>
            <w:gridSpan w:val="2"/>
            <w:vMerge w:val="continue"/>
            <w:tcBorders>
              <w:top w:val="nil"/>
              <w:bottom w:val="nil"/>
            </w:tcBorders>
          </w:tcPr>
          <w:p>
            <w:pPr>
              <w:rPr>
                <w:sz w:val="2"/>
                <w:szCs w:val="2"/>
              </w:rPr>
            </w:pPr>
          </w:p>
        </w:tc>
        <w:tc>
          <w:tcPr>
            <w:tcW w:w="1579" w:type="dxa"/>
            <w:gridSpan w:val="2"/>
            <w:vMerge w:val="continue"/>
            <w:tcBorders>
              <w:top w:val="nil"/>
              <w:bottom w:val="nil"/>
            </w:tcBorders>
          </w:tcPr>
          <w:p>
            <w:pPr>
              <w:rPr>
                <w:sz w:val="2"/>
                <w:szCs w:val="2"/>
              </w:rPr>
            </w:pPr>
          </w:p>
        </w:tc>
        <w:tc>
          <w:tcPr>
            <w:tcW w:w="1663" w:type="dxa"/>
            <w:gridSpan w:val="2"/>
            <w:vMerge w:val="continue"/>
            <w:tcBorders>
              <w:top w:val="nil"/>
              <w:bottom w:val="nil"/>
            </w:tcBorders>
          </w:tcPr>
          <w:p>
            <w:pPr>
              <w:rPr>
                <w:sz w:val="2"/>
                <w:szCs w:val="2"/>
              </w:rPr>
            </w:pPr>
          </w:p>
        </w:tc>
        <w:tc>
          <w:tcPr>
            <w:tcW w:w="1747" w:type="dxa"/>
            <w:gridSpan w:val="2"/>
            <w:vMerge w:val="continue"/>
            <w:tcBorders>
              <w:top w:val="nil"/>
              <w:bottom w:val="single" w:color="auto" w:sz="4" w:space="0"/>
            </w:tcBorders>
          </w:tcPr>
          <w:p>
            <w:pPr>
              <w:rPr>
                <w:sz w:val="2"/>
                <w:szCs w:val="2"/>
              </w:rPr>
            </w:pPr>
          </w:p>
        </w:tc>
        <w:tc>
          <w:tcPr>
            <w:tcW w:w="1968" w:type="dxa"/>
            <w:gridSpan w:val="2"/>
            <w:tcBorders>
              <w:top w:val="nil"/>
              <w:bottom w:val="single" w:color="auto" w:sz="4" w:space="0"/>
            </w:tcBorders>
            <w:vAlign w:val="top"/>
          </w:tcPr>
          <w:p>
            <w:pPr>
              <w:pStyle w:val="13"/>
              <w:numPr>
                <w:ilvl w:val="0"/>
                <w:numId w:val="0"/>
              </w:numPr>
              <w:tabs>
                <w:tab w:val="left" w:pos="309"/>
              </w:tabs>
              <w:spacing w:before="56" w:after="0" w:line="240" w:lineRule="auto"/>
              <w:ind w:left="107" w:leftChars="0" w:right="0" w:rightChars="0" w:firstLine="0" w:firstLineChars="0"/>
              <w:jc w:val="both"/>
              <w:rPr>
                <w:sz w:val="18"/>
              </w:rPr>
            </w:pPr>
          </w:p>
        </w:tc>
        <w:tc>
          <w:tcPr>
            <w:tcW w:w="720" w:type="dxa"/>
            <w:gridSpan w:val="2"/>
            <w:vMerge w:val="continue"/>
            <w:tcBorders>
              <w:top w:val="nil"/>
              <w:bottom w:val="nil"/>
            </w:tcBorders>
          </w:tcPr>
          <w:p>
            <w:pPr>
              <w:rPr>
                <w:sz w:val="2"/>
                <w:szCs w:val="2"/>
              </w:rPr>
            </w:pPr>
          </w:p>
        </w:tc>
        <w:tc>
          <w:tcPr>
            <w:tcW w:w="710" w:type="dxa"/>
            <w:gridSpan w:val="2"/>
            <w:vMerge w:val="continue"/>
            <w:tcBorders>
              <w:top w:val="nil"/>
            </w:tcBorders>
          </w:tcPr>
          <w:p>
            <w:pPr>
              <w:rPr>
                <w:sz w:val="2"/>
                <w:szCs w:val="2"/>
              </w:rPr>
            </w:pPr>
          </w:p>
        </w:tc>
        <w:tc>
          <w:tcPr>
            <w:tcW w:w="549" w:type="dxa"/>
            <w:gridSpan w:val="2"/>
            <w:vMerge w:val="continue"/>
            <w:tcBorders>
              <w:top w:val="nil"/>
              <w:bottom w:val="nil"/>
            </w:tcBorders>
          </w:tcPr>
          <w:p>
            <w:pPr>
              <w:rPr>
                <w:sz w:val="2"/>
                <w:szCs w:val="2"/>
              </w:rPr>
            </w:pPr>
          </w:p>
        </w:tc>
        <w:tc>
          <w:tcPr>
            <w:tcW w:w="719" w:type="dxa"/>
            <w:gridSpan w:val="2"/>
            <w:vMerge w:val="continue"/>
            <w:tcBorders>
              <w:top w:val="nil"/>
            </w:tcBorders>
          </w:tcPr>
          <w:p>
            <w:pPr>
              <w:rPr>
                <w:sz w:val="2"/>
                <w:szCs w:val="2"/>
              </w:rPr>
            </w:pPr>
          </w:p>
        </w:tc>
        <w:tc>
          <w:tcPr>
            <w:tcW w:w="1429" w:type="dxa"/>
            <w:gridSpan w:val="2"/>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0" w:type="dxa"/>
          <w:trHeight w:val="935" w:hRule="atLeast"/>
        </w:trPr>
        <w:tc>
          <w:tcPr>
            <w:tcW w:w="727" w:type="dxa"/>
            <w:gridSpan w:val="2"/>
            <w:tcBorders>
              <w:bottom w:val="single" w:color="auto" w:sz="4" w:space="0"/>
            </w:tcBorders>
          </w:tcPr>
          <w:p>
            <w:pPr>
              <w:pStyle w:val="13"/>
              <w:rPr>
                <w:rFonts w:ascii="Times New Roman"/>
                <w:sz w:val="18"/>
              </w:rPr>
            </w:pPr>
          </w:p>
          <w:p>
            <w:pPr>
              <w:pStyle w:val="13"/>
              <w:spacing w:before="145"/>
              <w:ind w:left="114" w:right="106"/>
              <w:jc w:val="center"/>
              <w:rPr>
                <w:rFonts w:hint="eastAsia" w:eastAsia="仿宋"/>
                <w:sz w:val="18"/>
                <w:lang w:eastAsia="zh-CN"/>
              </w:rPr>
            </w:pPr>
            <w:r>
              <w:rPr>
                <w:rFonts w:hint="eastAsia"/>
                <w:sz w:val="18"/>
                <w:lang w:val="en-US" w:eastAsia="zh-CN"/>
              </w:rPr>
              <w:t>4</w:t>
            </w:r>
          </w:p>
        </w:tc>
        <w:tc>
          <w:tcPr>
            <w:tcW w:w="818" w:type="dxa"/>
            <w:vMerge w:val="restart"/>
            <w:tcBorders>
              <w:bottom w:val="single" w:color="auto" w:sz="4" w:space="0"/>
            </w:tcBorders>
          </w:tcPr>
          <w:p>
            <w:pPr>
              <w:pStyle w:val="13"/>
              <w:rPr>
                <w:rFonts w:ascii="Times New Roman"/>
                <w:sz w:val="18"/>
              </w:rPr>
            </w:pPr>
          </w:p>
        </w:tc>
        <w:tc>
          <w:tcPr>
            <w:tcW w:w="897" w:type="dxa"/>
          </w:tcPr>
          <w:p>
            <w:pPr>
              <w:pStyle w:val="13"/>
              <w:rPr>
                <w:rFonts w:ascii="Times New Roman"/>
                <w:sz w:val="18"/>
              </w:rPr>
            </w:pPr>
          </w:p>
          <w:p>
            <w:pPr>
              <w:pStyle w:val="13"/>
              <w:spacing w:before="145"/>
              <w:ind w:left="108"/>
              <w:rPr>
                <w:sz w:val="18"/>
              </w:rPr>
            </w:pPr>
            <w:r>
              <w:rPr>
                <w:sz w:val="18"/>
              </w:rPr>
              <w:t>标准</w:t>
            </w:r>
          </w:p>
        </w:tc>
        <w:tc>
          <w:tcPr>
            <w:tcW w:w="2126" w:type="dxa"/>
            <w:gridSpan w:val="2"/>
          </w:tcPr>
          <w:p>
            <w:pPr>
              <w:pStyle w:val="13"/>
              <w:spacing w:before="40" w:line="324" w:lineRule="auto"/>
              <w:ind w:left="108" w:right="22"/>
              <w:rPr>
                <w:sz w:val="18"/>
              </w:rPr>
            </w:pPr>
            <w:r>
              <w:rPr>
                <w:sz w:val="18"/>
              </w:rPr>
              <w:t>安全生产领域有关的国家标准、行业标准、地方</w:t>
            </w:r>
          </w:p>
          <w:p>
            <w:pPr>
              <w:pStyle w:val="13"/>
              <w:spacing w:before="2"/>
              <w:ind w:left="108"/>
              <w:rPr>
                <w:sz w:val="18"/>
              </w:rPr>
            </w:pPr>
            <w:r>
              <w:rPr>
                <w:sz w:val="18"/>
              </w:rPr>
              <w:t>标准等</w:t>
            </w:r>
          </w:p>
        </w:tc>
        <w:tc>
          <w:tcPr>
            <w:tcW w:w="1579" w:type="dxa"/>
            <w:gridSpan w:val="2"/>
          </w:tcPr>
          <w:p>
            <w:pPr>
              <w:pStyle w:val="13"/>
              <w:spacing w:before="1"/>
              <w:rPr>
                <w:rFonts w:ascii="Times New Roman"/>
                <w:sz w:val="17"/>
              </w:rPr>
            </w:pPr>
          </w:p>
          <w:p>
            <w:pPr>
              <w:pStyle w:val="13"/>
              <w:spacing w:line="324" w:lineRule="auto"/>
              <w:ind w:left="106" w:right="98"/>
              <w:rPr>
                <w:sz w:val="18"/>
              </w:rPr>
            </w:pPr>
            <w:r>
              <w:rPr>
                <w:sz w:val="18"/>
              </w:rPr>
              <w:t>《政府信息公开条例》</w:t>
            </w:r>
          </w:p>
        </w:tc>
        <w:tc>
          <w:tcPr>
            <w:tcW w:w="1663" w:type="dxa"/>
            <w:gridSpan w:val="2"/>
          </w:tcPr>
          <w:p>
            <w:pPr>
              <w:pStyle w:val="13"/>
              <w:spacing w:before="40" w:line="324" w:lineRule="auto"/>
              <w:ind w:left="109" w:right="94"/>
              <w:rPr>
                <w:sz w:val="18"/>
              </w:rPr>
            </w:pPr>
            <w:r>
              <w:rPr>
                <w:sz w:val="18"/>
              </w:rPr>
              <w:t>信息形成或变更之日起 20 个工作日</w:t>
            </w:r>
          </w:p>
          <w:p>
            <w:pPr>
              <w:pStyle w:val="13"/>
              <w:spacing w:before="2"/>
              <w:ind w:left="109"/>
              <w:rPr>
                <w:sz w:val="18"/>
              </w:rPr>
            </w:pPr>
            <w:r>
              <w:rPr>
                <w:sz w:val="18"/>
              </w:rPr>
              <w:t>内</w:t>
            </w:r>
          </w:p>
        </w:tc>
        <w:tc>
          <w:tcPr>
            <w:tcW w:w="1747" w:type="dxa"/>
            <w:gridSpan w:val="2"/>
            <w:tcBorders>
              <w:top w:val="single" w:color="auto" w:sz="4" w:space="0"/>
            </w:tcBorders>
          </w:tcPr>
          <w:p>
            <w:pPr>
              <w:pStyle w:val="13"/>
              <w:rPr>
                <w:rFonts w:ascii="Times New Roman"/>
                <w:sz w:val="18"/>
              </w:rPr>
            </w:pPr>
          </w:p>
          <w:p>
            <w:pPr>
              <w:pStyle w:val="13"/>
              <w:spacing w:before="145"/>
              <w:ind w:left="223" w:right="212"/>
              <w:jc w:val="center"/>
              <w:rPr>
                <w:sz w:val="18"/>
              </w:rPr>
            </w:pPr>
            <w:r>
              <w:rPr>
                <w:rFonts w:hint="eastAsia"/>
                <w:sz w:val="18"/>
                <w:lang w:eastAsia="zh-CN"/>
              </w:rPr>
              <w:t>西烟镇</w:t>
            </w:r>
            <w:r>
              <w:rPr>
                <w:sz w:val="18"/>
              </w:rPr>
              <w:t>人民政府</w:t>
            </w:r>
          </w:p>
        </w:tc>
        <w:tc>
          <w:tcPr>
            <w:tcW w:w="1968" w:type="dxa"/>
            <w:gridSpan w:val="2"/>
            <w:tcBorders>
              <w:top w:val="single" w:color="auto" w:sz="4" w:space="0"/>
              <w:bottom w:val="single" w:color="auto" w:sz="4" w:space="0"/>
            </w:tcBorders>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2"/>
                <w:szCs w:val="2"/>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spacing w:before="145"/>
              <w:ind w:left="109"/>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spacing w:before="145"/>
              <w:ind w:left="107"/>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0" w:type="dxa"/>
          <w:trHeight w:val="1559" w:hRule="atLeast"/>
        </w:trPr>
        <w:tc>
          <w:tcPr>
            <w:tcW w:w="727" w:type="dxa"/>
            <w:gridSpan w:val="2"/>
            <w:tcBorders>
              <w:top w:val="single" w:color="auto" w:sz="4" w:space="0"/>
            </w:tcBorders>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14" w:right="106"/>
              <w:jc w:val="center"/>
              <w:rPr>
                <w:rFonts w:hint="eastAsia" w:eastAsia="仿宋"/>
                <w:sz w:val="18"/>
                <w:lang w:eastAsia="zh-CN"/>
              </w:rPr>
            </w:pPr>
            <w:r>
              <w:rPr>
                <w:rFonts w:hint="eastAsia"/>
                <w:sz w:val="18"/>
                <w:lang w:val="en-US" w:eastAsia="zh-CN"/>
              </w:rPr>
              <w:t>5</w:t>
            </w:r>
          </w:p>
        </w:tc>
        <w:tc>
          <w:tcPr>
            <w:tcW w:w="818" w:type="dxa"/>
            <w:vMerge w:val="continue"/>
            <w:tcBorders>
              <w:top w:val="single" w:color="auto" w:sz="4" w:space="0"/>
            </w:tcBorders>
          </w:tcPr>
          <w:p>
            <w:pPr>
              <w:rPr>
                <w:sz w:val="2"/>
                <w:szCs w:val="2"/>
              </w:rPr>
            </w:pPr>
          </w:p>
        </w:tc>
        <w:tc>
          <w:tcPr>
            <w:tcW w:w="897" w:type="dxa"/>
          </w:tcPr>
          <w:p>
            <w:pPr>
              <w:pStyle w:val="13"/>
              <w:rPr>
                <w:rFonts w:ascii="Times New Roman"/>
                <w:sz w:val="18"/>
              </w:rPr>
            </w:pPr>
          </w:p>
          <w:p>
            <w:pPr>
              <w:pStyle w:val="13"/>
              <w:spacing w:before="2"/>
              <w:rPr>
                <w:rFonts w:ascii="Times New Roman"/>
                <w:sz w:val="26"/>
              </w:rPr>
            </w:pPr>
          </w:p>
          <w:p>
            <w:pPr>
              <w:pStyle w:val="13"/>
              <w:spacing w:line="324" w:lineRule="auto"/>
              <w:ind w:left="108" w:right="37"/>
              <w:rPr>
                <w:sz w:val="18"/>
              </w:rPr>
            </w:pPr>
            <w:r>
              <w:rPr>
                <w:sz w:val="18"/>
              </w:rPr>
              <w:t>重 大 决策草案</w:t>
            </w:r>
          </w:p>
        </w:tc>
        <w:tc>
          <w:tcPr>
            <w:tcW w:w="2126" w:type="dxa"/>
            <w:gridSpan w:val="2"/>
          </w:tcPr>
          <w:p>
            <w:pPr>
              <w:pStyle w:val="13"/>
              <w:spacing w:before="40" w:line="324" w:lineRule="auto"/>
              <w:ind w:left="108" w:right="25"/>
              <w:rPr>
                <w:sz w:val="18"/>
              </w:rPr>
            </w:pPr>
            <w:r>
              <w:rPr>
                <w:sz w:val="18"/>
              </w:rPr>
              <w:t>涉及管理相对人切身利益、需社会广泛知晓的重要改革方案等重大决策， 决策前向社会公开决策</w:t>
            </w:r>
          </w:p>
          <w:p>
            <w:pPr>
              <w:pStyle w:val="13"/>
              <w:spacing w:before="3"/>
              <w:ind w:left="108"/>
              <w:rPr>
                <w:sz w:val="18"/>
              </w:rPr>
            </w:pPr>
            <w:r>
              <w:rPr>
                <w:sz w:val="18"/>
              </w:rPr>
              <w:t>草案、决策依据</w:t>
            </w:r>
          </w:p>
        </w:tc>
        <w:tc>
          <w:tcPr>
            <w:tcW w:w="1579" w:type="dxa"/>
            <w:gridSpan w:val="2"/>
          </w:tcPr>
          <w:p>
            <w:pPr>
              <w:pStyle w:val="13"/>
              <w:spacing w:before="1"/>
              <w:rPr>
                <w:rFonts w:ascii="Times New Roman"/>
                <w:sz w:val="17"/>
              </w:rPr>
            </w:pPr>
          </w:p>
          <w:p>
            <w:pPr>
              <w:pStyle w:val="13"/>
              <w:spacing w:line="324" w:lineRule="auto"/>
              <w:ind w:left="106" w:right="94"/>
              <w:jc w:val="both"/>
              <w:rPr>
                <w:sz w:val="18"/>
              </w:rPr>
            </w:pPr>
            <w:r>
              <w:rPr>
                <w:spacing w:val="12"/>
                <w:sz w:val="18"/>
              </w:rPr>
              <w:t>《政府信息公开</w:t>
            </w:r>
            <w:r>
              <w:rPr>
                <w:spacing w:val="-13"/>
                <w:sz w:val="18"/>
              </w:rPr>
              <w:t>条例》、《关于全</w:t>
            </w:r>
            <w:r>
              <w:rPr>
                <w:spacing w:val="12"/>
                <w:sz w:val="18"/>
              </w:rPr>
              <w:t>面推进政务公开</w:t>
            </w:r>
            <w:r>
              <w:rPr>
                <w:sz w:val="18"/>
              </w:rPr>
              <w:t>工作的意见》</w:t>
            </w:r>
          </w:p>
        </w:tc>
        <w:tc>
          <w:tcPr>
            <w:tcW w:w="1663" w:type="dxa"/>
            <w:gridSpan w:val="2"/>
          </w:tcPr>
          <w:p>
            <w:pPr>
              <w:pStyle w:val="13"/>
              <w:rPr>
                <w:rFonts w:ascii="Times New Roman"/>
                <w:sz w:val="18"/>
              </w:rPr>
            </w:pPr>
          </w:p>
          <w:p>
            <w:pPr>
              <w:pStyle w:val="13"/>
              <w:spacing w:before="2"/>
              <w:rPr>
                <w:rFonts w:ascii="Times New Roman"/>
                <w:sz w:val="26"/>
              </w:rPr>
            </w:pPr>
          </w:p>
          <w:p>
            <w:pPr>
              <w:pStyle w:val="13"/>
              <w:spacing w:line="324" w:lineRule="auto"/>
              <w:ind w:left="109" w:right="94"/>
              <w:rPr>
                <w:sz w:val="18"/>
              </w:rPr>
            </w:pPr>
            <w:r>
              <w:rPr>
                <w:sz w:val="18"/>
              </w:rPr>
              <w:t>按进展情况及时公开</w:t>
            </w:r>
          </w:p>
        </w:tc>
        <w:tc>
          <w:tcPr>
            <w:tcW w:w="1747"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223" w:right="212"/>
              <w:jc w:val="center"/>
              <w:rPr>
                <w:sz w:val="18"/>
              </w:rPr>
            </w:pPr>
            <w:r>
              <w:rPr>
                <w:rFonts w:hint="eastAsia"/>
                <w:sz w:val="18"/>
                <w:lang w:eastAsia="zh-CN"/>
              </w:rPr>
              <w:t>西烟镇</w:t>
            </w:r>
            <w:r>
              <w:rPr>
                <w:sz w:val="18"/>
              </w:rPr>
              <w:t>人民政府</w:t>
            </w:r>
          </w:p>
        </w:tc>
        <w:tc>
          <w:tcPr>
            <w:tcW w:w="1968" w:type="dxa"/>
            <w:gridSpan w:val="2"/>
            <w:tcBorders>
              <w:top w:val="single" w:color="auto" w:sz="4" w:space="0"/>
            </w:tcBorders>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rPr>
                <w:rFonts w:ascii="Times New Roman"/>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09"/>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07"/>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11"/>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7" w:type="dxa"/>
          <w:wAfter w:w="9" w:type="dxa"/>
          <w:trHeight w:val="1871" w:hRule="atLeast"/>
        </w:trPr>
        <w:tc>
          <w:tcPr>
            <w:tcW w:w="720" w:type="dxa"/>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200" w:right="190"/>
              <w:jc w:val="center"/>
              <w:rPr>
                <w:rFonts w:hint="eastAsia" w:eastAsia="仿宋"/>
                <w:sz w:val="18"/>
                <w:lang w:eastAsia="zh-CN"/>
              </w:rPr>
            </w:pPr>
            <w:r>
              <w:rPr>
                <w:rFonts w:hint="eastAsia"/>
                <w:sz w:val="18"/>
                <w:lang w:val="en-US" w:eastAsia="zh-CN"/>
              </w:rPr>
              <w:t>6</w:t>
            </w:r>
          </w:p>
        </w:tc>
        <w:tc>
          <w:tcPr>
            <w:tcW w:w="818" w:type="dxa"/>
          </w:tcPr>
          <w:p>
            <w:pPr>
              <w:pStyle w:val="13"/>
              <w:rPr>
                <w:rFonts w:ascii="Times New Roman"/>
                <w:sz w:val="18"/>
              </w:rPr>
            </w:pPr>
          </w:p>
        </w:tc>
        <w:tc>
          <w:tcPr>
            <w:tcW w:w="898"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89" w:right="137"/>
              <w:jc w:val="center"/>
              <w:rPr>
                <w:sz w:val="18"/>
              </w:rPr>
            </w:pPr>
            <w:r>
              <w:rPr>
                <w:sz w:val="18"/>
              </w:rPr>
              <w:t>隐患管理</w:t>
            </w:r>
          </w:p>
        </w:tc>
        <w:tc>
          <w:tcPr>
            <w:tcW w:w="2126" w:type="dxa"/>
            <w:gridSpan w:val="2"/>
          </w:tcPr>
          <w:p>
            <w:pPr>
              <w:pStyle w:val="13"/>
              <w:rPr>
                <w:rFonts w:ascii="Times New Roman"/>
                <w:sz w:val="18"/>
              </w:rPr>
            </w:pPr>
          </w:p>
          <w:p>
            <w:pPr>
              <w:pStyle w:val="13"/>
              <w:rPr>
                <w:rFonts w:ascii="Times New Roman"/>
                <w:sz w:val="26"/>
              </w:rPr>
            </w:pPr>
          </w:p>
          <w:p>
            <w:pPr>
              <w:pStyle w:val="13"/>
              <w:spacing w:line="324" w:lineRule="auto"/>
              <w:ind w:left="107" w:right="98"/>
              <w:jc w:val="both"/>
              <w:rPr>
                <w:sz w:val="18"/>
              </w:rPr>
            </w:pPr>
            <w:r>
              <w:rPr>
                <w:spacing w:val="-10"/>
                <w:sz w:val="18"/>
              </w:rPr>
              <w:t>重大隐患排查、挂牌督办及其整改情况，安全生产</w:t>
            </w:r>
            <w:r>
              <w:rPr>
                <w:sz w:val="18"/>
              </w:rPr>
              <w:t>举报电话等</w:t>
            </w:r>
          </w:p>
        </w:tc>
        <w:tc>
          <w:tcPr>
            <w:tcW w:w="1579" w:type="dxa"/>
            <w:gridSpan w:val="2"/>
          </w:tcPr>
          <w:p>
            <w:pPr>
              <w:pStyle w:val="13"/>
              <w:spacing w:before="38"/>
              <w:ind w:left="105"/>
              <w:rPr>
                <w:sz w:val="18"/>
              </w:rPr>
            </w:pPr>
            <w:r>
              <w:rPr>
                <w:sz w:val="18"/>
              </w:rPr>
              <w:t>《安全生产法》、</w:t>
            </w:r>
          </w:p>
          <w:p>
            <w:pPr>
              <w:pStyle w:val="13"/>
              <w:spacing w:before="2" w:line="310" w:lineRule="atLeast"/>
              <w:ind w:left="105" w:right="21"/>
              <w:jc w:val="both"/>
              <w:rPr>
                <w:sz w:val="18"/>
              </w:rPr>
            </w:pPr>
            <w:r>
              <w:rPr>
                <w:spacing w:val="13"/>
                <w:sz w:val="18"/>
              </w:rPr>
              <w:t>《政府信息公开</w:t>
            </w:r>
            <w:r>
              <w:rPr>
                <w:spacing w:val="-8"/>
                <w:sz w:val="18"/>
              </w:rPr>
              <w:t>条例》、《中共中</w:t>
            </w:r>
            <w:r>
              <w:rPr>
                <w:spacing w:val="-2"/>
                <w:sz w:val="18"/>
              </w:rPr>
              <w:t>央 国务院关于推</w:t>
            </w:r>
            <w:r>
              <w:rPr>
                <w:spacing w:val="13"/>
                <w:sz w:val="18"/>
              </w:rPr>
              <w:t>进安全生产领域</w:t>
            </w:r>
            <w:r>
              <w:rPr>
                <w:spacing w:val="9"/>
                <w:sz w:val="18"/>
              </w:rPr>
              <w:t>改革发展的意见》</w:t>
            </w:r>
          </w:p>
        </w:tc>
        <w:tc>
          <w:tcPr>
            <w:tcW w:w="1663"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spacing w:line="324" w:lineRule="auto"/>
              <w:ind w:left="108" w:right="95"/>
              <w:rPr>
                <w:sz w:val="18"/>
              </w:rPr>
            </w:pPr>
            <w:r>
              <w:rPr>
                <w:sz w:val="18"/>
              </w:rPr>
              <w:t>按进展情况及时公开</w:t>
            </w:r>
          </w:p>
        </w:tc>
        <w:tc>
          <w:tcPr>
            <w:tcW w:w="1747"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222" w:right="213"/>
              <w:jc w:val="center"/>
              <w:rPr>
                <w:sz w:val="18"/>
              </w:rPr>
            </w:pPr>
            <w:r>
              <w:rPr>
                <w:rFonts w:hint="eastAsia"/>
                <w:sz w:val="18"/>
                <w:lang w:eastAsia="zh-CN"/>
              </w:rPr>
              <w:t>西烟镇</w:t>
            </w:r>
            <w:r>
              <w:rPr>
                <w:sz w:val="18"/>
              </w:rPr>
              <w:t>人民政府</w:t>
            </w:r>
          </w:p>
        </w:tc>
        <w:tc>
          <w:tcPr>
            <w:tcW w:w="1968" w:type="dxa"/>
            <w:gridSpan w:val="2"/>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108"/>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106"/>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110"/>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7" w:type="dxa"/>
          <w:wAfter w:w="9" w:type="dxa"/>
          <w:trHeight w:val="1559" w:hRule="atLeast"/>
        </w:trPr>
        <w:tc>
          <w:tcPr>
            <w:tcW w:w="720" w:type="dxa"/>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200" w:right="190"/>
              <w:jc w:val="center"/>
              <w:rPr>
                <w:rFonts w:hint="eastAsia" w:eastAsia="仿宋"/>
                <w:sz w:val="18"/>
                <w:lang w:eastAsia="zh-CN"/>
              </w:rPr>
            </w:pPr>
            <w:r>
              <w:rPr>
                <w:rFonts w:hint="eastAsia"/>
                <w:sz w:val="18"/>
                <w:lang w:val="en-US" w:eastAsia="zh-CN"/>
              </w:rPr>
              <w:t>7</w:t>
            </w:r>
          </w:p>
        </w:tc>
        <w:tc>
          <w:tcPr>
            <w:tcW w:w="818" w:type="dxa"/>
          </w:tcPr>
          <w:p>
            <w:pPr>
              <w:pStyle w:val="13"/>
              <w:rPr>
                <w:rFonts w:ascii="Times New Roman"/>
                <w:sz w:val="18"/>
              </w:rPr>
            </w:pPr>
          </w:p>
          <w:p>
            <w:pPr>
              <w:pStyle w:val="13"/>
              <w:rPr>
                <w:rFonts w:ascii="Times New Roman"/>
                <w:sz w:val="26"/>
              </w:rPr>
            </w:pPr>
          </w:p>
          <w:p>
            <w:pPr>
              <w:pStyle w:val="13"/>
              <w:spacing w:line="324" w:lineRule="auto"/>
              <w:ind w:left="179" w:right="168"/>
              <w:rPr>
                <w:sz w:val="18"/>
              </w:rPr>
            </w:pPr>
            <w:r>
              <w:rPr>
                <w:sz w:val="18"/>
              </w:rPr>
              <w:t>行政管理</w:t>
            </w:r>
          </w:p>
        </w:tc>
        <w:tc>
          <w:tcPr>
            <w:tcW w:w="898"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89" w:right="137"/>
              <w:jc w:val="center"/>
              <w:rPr>
                <w:sz w:val="18"/>
              </w:rPr>
            </w:pPr>
            <w:r>
              <w:rPr>
                <w:sz w:val="18"/>
              </w:rPr>
              <w:t>应急管理</w:t>
            </w:r>
          </w:p>
        </w:tc>
        <w:tc>
          <w:tcPr>
            <w:tcW w:w="2126" w:type="dxa"/>
            <w:gridSpan w:val="2"/>
          </w:tcPr>
          <w:p>
            <w:pPr>
              <w:pStyle w:val="13"/>
              <w:spacing w:before="38" w:line="324" w:lineRule="auto"/>
              <w:ind w:left="107" w:right="26"/>
              <w:rPr>
                <w:sz w:val="18"/>
              </w:rPr>
            </w:pPr>
            <w:r>
              <w:rPr>
                <w:sz w:val="18"/>
              </w:rPr>
              <w:t>承担处置主责、非敏感的应急信息，包括事故灾害类预警信息、事故信息、事故后采取的应急处置</w:t>
            </w:r>
          </w:p>
          <w:p>
            <w:pPr>
              <w:pStyle w:val="13"/>
              <w:spacing w:before="3"/>
              <w:ind w:left="107"/>
              <w:rPr>
                <w:sz w:val="18"/>
              </w:rPr>
            </w:pPr>
            <w:r>
              <w:rPr>
                <w:sz w:val="18"/>
              </w:rPr>
              <w:t>措施和应对结果等</w:t>
            </w:r>
          </w:p>
        </w:tc>
        <w:tc>
          <w:tcPr>
            <w:tcW w:w="1579" w:type="dxa"/>
            <w:gridSpan w:val="2"/>
          </w:tcPr>
          <w:p>
            <w:pPr>
              <w:pStyle w:val="13"/>
              <w:spacing w:before="38" w:line="324" w:lineRule="auto"/>
              <w:ind w:left="105" w:right="95"/>
              <w:jc w:val="both"/>
              <w:rPr>
                <w:sz w:val="18"/>
              </w:rPr>
            </w:pPr>
            <w:r>
              <w:rPr>
                <w:spacing w:val="12"/>
                <w:sz w:val="18"/>
              </w:rPr>
              <w:t>《政府信息公开</w:t>
            </w:r>
            <w:r>
              <w:rPr>
                <w:spacing w:val="-13"/>
                <w:sz w:val="18"/>
              </w:rPr>
              <w:t>条例》、《突发事件应对法》、《关</w:t>
            </w:r>
            <w:r>
              <w:rPr>
                <w:spacing w:val="11"/>
                <w:sz w:val="18"/>
              </w:rPr>
              <w:t>于全面加强政务</w:t>
            </w:r>
          </w:p>
          <w:p>
            <w:pPr>
              <w:pStyle w:val="13"/>
              <w:spacing w:before="3"/>
              <w:ind w:left="105"/>
              <w:rPr>
                <w:sz w:val="18"/>
              </w:rPr>
            </w:pPr>
            <w:r>
              <w:rPr>
                <w:sz w:val="18"/>
              </w:rPr>
              <w:t>公开工作的意见》</w:t>
            </w:r>
          </w:p>
        </w:tc>
        <w:tc>
          <w:tcPr>
            <w:tcW w:w="1663" w:type="dxa"/>
            <w:gridSpan w:val="2"/>
          </w:tcPr>
          <w:p>
            <w:pPr>
              <w:pStyle w:val="13"/>
              <w:rPr>
                <w:rFonts w:ascii="Times New Roman"/>
                <w:sz w:val="18"/>
              </w:rPr>
            </w:pPr>
          </w:p>
          <w:p>
            <w:pPr>
              <w:pStyle w:val="13"/>
              <w:rPr>
                <w:rFonts w:ascii="Times New Roman"/>
                <w:sz w:val="26"/>
              </w:rPr>
            </w:pPr>
          </w:p>
          <w:p>
            <w:pPr>
              <w:pStyle w:val="13"/>
              <w:spacing w:line="324" w:lineRule="auto"/>
              <w:ind w:left="108" w:right="95"/>
              <w:rPr>
                <w:sz w:val="18"/>
              </w:rPr>
            </w:pPr>
            <w:r>
              <w:rPr>
                <w:sz w:val="18"/>
              </w:rPr>
              <w:t>按进展情况及时公开</w:t>
            </w:r>
          </w:p>
        </w:tc>
        <w:tc>
          <w:tcPr>
            <w:tcW w:w="1747"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222" w:right="213"/>
              <w:jc w:val="center"/>
              <w:rPr>
                <w:sz w:val="18"/>
              </w:rPr>
            </w:pPr>
            <w:r>
              <w:rPr>
                <w:rFonts w:hint="eastAsia"/>
                <w:sz w:val="18"/>
                <w:lang w:eastAsia="zh-CN"/>
              </w:rPr>
              <w:t>西烟镇</w:t>
            </w:r>
            <w:r>
              <w:rPr>
                <w:sz w:val="18"/>
              </w:rPr>
              <w:t>人民政府</w:t>
            </w:r>
          </w:p>
        </w:tc>
        <w:tc>
          <w:tcPr>
            <w:tcW w:w="1968" w:type="dxa"/>
            <w:gridSpan w:val="2"/>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108"/>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106"/>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110"/>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7" w:type="dxa"/>
          <w:wAfter w:w="9" w:type="dxa"/>
          <w:trHeight w:val="1559" w:hRule="atLeast"/>
        </w:trPr>
        <w:tc>
          <w:tcPr>
            <w:tcW w:w="720" w:type="dxa"/>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200" w:right="190"/>
              <w:jc w:val="center"/>
              <w:rPr>
                <w:rFonts w:hint="eastAsia" w:eastAsia="仿宋"/>
                <w:sz w:val="18"/>
                <w:lang w:eastAsia="zh-CN"/>
              </w:rPr>
            </w:pPr>
            <w:r>
              <w:rPr>
                <w:rFonts w:hint="eastAsia"/>
                <w:sz w:val="18"/>
                <w:lang w:val="en-US" w:eastAsia="zh-CN"/>
              </w:rPr>
              <w:t>8</w:t>
            </w:r>
          </w:p>
        </w:tc>
        <w:tc>
          <w:tcPr>
            <w:tcW w:w="818" w:type="dxa"/>
          </w:tcPr>
          <w:p>
            <w:pPr>
              <w:pStyle w:val="13"/>
              <w:rPr>
                <w:rFonts w:ascii="Times New Roman"/>
                <w:sz w:val="18"/>
              </w:rPr>
            </w:pPr>
          </w:p>
          <w:p>
            <w:pPr>
              <w:pStyle w:val="13"/>
              <w:rPr>
                <w:rFonts w:ascii="Times New Roman"/>
                <w:sz w:val="26"/>
              </w:rPr>
            </w:pPr>
          </w:p>
          <w:p>
            <w:pPr>
              <w:pStyle w:val="13"/>
              <w:spacing w:line="324" w:lineRule="auto"/>
              <w:ind w:left="179" w:right="168"/>
              <w:rPr>
                <w:sz w:val="18"/>
              </w:rPr>
            </w:pPr>
            <w:r>
              <w:rPr>
                <w:sz w:val="18"/>
              </w:rPr>
              <w:t>行政管理</w:t>
            </w:r>
          </w:p>
        </w:tc>
        <w:tc>
          <w:tcPr>
            <w:tcW w:w="898"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89" w:right="137"/>
              <w:jc w:val="center"/>
              <w:rPr>
                <w:sz w:val="18"/>
              </w:rPr>
            </w:pPr>
            <w:r>
              <w:rPr>
                <w:sz w:val="18"/>
              </w:rPr>
              <w:t>动态信息</w:t>
            </w:r>
          </w:p>
        </w:tc>
        <w:tc>
          <w:tcPr>
            <w:tcW w:w="2126" w:type="dxa"/>
            <w:gridSpan w:val="2"/>
          </w:tcPr>
          <w:p>
            <w:pPr>
              <w:pStyle w:val="13"/>
              <w:rPr>
                <w:rFonts w:ascii="Times New Roman"/>
                <w:sz w:val="18"/>
              </w:rPr>
            </w:pPr>
          </w:p>
          <w:p>
            <w:pPr>
              <w:pStyle w:val="13"/>
              <w:rPr>
                <w:rFonts w:ascii="Times New Roman"/>
                <w:sz w:val="26"/>
              </w:rPr>
            </w:pPr>
          </w:p>
          <w:p>
            <w:pPr>
              <w:pStyle w:val="13"/>
              <w:spacing w:line="324" w:lineRule="auto"/>
              <w:ind w:left="107" w:right="23"/>
              <w:rPr>
                <w:sz w:val="18"/>
              </w:rPr>
            </w:pPr>
            <w:r>
              <w:rPr>
                <w:sz w:val="18"/>
              </w:rPr>
              <w:t>业务工作动态、安全生产执法检查动态</w:t>
            </w:r>
          </w:p>
        </w:tc>
        <w:tc>
          <w:tcPr>
            <w:tcW w:w="1579" w:type="dxa"/>
            <w:gridSpan w:val="2"/>
          </w:tcPr>
          <w:p>
            <w:pPr>
              <w:pStyle w:val="13"/>
              <w:spacing w:before="38" w:line="324" w:lineRule="auto"/>
              <w:ind w:left="105" w:right="95"/>
              <w:jc w:val="both"/>
              <w:rPr>
                <w:sz w:val="18"/>
              </w:rPr>
            </w:pPr>
            <w:r>
              <w:rPr>
                <w:spacing w:val="12"/>
                <w:sz w:val="18"/>
              </w:rPr>
              <w:t>《政府信息公开</w:t>
            </w:r>
            <w:r>
              <w:rPr>
                <w:spacing w:val="-13"/>
                <w:sz w:val="18"/>
              </w:rPr>
              <w:t>条例》、《中共中</w:t>
            </w:r>
            <w:r>
              <w:rPr>
                <w:spacing w:val="-2"/>
                <w:sz w:val="18"/>
              </w:rPr>
              <w:t>央 国务院关于推</w:t>
            </w:r>
            <w:r>
              <w:rPr>
                <w:spacing w:val="12"/>
                <w:sz w:val="18"/>
              </w:rPr>
              <w:t>进安全生产领域</w:t>
            </w:r>
          </w:p>
          <w:p>
            <w:pPr>
              <w:pStyle w:val="13"/>
              <w:spacing w:before="3"/>
              <w:ind w:left="105"/>
              <w:rPr>
                <w:sz w:val="18"/>
              </w:rPr>
            </w:pPr>
            <w:r>
              <w:rPr>
                <w:sz w:val="18"/>
              </w:rPr>
              <w:t>改革发展的意见》</w:t>
            </w:r>
          </w:p>
        </w:tc>
        <w:tc>
          <w:tcPr>
            <w:tcW w:w="1663" w:type="dxa"/>
            <w:gridSpan w:val="2"/>
          </w:tcPr>
          <w:p>
            <w:pPr>
              <w:pStyle w:val="13"/>
              <w:rPr>
                <w:rFonts w:ascii="Times New Roman"/>
                <w:sz w:val="18"/>
              </w:rPr>
            </w:pPr>
          </w:p>
          <w:p>
            <w:pPr>
              <w:pStyle w:val="13"/>
              <w:rPr>
                <w:rFonts w:ascii="Times New Roman"/>
                <w:sz w:val="26"/>
              </w:rPr>
            </w:pPr>
          </w:p>
          <w:p>
            <w:pPr>
              <w:pStyle w:val="13"/>
              <w:spacing w:line="324" w:lineRule="auto"/>
              <w:ind w:left="108" w:right="95"/>
              <w:rPr>
                <w:sz w:val="18"/>
              </w:rPr>
            </w:pPr>
            <w:r>
              <w:rPr>
                <w:sz w:val="18"/>
              </w:rPr>
              <w:t>按进展情况及时公开</w:t>
            </w:r>
          </w:p>
        </w:tc>
        <w:tc>
          <w:tcPr>
            <w:tcW w:w="1747"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222" w:right="213"/>
              <w:jc w:val="center"/>
              <w:rPr>
                <w:sz w:val="18"/>
              </w:rPr>
            </w:pPr>
            <w:r>
              <w:rPr>
                <w:rFonts w:hint="eastAsia"/>
                <w:sz w:val="18"/>
                <w:lang w:eastAsia="zh-CN"/>
              </w:rPr>
              <w:t>西烟镇</w:t>
            </w:r>
            <w:r>
              <w:rPr>
                <w:sz w:val="18"/>
              </w:rPr>
              <w:t>人民政府</w:t>
            </w:r>
          </w:p>
        </w:tc>
        <w:tc>
          <w:tcPr>
            <w:tcW w:w="1968" w:type="dxa"/>
            <w:gridSpan w:val="2"/>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108"/>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106"/>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ind w:left="110"/>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7" w:type="dxa"/>
          <w:wAfter w:w="9" w:type="dxa"/>
          <w:trHeight w:val="1559" w:hRule="atLeast"/>
        </w:trPr>
        <w:tc>
          <w:tcPr>
            <w:tcW w:w="720" w:type="dxa"/>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200" w:right="190"/>
              <w:jc w:val="center"/>
              <w:rPr>
                <w:rFonts w:hint="eastAsia" w:eastAsia="仿宋"/>
                <w:sz w:val="18"/>
                <w:lang w:eastAsia="zh-CN"/>
              </w:rPr>
            </w:pPr>
            <w:r>
              <w:rPr>
                <w:rFonts w:hint="eastAsia"/>
                <w:sz w:val="18"/>
                <w:lang w:val="en-US" w:eastAsia="zh-CN"/>
              </w:rPr>
              <w:t>9</w:t>
            </w:r>
          </w:p>
        </w:tc>
        <w:tc>
          <w:tcPr>
            <w:tcW w:w="818" w:type="dxa"/>
          </w:tcPr>
          <w:p>
            <w:pPr>
              <w:pStyle w:val="13"/>
              <w:rPr>
                <w:rFonts w:ascii="Times New Roman"/>
                <w:sz w:val="18"/>
              </w:rPr>
            </w:pPr>
          </w:p>
          <w:p>
            <w:pPr>
              <w:pStyle w:val="13"/>
              <w:spacing w:before="2"/>
              <w:rPr>
                <w:rFonts w:ascii="Times New Roman"/>
                <w:sz w:val="26"/>
              </w:rPr>
            </w:pPr>
          </w:p>
          <w:p>
            <w:pPr>
              <w:pStyle w:val="13"/>
              <w:spacing w:line="324" w:lineRule="auto"/>
              <w:ind w:left="179" w:right="168"/>
              <w:rPr>
                <w:sz w:val="18"/>
              </w:rPr>
            </w:pPr>
            <w:r>
              <w:rPr>
                <w:sz w:val="18"/>
              </w:rPr>
              <w:t>行政管理</w:t>
            </w:r>
          </w:p>
        </w:tc>
        <w:tc>
          <w:tcPr>
            <w:tcW w:w="898" w:type="dxa"/>
            <w:gridSpan w:val="2"/>
          </w:tcPr>
          <w:p>
            <w:pPr>
              <w:pStyle w:val="13"/>
              <w:rPr>
                <w:rFonts w:ascii="Times New Roman"/>
                <w:sz w:val="18"/>
              </w:rPr>
            </w:pPr>
          </w:p>
          <w:p>
            <w:pPr>
              <w:pStyle w:val="13"/>
              <w:spacing w:before="145" w:line="324" w:lineRule="auto"/>
              <w:ind w:left="107" w:right="96"/>
              <w:jc w:val="both"/>
              <w:rPr>
                <w:sz w:val="18"/>
              </w:rPr>
            </w:pPr>
            <w:r>
              <w:rPr>
                <w:sz w:val="18"/>
              </w:rPr>
              <w:t>安全生产预警提示信息</w:t>
            </w:r>
          </w:p>
        </w:tc>
        <w:tc>
          <w:tcPr>
            <w:tcW w:w="2126" w:type="dxa"/>
            <w:gridSpan w:val="2"/>
          </w:tcPr>
          <w:p>
            <w:pPr>
              <w:pStyle w:val="13"/>
              <w:rPr>
                <w:rFonts w:ascii="Times New Roman"/>
                <w:sz w:val="18"/>
              </w:rPr>
            </w:pPr>
          </w:p>
          <w:p>
            <w:pPr>
              <w:pStyle w:val="13"/>
              <w:spacing w:before="145" w:line="324" w:lineRule="auto"/>
              <w:ind w:left="107" w:right="98"/>
              <w:jc w:val="both"/>
              <w:rPr>
                <w:sz w:val="18"/>
              </w:rPr>
            </w:pPr>
            <w:r>
              <w:rPr>
                <w:spacing w:val="30"/>
                <w:sz w:val="18"/>
              </w:rPr>
              <w:t>气象及灾害预警信息</w:t>
            </w:r>
            <w:r>
              <w:rPr>
                <w:spacing w:val="-10"/>
                <w:sz w:val="18"/>
              </w:rPr>
              <w:t>不同时段、不同领域安全</w:t>
            </w:r>
            <w:r>
              <w:rPr>
                <w:sz w:val="18"/>
              </w:rPr>
              <w:t>生产提示信息</w:t>
            </w:r>
          </w:p>
        </w:tc>
        <w:tc>
          <w:tcPr>
            <w:tcW w:w="1579" w:type="dxa"/>
            <w:gridSpan w:val="2"/>
          </w:tcPr>
          <w:p>
            <w:pPr>
              <w:pStyle w:val="13"/>
              <w:spacing w:before="40" w:line="324" w:lineRule="auto"/>
              <w:ind w:left="105" w:right="95"/>
              <w:jc w:val="both"/>
              <w:rPr>
                <w:sz w:val="18"/>
              </w:rPr>
            </w:pPr>
            <w:r>
              <w:rPr>
                <w:spacing w:val="12"/>
                <w:sz w:val="18"/>
              </w:rPr>
              <w:t>《政府信息公开</w:t>
            </w:r>
            <w:r>
              <w:rPr>
                <w:spacing w:val="-13"/>
                <w:sz w:val="18"/>
              </w:rPr>
              <w:t>条例》、《中共中</w:t>
            </w:r>
            <w:r>
              <w:rPr>
                <w:spacing w:val="-2"/>
                <w:sz w:val="18"/>
              </w:rPr>
              <w:t>央 国务院关于推</w:t>
            </w:r>
            <w:r>
              <w:rPr>
                <w:spacing w:val="12"/>
                <w:sz w:val="18"/>
              </w:rPr>
              <w:t>进安全生产领域</w:t>
            </w:r>
          </w:p>
          <w:p>
            <w:pPr>
              <w:pStyle w:val="13"/>
              <w:spacing w:before="3"/>
              <w:ind w:left="105"/>
              <w:rPr>
                <w:sz w:val="18"/>
              </w:rPr>
            </w:pPr>
            <w:r>
              <w:rPr>
                <w:sz w:val="18"/>
              </w:rPr>
              <w:t>改革发展的意见》</w:t>
            </w:r>
          </w:p>
        </w:tc>
        <w:tc>
          <w:tcPr>
            <w:tcW w:w="1663" w:type="dxa"/>
            <w:gridSpan w:val="2"/>
          </w:tcPr>
          <w:p>
            <w:pPr>
              <w:pStyle w:val="13"/>
              <w:rPr>
                <w:rFonts w:ascii="Times New Roman"/>
                <w:sz w:val="18"/>
              </w:rPr>
            </w:pPr>
          </w:p>
          <w:p>
            <w:pPr>
              <w:pStyle w:val="13"/>
              <w:spacing w:before="2"/>
              <w:rPr>
                <w:rFonts w:ascii="Times New Roman"/>
                <w:sz w:val="26"/>
              </w:rPr>
            </w:pPr>
          </w:p>
          <w:p>
            <w:pPr>
              <w:pStyle w:val="13"/>
              <w:spacing w:line="324" w:lineRule="auto"/>
              <w:ind w:left="108" w:right="95"/>
              <w:rPr>
                <w:sz w:val="18"/>
              </w:rPr>
            </w:pPr>
            <w:r>
              <w:rPr>
                <w:sz w:val="18"/>
              </w:rPr>
              <w:t>信息形成后及时公开</w:t>
            </w:r>
          </w:p>
        </w:tc>
        <w:tc>
          <w:tcPr>
            <w:tcW w:w="1747"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222" w:right="213"/>
              <w:jc w:val="center"/>
              <w:rPr>
                <w:sz w:val="18"/>
              </w:rPr>
            </w:pPr>
            <w:r>
              <w:rPr>
                <w:rFonts w:hint="eastAsia"/>
                <w:sz w:val="18"/>
                <w:lang w:eastAsia="zh-CN"/>
              </w:rPr>
              <w:t>西烟镇</w:t>
            </w:r>
            <w:r>
              <w:rPr>
                <w:sz w:val="18"/>
              </w:rPr>
              <w:t>人民政府</w:t>
            </w:r>
          </w:p>
        </w:tc>
        <w:tc>
          <w:tcPr>
            <w:tcW w:w="1968" w:type="dxa"/>
            <w:gridSpan w:val="2"/>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sz w:val="18"/>
              </w:rPr>
            </w:pPr>
            <w:r>
              <w:rPr>
                <w:rFonts w:hint="eastAsia" w:ascii="仿宋" w:hAnsi="仿宋" w:eastAsia="仿宋" w:cs="仿宋"/>
                <w:color w:val="auto"/>
                <w:sz w:val="18"/>
                <w:szCs w:val="18"/>
              </w:rPr>
              <w:t>■</w:t>
            </w:r>
            <w:r>
              <w:rPr>
                <w:spacing w:val="4"/>
                <w:sz w:val="18"/>
              </w:rPr>
              <w:t>村公示栏</w:t>
            </w:r>
          </w:p>
        </w:tc>
        <w:tc>
          <w:tcPr>
            <w:tcW w:w="720"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08"/>
              <w:rPr>
                <w:sz w:val="18"/>
              </w:rPr>
            </w:pPr>
            <w:r>
              <w:rPr>
                <w:sz w:val="18"/>
              </w:rPr>
              <w:t>√</w:t>
            </w:r>
          </w:p>
        </w:tc>
        <w:tc>
          <w:tcPr>
            <w:tcW w:w="710" w:type="dxa"/>
            <w:gridSpan w:val="2"/>
          </w:tcPr>
          <w:p>
            <w:pPr>
              <w:pStyle w:val="13"/>
              <w:rPr>
                <w:rFonts w:ascii="Times New Roman"/>
                <w:sz w:val="18"/>
              </w:rPr>
            </w:pPr>
          </w:p>
        </w:tc>
        <w:tc>
          <w:tcPr>
            <w:tcW w:w="549"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06"/>
              <w:rPr>
                <w:sz w:val="18"/>
              </w:rPr>
            </w:pPr>
            <w:r>
              <w:rPr>
                <w:sz w:val="18"/>
              </w:rPr>
              <w:t>√</w:t>
            </w:r>
          </w:p>
        </w:tc>
        <w:tc>
          <w:tcPr>
            <w:tcW w:w="719" w:type="dxa"/>
            <w:gridSpan w:val="2"/>
          </w:tcPr>
          <w:p>
            <w:pPr>
              <w:pStyle w:val="13"/>
              <w:rPr>
                <w:rFonts w:ascii="Times New Roman"/>
                <w:sz w:val="18"/>
              </w:rPr>
            </w:pPr>
          </w:p>
        </w:tc>
        <w:tc>
          <w:tcPr>
            <w:tcW w:w="1429" w:type="dxa"/>
            <w:gridSpan w:val="2"/>
          </w:tcPr>
          <w:p>
            <w:pPr>
              <w:pStyle w:val="13"/>
              <w:rPr>
                <w:rFonts w:ascii="Times New Roman"/>
                <w:sz w:val="18"/>
              </w:rPr>
            </w:pPr>
          </w:p>
          <w:p>
            <w:pPr>
              <w:pStyle w:val="13"/>
              <w:rPr>
                <w:rFonts w:ascii="Times New Roman"/>
                <w:sz w:val="18"/>
              </w:rPr>
            </w:pPr>
          </w:p>
          <w:p>
            <w:pPr>
              <w:pStyle w:val="13"/>
              <w:spacing w:before="9"/>
              <w:rPr>
                <w:rFonts w:ascii="Times New Roman"/>
                <w:sz w:val="21"/>
              </w:rPr>
            </w:pPr>
          </w:p>
          <w:p>
            <w:pPr>
              <w:pStyle w:val="13"/>
              <w:ind w:left="110"/>
              <w:rPr>
                <w:sz w:val="18"/>
              </w:rPr>
            </w:pPr>
            <w:r>
              <w:rPr>
                <w:sz w:val="18"/>
              </w:rPr>
              <w:t>√</w:t>
            </w:r>
          </w:p>
        </w:tc>
      </w:tr>
    </w:tbl>
    <w:p/>
    <w:p/>
    <w:p/>
    <w:p/>
    <w:tbl>
      <w:tblPr>
        <w:tblStyle w:val="8"/>
        <w:tblW w:w="16040" w:type="dxa"/>
        <w:tblInd w:w="0" w:type="dxa"/>
        <w:shd w:val="clear" w:color="auto" w:fill="FFFFFF"/>
        <w:tblLayout w:type="autofit"/>
        <w:tblCellMar>
          <w:top w:w="0" w:type="dxa"/>
          <w:left w:w="0" w:type="dxa"/>
          <w:bottom w:w="0" w:type="dxa"/>
          <w:right w:w="0" w:type="dxa"/>
        </w:tblCellMar>
      </w:tblPr>
      <w:tblGrid>
        <w:gridCol w:w="16034"/>
        <w:gridCol w:w="6"/>
      </w:tblGrid>
      <w:tr>
        <w:tblPrEx>
          <w:shd w:val="clear" w:color="auto" w:fill="FFFFFF"/>
          <w:tblCellMar>
            <w:top w:w="0" w:type="dxa"/>
            <w:left w:w="0" w:type="dxa"/>
            <w:bottom w:w="0" w:type="dxa"/>
            <w:right w:w="0" w:type="dxa"/>
          </w:tblCellMar>
        </w:tblPrEx>
        <w:tc>
          <w:tcPr>
            <w:tcW w:w="0" w:type="auto"/>
            <w:shd w:val="clear" w:color="auto" w:fill="FFFFFF"/>
            <w:vAlign w:val="center"/>
          </w:tcPr>
          <w:p>
            <w:pPr>
              <w:keepNext w:val="0"/>
              <w:keepLines w:val="0"/>
              <w:widowControl/>
              <w:suppressLineNumbers w:val="0"/>
              <w:spacing w:before="0" w:beforeAutospacing="0" w:after="0" w:afterAutospacing="0" w:line="18" w:lineRule="atLeast"/>
              <w:ind w:left="0" w:right="0" w:firstLine="0"/>
              <w:jc w:val="center"/>
              <w:rPr>
                <w:rFonts w:ascii="黑体" w:hAnsi="宋体" w:eastAsia="黑体" w:cs="黑体"/>
                <w:b/>
                <w:i w:val="0"/>
                <w:caps w:val="0"/>
                <w:color w:val="424242"/>
                <w:spacing w:val="0"/>
                <w:sz w:val="27"/>
                <w:szCs w:val="27"/>
              </w:rPr>
            </w:pPr>
            <w:r>
              <w:rPr>
                <w:rFonts w:hint="eastAsia" w:ascii="宋体" w:hAnsi="宋体" w:eastAsia="宋体" w:cs="宋体"/>
                <w:b/>
                <w:bCs/>
                <w:sz w:val="30"/>
                <w:szCs w:val="30"/>
              </w:rPr>
              <w:t>（十</w:t>
            </w:r>
            <w:r>
              <w:rPr>
                <w:rFonts w:hint="eastAsia" w:ascii="宋体" w:hAnsi="宋体" w:eastAsia="宋体" w:cs="宋体"/>
                <w:b/>
                <w:bCs/>
                <w:sz w:val="30"/>
                <w:szCs w:val="30"/>
                <w:lang w:val="en-US" w:eastAsia="zh-CN"/>
              </w:rPr>
              <w:t>七</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救灾生产领域</w:t>
            </w:r>
            <w:r>
              <w:rPr>
                <w:rFonts w:hint="eastAsia" w:ascii="宋体" w:hAnsi="宋体" w:eastAsia="宋体" w:cs="宋体"/>
                <w:b/>
                <w:bCs/>
                <w:sz w:val="30"/>
                <w:szCs w:val="30"/>
              </w:rPr>
              <w:t>政务公开标准目录</w:t>
            </w:r>
          </w:p>
        </w:tc>
        <w:tc>
          <w:tcPr>
            <w:tcW w:w="0" w:type="auto"/>
            <w:shd w:val="clear" w:color="auto" w:fill="FFFFFF"/>
            <w:vAlign w:val="center"/>
          </w:tcPr>
          <w:p>
            <w:pPr>
              <w:keepNext w:val="0"/>
              <w:keepLines w:val="0"/>
              <w:widowControl/>
              <w:suppressLineNumbers w:val="0"/>
              <w:spacing w:before="0" w:beforeAutospacing="0" w:after="0" w:afterAutospacing="0" w:line="18" w:lineRule="atLeast"/>
              <w:ind w:left="0" w:right="0" w:firstLine="0"/>
              <w:jc w:val="center"/>
              <w:rPr>
                <w:rFonts w:hint="eastAsia" w:ascii="宋体" w:hAnsi="宋体" w:eastAsia="宋体" w:cs="宋体"/>
                <w:b/>
                <w:bCs/>
                <w:sz w:val="30"/>
                <w:szCs w:val="30"/>
              </w:rPr>
            </w:pPr>
          </w:p>
        </w:tc>
      </w:tr>
      <w:tr>
        <w:tblPrEx>
          <w:shd w:val="clear" w:color="auto" w:fill="FFFFFF"/>
          <w:tblCellMar>
            <w:top w:w="0" w:type="dxa"/>
            <w:left w:w="0" w:type="dxa"/>
            <w:bottom w:w="0" w:type="dxa"/>
            <w:right w:w="0" w:type="dxa"/>
          </w:tblCellMar>
        </w:tblPrEx>
        <w:trPr>
          <w:trHeight w:val="360" w:hRule="atLeast"/>
        </w:trPr>
        <w:tc>
          <w:tcPr>
            <w:tcW w:w="0" w:type="auto"/>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80" w:right="0" w:firstLine="0"/>
              <w:jc w:val="center"/>
              <w:textAlignment w:val="center"/>
              <w:rPr>
                <w:rFonts w:hint="eastAsia" w:ascii="宋体" w:hAnsi="宋体" w:eastAsia="宋体" w:cs="宋体"/>
                <w:b w:val="0"/>
                <w:i w:val="0"/>
                <w:caps w:val="0"/>
                <w:color w:val="424242"/>
                <w:spacing w:val="0"/>
                <w:sz w:val="19"/>
                <w:szCs w:val="19"/>
              </w:rPr>
            </w:pPr>
            <w:r>
              <w:rPr>
                <w:rFonts w:hint="eastAsia" w:ascii="宋体" w:hAnsi="宋体" w:eastAsia="宋体" w:cs="宋体"/>
                <w:b w:val="0"/>
                <w:i w:val="0"/>
                <w:caps w:val="0"/>
                <w:color w:val="333333"/>
                <w:spacing w:val="0"/>
                <w:kern w:val="0"/>
                <w:sz w:val="14"/>
                <w:szCs w:val="14"/>
                <w:u w:val="none"/>
                <w:lang w:val="en-US" w:eastAsia="zh-CN" w:bidi="ar"/>
              </w:rPr>
              <w:fldChar w:fldCharType="begin"/>
            </w:r>
            <w:r>
              <w:rPr>
                <w:rFonts w:hint="eastAsia" w:ascii="宋体" w:hAnsi="宋体" w:eastAsia="宋体" w:cs="宋体"/>
                <w:b w:val="0"/>
                <w:i w:val="0"/>
                <w:caps w:val="0"/>
                <w:color w:val="333333"/>
                <w:spacing w:val="0"/>
                <w:kern w:val="0"/>
                <w:sz w:val="14"/>
                <w:szCs w:val="14"/>
                <w:u w:val="none"/>
                <w:lang w:val="en-US" w:eastAsia="zh-CN" w:bidi="ar"/>
              </w:rPr>
              <w:instrText xml:space="preserve"> HYPERLINK "http://www.scqs.gov.cn/info/13081/${v_link('" \l "')}" \o "分享到新浪微博" </w:instrText>
            </w:r>
            <w:r>
              <w:rPr>
                <w:rFonts w:hint="eastAsia" w:ascii="宋体" w:hAnsi="宋体" w:eastAsia="宋体" w:cs="宋体"/>
                <w:b w:val="0"/>
                <w:i w:val="0"/>
                <w:caps w:val="0"/>
                <w:color w:val="333333"/>
                <w:spacing w:val="0"/>
                <w:kern w:val="0"/>
                <w:sz w:val="14"/>
                <w:szCs w:val="14"/>
                <w:u w:val="none"/>
                <w:lang w:val="en-US" w:eastAsia="zh-CN" w:bidi="ar"/>
              </w:rPr>
              <w:fldChar w:fldCharType="separate"/>
            </w:r>
            <w:r>
              <w:rPr>
                <w:rFonts w:hint="eastAsia" w:ascii="宋体" w:hAnsi="宋体" w:eastAsia="宋体" w:cs="宋体"/>
                <w:b w:val="0"/>
                <w:i w:val="0"/>
                <w:caps w:val="0"/>
                <w:color w:val="333333"/>
                <w:spacing w:val="0"/>
                <w:kern w:val="0"/>
                <w:sz w:val="14"/>
                <w:szCs w:val="14"/>
                <w:u w:val="none"/>
                <w:lang w:val="en-US" w:eastAsia="zh-CN" w:bidi="ar"/>
              </w:rPr>
              <w:fldChar w:fldCharType="end"/>
            </w:r>
            <w:r>
              <w:rPr>
                <w:rFonts w:hint="eastAsia" w:ascii="宋体" w:hAnsi="宋体" w:eastAsia="宋体" w:cs="宋体"/>
                <w:b w:val="0"/>
                <w:i w:val="0"/>
                <w:caps w:val="0"/>
                <w:color w:val="333333"/>
                <w:spacing w:val="0"/>
                <w:kern w:val="0"/>
                <w:sz w:val="14"/>
                <w:szCs w:val="14"/>
                <w:u w:val="none"/>
                <w:lang w:val="en-US" w:eastAsia="zh-CN" w:bidi="ar"/>
              </w:rPr>
              <w:fldChar w:fldCharType="begin"/>
            </w:r>
            <w:r>
              <w:rPr>
                <w:rFonts w:hint="eastAsia" w:ascii="宋体" w:hAnsi="宋体" w:eastAsia="宋体" w:cs="宋体"/>
                <w:b w:val="0"/>
                <w:i w:val="0"/>
                <w:caps w:val="0"/>
                <w:color w:val="333333"/>
                <w:spacing w:val="0"/>
                <w:kern w:val="0"/>
                <w:sz w:val="14"/>
                <w:szCs w:val="14"/>
                <w:u w:val="none"/>
                <w:lang w:val="en-US" w:eastAsia="zh-CN" w:bidi="ar"/>
              </w:rPr>
              <w:instrText xml:space="preserve"> HYPERLINK "http://www.scqs.gov.cn/info/13081/${v_link('" \l "')}" \o "分享到微信" </w:instrText>
            </w:r>
            <w:r>
              <w:rPr>
                <w:rFonts w:hint="eastAsia" w:ascii="宋体" w:hAnsi="宋体" w:eastAsia="宋体" w:cs="宋体"/>
                <w:b w:val="0"/>
                <w:i w:val="0"/>
                <w:caps w:val="0"/>
                <w:color w:val="333333"/>
                <w:spacing w:val="0"/>
                <w:kern w:val="0"/>
                <w:sz w:val="14"/>
                <w:szCs w:val="14"/>
                <w:u w:val="none"/>
                <w:lang w:val="en-US" w:eastAsia="zh-CN" w:bidi="ar"/>
              </w:rPr>
              <w:fldChar w:fldCharType="separate"/>
            </w:r>
            <w:r>
              <w:rPr>
                <w:rFonts w:hint="eastAsia" w:ascii="宋体" w:hAnsi="宋体" w:eastAsia="宋体" w:cs="宋体"/>
                <w:b w:val="0"/>
                <w:i w:val="0"/>
                <w:caps w:val="0"/>
                <w:color w:val="333333"/>
                <w:spacing w:val="0"/>
                <w:kern w:val="0"/>
                <w:sz w:val="14"/>
                <w:szCs w:val="14"/>
                <w:u w:val="none"/>
                <w:lang w:val="en-US" w:eastAsia="zh-CN" w:bidi="ar"/>
              </w:rPr>
              <w:fldChar w:fldCharType="end"/>
            </w:r>
          </w:p>
        </w:tc>
        <w:tc>
          <w:tcPr>
            <w:tcW w:w="0" w:type="auto"/>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80" w:right="0" w:firstLine="0"/>
              <w:jc w:val="center"/>
              <w:textAlignment w:val="center"/>
              <w:rPr>
                <w:rFonts w:hint="eastAsia" w:ascii="宋体" w:hAnsi="宋体" w:eastAsia="宋体" w:cs="宋体"/>
                <w:b w:val="0"/>
                <w:i w:val="0"/>
                <w:caps w:val="0"/>
                <w:color w:val="333333"/>
                <w:spacing w:val="0"/>
                <w:kern w:val="0"/>
                <w:sz w:val="14"/>
                <w:szCs w:val="14"/>
                <w:u w:val="none"/>
                <w:lang w:val="en-US" w:eastAsia="zh-CN" w:bidi="ar"/>
              </w:rPr>
            </w:pPr>
          </w:p>
        </w:tc>
      </w:tr>
      <w:tr>
        <w:tblPrEx>
          <w:shd w:val="clear" w:color="auto" w:fill="FFFFFF"/>
          <w:tblCellMar>
            <w:top w:w="0" w:type="dxa"/>
            <w:left w:w="0" w:type="dxa"/>
            <w:bottom w:w="0" w:type="dxa"/>
            <w:right w:w="0" w:type="dxa"/>
          </w:tblCellMar>
        </w:tblPrEx>
        <w:tc>
          <w:tcPr>
            <w:tcW w:w="0" w:type="auto"/>
            <w:shd w:val="clear" w:color="auto" w:fill="FFFFFF"/>
            <w:vAlign w:val="center"/>
          </w:tcPr>
          <w:p>
            <w:pPr>
              <w:jc w:val="right"/>
              <w:rPr>
                <w:rFonts w:hint="eastAsia" w:ascii="宋体" w:hAnsi="宋体" w:eastAsia="宋体" w:cs="宋体"/>
                <w:b w:val="0"/>
                <w:i w:val="0"/>
                <w:caps w:val="0"/>
                <w:color w:val="424242"/>
                <w:spacing w:val="0"/>
                <w:sz w:val="19"/>
                <w:szCs w:val="19"/>
              </w:rPr>
            </w:pPr>
          </w:p>
        </w:tc>
        <w:tc>
          <w:tcPr>
            <w:tcW w:w="0" w:type="auto"/>
            <w:shd w:val="clear" w:color="auto" w:fill="FFFFFF"/>
            <w:vAlign w:val="center"/>
          </w:tcPr>
          <w:p>
            <w:pPr>
              <w:jc w:val="right"/>
              <w:rPr>
                <w:rFonts w:hint="eastAsia" w:ascii="宋体" w:hAnsi="宋体" w:eastAsia="宋体" w:cs="宋体"/>
                <w:b w:val="0"/>
                <w:i w:val="0"/>
                <w:caps w:val="0"/>
                <w:color w:val="424242"/>
                <w:spacing w:val="0"/>
                <w:sz w:val="19"/>
                <w:szCs w:val="19"/>
              </w:rPr>
            </w:pPr>
          </w:p>
        </w:tc>
      </w:tr>
      <w:tr>
        <w:tblPrEx>
          <w:tblCellMar>
            <w:top w:w="0" w:type="dxa"/>
            <w:left w:w="0" w:type="dxa"/>
            <w:bottom w:w="0" w:type="dxa"/>
            <w:right w:w="0" w:type="dxa"/>
          </w:tblCellMar>
        </w:tblPrEx>
        <w:tc>
          <w:tcPr>
            <w:tcW w:w="0" w:type="auto"/>
            <w:shd w:val="clear" w:color="auto" w:fill="FFFFFF"/>
            <w:vAlign w:val="center"/>
          </w:tcPr>
          <w:tbl>
            <w:tblPr>
              <w:tblStyle w:val="8"/>
              <w:tblW w:w="14893"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84"/>
              <w:gridCol w:w="772"/>
              <w:gridCol w:w="914"/>
              <w:gridCol w:w="2229"/>
              <w:gridCol w:w="1719"/>
              <w:gridCol w:w="1761"/>
              <w:gridCol w:w="929"/>
              <w:gridCol w:w="1252"/>
              <w:gridCol w:w="821"/>
              <w:gridCol w:w="969"/>
              <w:gridCol w:w="1014"/>
              <w:gridCol w:w="850"/>
              <w:gridCol w:w="1079"/>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489"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序号</w:t>
                  </w:r>
                </w:p>
              </w:tc>
              <w:tc>
                <w:tcPr>
                  <w:tcW w:w="1696"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公开事项</w:t>
                  </w:r>
                </w:p>
              </w:tc>
              <w:tc>
                <w:tcPr>
                  <w:tcW w:w="2253"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公开内容（要素）</w:t>
                  </w:r>
                </w:p>
              </w:tc>
              <w:tc>
                <w:tcPr>
                  <w:tcW w:w="1731"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公开依据</w:t>
                  </w:r>
                </w:p>
              </w:tc>
              <w:tc>
                <w:tcPr>
                  <w:tcW w:w="1780"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公开时限</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公开主体</w:t>
                  </w:r>
                </w:p>
              </w:tc>
              <w:tc>
                <w:tcPr>
                  <w:tcW w:w="1258"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公开渠道和载体</w:t>
                  </w:r>
                </w:p>
              </w:tc>
              <w:tc>
                <w:tcPr>
                  <w:tcW w:w="1798"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2" w:line="279" w:lineRule="exact"/>
                    <w:ind w:left="275" w:leftChars="0" w:right="0" w:rightChars="0"/>
                    <w:rPr>
                      <w:rFonts w:hint="eastAsia" w:ascii="黑体" w:hAnsi="仿宋" w:eastAsia="黑体" w:cs="仿宋"/>
                      <w:sz w:val="22"/>
                      <w:szCs w:val="22"/>
                      <w:lang w:val="zh-CN" w:eastAsia="zh-CN" w:bidi="zh-CN"/>
                    </w:rPr>
                  </w:pPr>
                  <w:r>
                    <w:rPr>
                      <w:rFonts w:hint="eastAsia" w:ascii="黑体" w:eastAsia="黑体"/>
                      <w:sz w:val="22"/>
                    </w:rPr>
                    <w:t>公开对象</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2" w:line="279" w:lineRule="exact"/>
                    <w:ind w:left="194" w:leftChars="0" w:right="0" w:rightChars="0"/>
                    <w:rPr>
                      <w:rFonts w:hint="eastAsia" w:ascii="黑体" w:hAnsi="仿宋" w:eastAsia="黑体" w:cs="仿宋"/>
                      <w:sz w:val="22"/>
                      <w:szCs w:val="22"/>
                      <w:lang w:val="zh-CN" w:eastAsia="zh-CN" w:bidi="zh-CN"/>
                    </w:rPr>
                  </w:pPr>
                  <w:r>
                    <w:rPr>
                      <w:rFonts w:hint="eastAsia" w:ascii="黑体" w:eastAsia="黑体"/>
                      <w:sz w:val="22"/>
                    </w:rPr>
                    <w:t>公开方式</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2" w:line="279" w:lineRule="exact"/>
                    <w:ind w:left="262" w:leftChars="0" w:right="246" w:rightChars="0"/>
                    <w:jc w:val="center"/>
                    <w:rPr>
                      <w:rFonts w:hint="eastAsia" w:ascii="黑体" w:hAnsi="仿宋" w:eastAsia="黑体" w:cs="仿宋"/>
                      <w:sz w:val="22"/>
                      <w:szCs w:val="22"/>
                      <w:lang w:val="zh-CN" w:eastAsia="zh-CN" w:bidi="zh-CN"/>
                    </w:rPr>
                  </w:pPr>
                  <w:r>
                    <w:rPr>
                      <w:rFonts w:hint="eastAsia" w:ascii="黑体" w:eastAsia="黑体"/>
                      <w:sz w:val="22"/>
                    </w:rPr>
                    <w:t>公开层级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19" w:hRule="atLeast"/>
              </w:trPr>
              <w:tc>
                <w:tcPr>
                  <w:tcW w:w="489"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一级事项</w:t>
                  </w: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b/>
                      <w:bCs/>
                      <w:color w:val="auto"/>
                      <w:sz w:val="18"/>
                      <w:szCs w:val="18"/>
                    </w:rPr>
                  </w:pPr>
                  <w:r>
                    <w:rPr>
                      <w:rFonts w:hint="eastAsia" w:ascii="仿宋" w:hAnsi="仿宋" w:eastAsia="仿宋" w:cs="仿宋"/>
                      <w:b/>
                      <w:bCs/>
                      <w:color w:val="auto"/>
                      <w:sz w:val="18"/>
                      <w:szCs w:val="18"/>
                    </w:rPr>
                    <w:t>二级事项</w:t>
                  </w:r>
                </w:p>
              </w:tc>
              <w:tc>
                <w:tcPr>
                  <w:tcW w:w="2253"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1731"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1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68" w:line="266" w:lineRule="auto"/>
                    <w:ind w:left="251" w:leftChars="0" w:right="125" w:rightChars="0" w:hanging="111" w:firstLineChars="0"/>
                    <w:rPr>
                      <w:rFonts w:hint="eastAsia" w:ascii="黑体" w:hAnsi="仿宋" w:eastAsia="黑体" w:cs="仿宋"/>
                      <w:sz w:val="22"/>
                      <w:szCs w:val="22"/>
                      <w:lang w:val="zh-CN" w:eastAsia="zh-CN" w:bidi="zh-CN"/>
                    </w:rPr>
                  </w:pPr>
                  <w:r>
                    <w:rPr>
                      <w:rFonts w:hint="eastAsia" w:ascii="黑体" w:eastAsia="黑体"/>
                      <w:sz w:val="22"/>
                    </w:rPr>
                    <w:t>全社会</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68" w:line="266" w:lineRule="auto"/>
                    <w:ind w:left="136" w:leftChars="0" w:right="121" w:rightChars="0"/>
                    <w:rPr>
                      <w:rFonts w:hint="eastAsia" w:ascii="黑体" w:hAnsi="仿宋" w:eastAsia="黑体" w:cs="仿宋"/>
                      <w:sz w:val="22"/>
                      <w:szCs w:val="22"/>
                      <w:lang w:val="zh-CN" w:eastAsia="zh-CN" w:bidi="zh-CN"/>
                    </w:rPr>
                  </w:pPr>
                  <w:r>
                    <w:rPr>
                      <w:rFonts w:hint="eastAsia" w:ascii="黑体" w:eastAsia="黑体"/>
                      <w:sz w:val="22"/>
                    </w:rPr>
                    <w:t>特定群众</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68" w:line="266" w:lineRule="auto"/>
                    <w:ind w:left="165" w:leftChars="0" w:right="150" w:rightChars="0"/>
                    <w:rPr>
                      <w:rFonts w:hint="eastAsia" w:ascii="黑体" w:hAnsi="仿宋" w:eastAsia="黑体" w:cs="仿宋"/>
                      <w:sz w:val="22"/>
                      <w:szCs w:val="22"/>
                      <w:lang w:val="zh-CN" w:eastAsia="zh-CN" w:bidi="zh-CN"/>
                    </w:rPr>
                  </w:pPr>
                  <w:r>
                    <w:rPr>
                      <w:rFonts w:hint="eastAsia" w:ascii="黑体" w:eastAsia="黑体"/>
                      <w:sz w:val="22"/>
                    </w:rPr>
                    <w:t>主动</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2" w:line="266" w:lineRule="auto"/>
                    <w:ind w:left="141" w:right="123"/>
                    <w:rPr>
                      <w:rFonts w:hint="eastAsia" w:ascii="黑体" w:eastAsia="黑体"/>
                      <w:sz w:val="22"/>
                    </w:rPr>
                  </w:pPr>
                  <w:r>
                    <w:rPr>
                      <w:rFonts w:hint="eastAsia" w:ascii="黑体" w:eastAsia="黑体"/>
                      <w:sz w:val="22"/>
                    </w:rPr>
                    <w:t>依申请公</w:t>
                  </w:r>
                </w:p>
                <w:p>
                  <w:pPr>
                    <w:pStyle w:val="13"/>
                    <w:spacing w:line="277" w:lineRule="exact"/>
                    <w:ind w:left="252" w:leftChars="0" w:right="0" w:rightChars="0"/>
                    <w:rPr>
                      <w:rFonts w:hint="eastAsia" w:ascii="黑体" w:hAnsi="仿宋" w:eastAsia="黑体" w:cs="仿宋"/>
                      <w:sz w:val="22"/>
                      <w:szCs w:val="22"/>
                      <w:lang w:val="zh-CN" w:eastAsia="zh-CN" w:bidi="zh-CN"/>
                    </w:rPr>
                  </w:pPr>
                  <w:r>
                    <w:rPr>
                      <w:rFonts w:hint="eastAsia" w:ascii="黑体" w:eastAsia="黑体"/>
                      <w:w w:val="100"/>
                      <w:sz w:val="22"/>
                    </w:rPr>
                    <w:t>开</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4"/>
                    <w:rPr>
                      <w:rFonts w:ascii="宋体"/>
                      <w:sz w:val="25"/>
                    </w:rPr>
                  </w:pPr>
                </w:p>
                <w:p>
                  <w:pPr>
                    <w:pStyle w:val="13"/>
                    <w:ind w:left="262" w:leftChars="0" w:right="246" w:rightChars="0"/>
                    <w:jc w:val="center"/>
                    <w:rPr>
                      <w:rFonts w:hint="eastAsia" w:ascii="黑体" w:hAnsi="仿宋" w:eastAsia="黑体" w:cs="仿宋"/>
                      <w:sz w:val="22"/>
                      <w:szCs w:val="22"/>
                      <w:lang w:val="zh-CN" w:eastAsia="zh-CN" w:bidi="zh-CN"/>
                    </w:rPr>
                  </w:pPr>
                  <w:r>
                    <w:rPr>
                      <w:rFonts w:hint="eastAsia" w:ascii="黑体" w:eastAsia="黑体"/>
                      <w:sz w:val="22"/>
                    </w:rPr>
                    <w:t>乡、村级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5"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1</w:t>
                  </w: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政策</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文件</w:t>
                  </w: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法律法规</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与救灾有关的法律、法规</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《政府信息公开条例》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信息形成或变更之日起20个工作日内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eastAsia="zh-CN"/>
                    </w:rPr>
                    <w:t>西烟镇人民政府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color w:val="auto"/>
                      <w:sz w:val="18"/>
                    </w:rPr>
                  </w:pPr>
                  <w:r>
                    <w:rPr>
                      <w:rFonts w:hint="eastAsia" w:ascii="仿宋" w:hAnsi="仿宋" w:eastAsia="仿宋" w:cs="仿宋"/>
                      <w:color w:val="auto"/>
                      <w:sz w:val="18"/>
                      <w:szCs w:val="18"/>
                    </w:rPr>
                    <w:t>■</w:t>
                  </w:r>
                  <w:r>
                    <w:rPr>
                      <w:rFonts w:hint="eastAsia" w:ascii="仿宋" w:hAnsi="仿宋" w:eastAsia="仿宋" w:cs="仿宋"/>
                      <w:color w:val="auto"/>
                      <w:spacing w:val="-3"/>
                      <w:sz w:val="18"/>
                    </w:rPr>
                    <w:t>乡镇人民政府政务</w:t>
                  </w:r>
                  <w:r>
                    <w:rPr>
                      <w:rFonts w:hint="eastAsia" w:ascii="仿宋" w:hAnsi="仿宋" w:eastAsia="仿宋" w:cs="仿宋"/>
                      <w:color w:val="auto"/>
                      <w:sz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09" w:leftChars="0" w:right="0" w:rightChars="0"/>
                    <w:rPr>
                      <w:rFonts w:hint="eastAsia" w:ascii="仿宋" w:hAnsi="仿宋" w:eastAsia="仿宋" w:cs="仿宋"/>
                      <w:sz w:val="18"/>
                      <w:szCs w:val="22"/>
                      <w:lang w:val="zh-CN" w:eastAsia="zh-CN" w:bidi="zh-CN"/>
                    </w:rPr>
                  </w:pPr>
                  <w:r>
                    <w:rPr>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07" w:leftChars="0" w:right="0" w:rightChars="0"/>
                    <w:rPr>
                      <w:rFonts w:hint="eastAsia" w:ascii="仿宋" w:hAnsi="仿宋" w:eastAsia="仿宋" w:cs="仿宋"/>
                      <w:sz w:val="18"/>
                      <w:szCs w:val="22"/>
                      <w:lang w:val="zh-CN" w:eastAsia="zh-CN" w:bidi="zh-CN"/>
                    </w:rPr>
                  </w:pPr>
                  <w:r>
                    <w:rPr>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21"/>
                    <w:ind w:left="111" w:leftChars="0" w:right="0" w:rightChars="0"/>
                    <w:rPr>
                      <w:rFonts w:hint="eastAsia"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73"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val="en-US" w:eastAsia="zh-CN"/>
                    </w:rPr>
                    <w:t>2</w:t>
                  </w: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其他政策文件</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其他可以公开的与救灾有关的政策文件，包括改革方案、发展规划、专项规划、工作计划等</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《政府信息公开条例》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信息形成或变更之日起20个工作日内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eastAsia="zh-CN"/>
                    </w:rPr>
                    <w:t>西烟镇人民政府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color w:val="auto"/>
                      <w:sz w:val="18"/>
                    </w:rPr>
                  </w:pPr>
                  <w:r>
                    <w:rPr>
                      <w:rFonts w:hint="eastAsia" w:ascii="仿宋" w:hAnsi="仿宋" w:eastAsia="仿宋" w:cs="仿宋"/>
                      <w:color w:val="auto"/>
                      <w:sz w:val="18"/>
                      <w:szCs w:val="18"/>
                    </w:rPr>
                    <w:t>■</w:t>
                  </w:r>
                  <w:r>
                    <w:rPr>
                      <w:rFonts w:hint="eastAsia" w:ascii="仿宋" w:hAnsi="仿宋" w:eastAsia="仿宋" w:cs="仿宋"/>
                      <w:color w:val="auto"/>
                      <w:spacing w:val="-3"/>
                      <w:sz w:val="18"/>
                    </w:rPr>
                    <w:t>乡镇人民政府政务</w:t>
                  </w:r>
                  <w:r>
                    <w:rPr>
                      <w:rFonts w:hint="eastAsia" w:ascii="仿宋" w:hAnsi="仿宋" w:eastAsia="仿宋" w:cs="仿宋"/>
                      <w:color w:val="auto"/>
                      <w:sz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43"/>
                    <w:ind w:left="109" w:leftChars="0" w:right="0" w:rightChars="0"/>
                    <w:rPr>
                      <w:rFonts w:hint="eastAsia" w:ascii="仿宋" w:hAnsi="仿宋" w:eastAsia="仿宋" w:cs="仿宋"/>
                      <w:sz w:val="18"/>
                      <w:szCs w:val="22"/>
                      <w:lang w:val="zh-CN" w:eastAsia="zh-CN" w:bidi="zh-CN"/>
                    </w:rPr>
                  </w:pPr>
                  <w:r>
                    <w:rPr>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43"/>
                    <w:ind w:left="107" w:leftChars="0" w:right="0" w:rightChars="0"/>
                    <w:rPr>
                      <w:rFonts w:hint="eastAsia" w:ascii="仿宋" w:hAnsi="仿宋" w:eastAsia="仿宋" w:cs="仿宋"/>
                      <w:sz w:val="18"/>
                      <w:szCs w:val="22"/>
                      <w:lang w:val="zh-CN" w:eastAsia="zh-CN" w:bidi="zh-CN"/>
                    </w:rPr>
                  </w:pPr>
                  <w:r>
                    <w:rPr>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43"/>
                    <w:ind w:left="111" w:leftChars="0" w:right="0" w:rightChars="0"/>
                    <w:rPr>
                      <w:rFonts w:hint="eastAsia"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19"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val="en-US" w:eastAsia="zh-CN"/>
                    </w:rPr>
                    <w:t>3</w:t>
                  </w: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jc w:val="left"/>
                    <w:rPr>
                      <w:rFonts w:hint="eastAsia" w:ascii="仿宋" w:hAnsi="仿宋" w:eastAsia="仿宋" w:cs="仿宋"/>
                      <w:color w:val="auto"/>
                      <w:sz w:val="18"/>
                      <w:szCs w:val="18"/>
                    </w:rPr>
                  </w:pP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标准</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救灾领域有关的国家标准、行业标准、地方标准等</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《政府信息公开条例》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rPr>
                  </w:pPr>
                  <w:r>
                    <w:rPr>
                      <w:rFonts w:hint="eastAsia" w:ascii="仿宋" w:hAnsi="仿宋" w:eastAsia="仿宋" w:cs="仿宋"/>
                      <w:color w:val="auto"/>
                      <w:sz w:val="18"/>
                      <w:szCs w:val="18"/>
                    </w:rPr>
                    <w:t>信息形成或变更之日起20个工作日内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eastAsia="zh-CN"/>
                    </w:rPr>
                    <w:t>西烟镇人民政府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rFonts w:hint="eastAsia" w:ascii="仿宋" w:hAnsi="仿宋" w:eastAsia="仿宋" w:cs="仿宋"/>
                      <w:color w:val="auto"/>
                      <w:sz w:val="18"/>
                    </w:rPr>
                  </w:pPr>
                  <w:r>
                    <w:rPr>
                      <w:rFonts w:hint="eastAsia" w:ascii="仿宋" w:hAnsi="仿宋" w:eastAsia="仿宋" w:cs="仿宋"/>
                      <w:color w:val="auto"/>
                      <w:sz w:val="18"/>
                      <w:szCs w:val="18"/>
                    </w:rPr>
                    <w:t>■</w:t>
                  </w:r>
                  <w:r>
                    <w:rPr>
                      <w:rFonts w:hint="eastAsia" w:ascii="仿宋" w:hAnsi="仿宋" w:eastAsia="仿宋" w:cs="仿宋"/>
                      <w:color w:val="auto"/>
                      <w:spacing w:val="-3"/>
                      <w:sz w:val="18"/>
                    </w:rPr>
                    <w:t>乡镇人民政府政务</w:t>
                  </w:r>
                  <w:r>
                    <w:rPr>
                      <w:rFonts w:hint="eastAsia" w:ascii="仿宋" w:hAnsi="仿宋" w:eastAsia="仿宋" w:cs="仿宋"/>
                      <w:color w:val="auto"/>
                      <w:sz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rFonts w:hint="eastAsia" w:ascii="仿宋" w:hAnsi="仿宋" w:eastAsia="仿宋" w:cs="仿宋"/>
                      <w:color w:val="auto"/>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26"/>
                    </w:rPr>
                  </w:pPr>
                </w:p>
                <w:p>
                  <w:pPr>
                    <w:pStyle w:val="13"/>
                    <w:ind w:left="109" w:leftChars="0" w:right="0" w:rightChars="0"/>
                    <w:rPr>
                      <w:rFonts w:hint="eastAsia" w:ascii="仿宋" w:hAnsi="仿宋" w:eastAsia="仿宋" w:cs="仿宋"/>
                      <w:sz w:val="18"/>
                      <w:szCs w:val="22"/>
                      <w:lang w:val="zh-CN" w:eastAsia="zh-CN" w:bidi="zh-CN"/>
                    </w:rPr>
                  </w:pPr>
                  <w:r>
                    <w:rPr>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26"/>
                    </w:rPr>
                  </w:pPr>
                </w:p>
                <w:p>
                  <w:pPr>
                    <w:pStyle w:val="13"/>
                    <w:ind w:left="107" w:leftChars="0" w:right="0" w:rightChars="0"/>
                    <w:rPr>
                      <w:rFonts w:hint="eastAsia" w:ascii="仿宋" w:hAnsi="仿宋" w:eastAsia="仿宋" w:cs="仿宋"/>
                      <w:sz w:val="18"/>
                      <w:szCs w:val="22"/>
                      <w:lang w:val="zh-CN" w:eastAsia="zh-CN" w:bidi="zh-CN"/>
                    </w:rPr>
                  </w:pPr>
                  <w:r>
                    <w:rPr>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26"/>
                    </w:rPr>
                  </w:pPr>
                </w:p>
                <w:p>
                  <w:pPr>
                    <w:pStyle w:val="13"/>
                    <w:ind w:left="111" w:leftChars="0" w:right="0" w:rightChars="0"/>
                    <w:rPr>
                      <w:rFonts w:hint="eastAsia"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327"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val="en-US" w:eastAsia="zh-CN"/>
                    </w:rPr>
                    <w:t>4</w:t>
                  </w: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6"/>
                    <w:rPr>
                      <w:rFonts w:ascii="Times New Roman"/>
                      <w:sz w:val="21"/>
                    </w:rPr>
                  </w:pPr>
                </w:p>
                <w:p>
                  <w:pPr>
                    <w:pStyle w:val="13"/>
                    <w:spacing w:line="324" w:lineRule="auto"/>
                    <w:ind w:left="175" w:leftChars="0" w:right="165" w:rightChars="0"/>
                    <w:rPr>
                      <w:rFonts w:hint="eastAsia" w:ascii="仿宋" w:hAnsi="仿宋" w:eastAsia="仿宋" w:cs="仿宋"/>
                      <w:color w:val="auto"/>
                      <w:sz w:val="18"/>
                      <w:szCs w:val="18"/>
                    </w:rPr>
                  </w:pPr>
                  <w:r>
                    <w:rPr>
                      <w:sz w:val="18"/>
                    </w:rPr>
                    <w:t>备灾管理</w:t>
                  </w: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spacing w:before="6"/>
                    <w:rPr>
                      <w:rFonts w:ascii="Times New Roman"/>
                      <w:sz w:val="21"/>
                    </w:rPr>
                  </w:pPr>
                </w:p>
                <w:p>
                  <w:pPr>
                    <w:pStyle w:val="13"/>
                    <w:spacing w:line="324" w:lineRule="auto"/>
                    <w:ind w:left="105" w:leftChars="0" w:right="98" w:rightChars="0"/>
                    <w:rPr>
                      <w:rFonts w:hint="eastAsia" w:ascii="仿宋" w:hAnsi="仿宋" w:eastAsia="仿宋" w:cs="仿宋"/>
                      <w:color w:val="auto"/>
                      <w:sz w:val="18"/>
                      <w:szCs w:val="18"/>
                    </w:rPr>
                  </w:pPr>
                  <w:r>
                    <w:rPr>
                      <w:sz w:val="18"/>
                    </w:rPr>
                    <w:t>综合减灾示范社区</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26"/>
                    </w:rPr>
                  </w:pPr>
                </w:p>
                <w:p>
                  <w:pPr>
                    <w:pStyle w:val="13"/>
                    <w:spacing w:line="324" w:lineRule="auto"/>
                    <w:ind w:left="107" w:leftChars="0" w:right="99" w:rightChars="0"/>
                    <w:jc w:val="both"/>
                    <w:rPr>
                      <w:rFonts w:hint="eastAsia" w:ascii="仿宋" w:hAnsi="仿宋" w:eastAsia="仿宋" w:cs="仿宋"/>
                      <w:color w:val="auto"/>
                      <w:sz w:val="18"/>
                      <w:szCs w:val="18"/>
                    </w:rPr>
                  </w:pPr>
                  <w:r>
                    <w:rPr>
                      <w:spacing w:val="8"/>
                      <w:sz w:val="18"/>
                    </w:rPr>
                    <w:t>综合减灾示范社区分布</w:t>
                  </w:r>
                  <w:r>
                    <w:rPr>
                      <w:spacing w:val="-18"/>
                      <w:sz w:val="18"/>
                    </w:rPr>
                    <w:t>情况</w:t>
                  </w:r>
                  <w:r>
                    <w:rPr>
                      <w:sz w:val="18"/>
                    </w:rPr>
                    <w:t>（</w:t>
                  </w:r>
                  <w:r>
                    <w:rPr>
                      <w:spacing w:val="-8"/>
                      <w:sz w:val="18"/>
                    </w:rPr>
                    <w:t>其具体位置、创建</w:t>
                  </w:r>
                  <w:r>
                    <w:rPr>
                      <w:sz w:val="18"/>
                    </w:rPr>
                    <w:t>时间、创建级别等）</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38" w:line="324" w:lineRule="auto"/>
                    <w:ind w:left="106" w:right="95"/>
                    <w:jc w:val="both"/>
                    <w:rPr>
                      <w:sz w:val="18"/>
                    </w:rPr>
                  </w:pPr>
                  <w:r>
                    <w:rPr>
                      <w:spacing w:val="12"/>
                      <w:sz w:val="18"/>
                    </w:rPr>
                    <w:t>《政府信息公开</w:t>
                  </w:r>
                  <w:r>
                    <w:rPr>
                      <w:spacing w:val="-13"/>
                      <w:sz w:val="18"/>
                    </w:rPr>
                    <w:t>条例》、《社会救</w:t>
                  </w:r>
                  <w:r>
                    <w:rPr>
                      <w:spacing w:val="-15"/>
                      <w:sz w:val="18"/>
                    </w:rPr>
                    <w:t>助暂行办法》</w:t>
                  </w:r>
                  <w:r>
                    <w:rPr>
                      <w:spacing w:val="-63"/>
                      <w:sz w:val="18"/>
                    </w:rPr>
                    <w:t>、《国</w:t>
                  </w:r>
                  <w:r>
                    <w:rPr>
                      <w:spacing w:val="12"/>
                      <w:sz w:val="18"/>
                    </w:rPr>
                    <w:t>家综合防灾减灾</w:t>
                  </w:r>
                  <w:r>
                    <w:rPr>
                      <w:sz w:val="18"/>
                    </w:rPr>
                    <w:t>规划（2016-2020</w:t>
                  </w:r>
                </w:p>
                <w:p>
                  <w:pPr>
                    <w:pStyle w:val="13"/>
                    <w:spacing w:before="3"/>
                    <w:ind w:left="106" w:leftChars="0" w:right="0" w:rightChars="0"/>
                    <w:rPr>
                      <w:rFonts w:hint="eastAsia" w:ascii="仿宋" w:hAnsi="仿宋" w:eastAsia="仿宋" w:cs="仿宋"/>
                      <w:color w:val="auto"/>
                      <w:sz w:val="18"/>
                      <w:szCs w:val="18"/>
                    </w:rPr>
                  </w:pPr>
                  <w:r>
                    <w:rPr>
                      <w:sz w:val="18"/>
                    </w:rPr>
                    <w:t>年）》</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26"/>
                    </w:rPr>
                  </w:pPr>
                </w:p>
                <w:p>
                  <w:pPr>
                    <w:pStyle w:val="13"/>
                    <w:spacing w:line="324" w:lineRule="auto"/>
                    <w:ind w:left="108" w:leftChars="0" w:right="95" w:rightChars="0"/>
                    <w:jc w:val="both"/>
                    <w:rPr>
                      <w:rFonts w:hint="eastAsia" w:ascii="仿宋" w:hAnsi="仿宋" w:eastAsia="仿宋" w:cs="仿宋"/>
                      <w:color w:val="auto"/>
                      <w:sz w:val="18"/>
                      <w:szCs w:val="18"/>
                    </w:rPr>
                  </w:pPr>
                  <w:r>
                    <w:rPr>
                      <w:sz w:val="18"/>
                    </w:rPr>
                    <w:t>信息形成或变更之日起 20 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222" w:leftChars="0" w:right="213" w:rightChars="0"/>
                    <w:jc w:val="center"/>
                    <w:rPr>
                      <w:rFonts w:hint="eastAsia" w:ascii="仿宋" w:hAnsi="仿宋" w:eastAsia="仿宋" w:cs="仿宋"/>
                      <w:color w:val="auto"/>
                      <w:sz w:val="18"/>
                      <w:szCs w:val="18"/>
                      <w:lang w:eastAsia="zh-CN"/>
                    </w:rPr>
                  </w:pPr>
                  <w:r>
                    <w:rPr>
                      <w:rFonts w:hint="eastAsia"/>
                      <w:sz w:val="18"/>
                      <w:lang w:eastAsia="zh-CN"/>
                    </w:rPr>
                    <w:t>西烟镇</w:t>
                  </w:r>
                  <w:r>
                    <w:rPr>
                      <w:sz w:val="18"/>
                    </w:rPr>
                    <w:t>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109" w:leftChars="0" w:right="0" w:rightChars="0"/>
                    <w:rPr>
                      <w:rFonts w:hint="eastAsia" w:ascii="仿宋" w:hAnsi="仿宋" w:eastAsia="仿宋" w:cs="仿宋"/>
                      <w:sz w:val="18"/>
                      <w:szCs w:val="22"/>
                      <w:lang w:val="zh-CN" w:eastAsia="zh-CN" w:bidi="zh-CN"/>
                    </w:rPr>
                  </w:pPr>
                  <w:r>
                    <w:rPr>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107" w:leftChars="0" w:right="0" w:rightChars="0"/>
                    <w:rPr>
                      <w:rFonts w:hint="eastAsia" w:ascii="仿宋" w:hAnsi="仿宋" w:eastAsia="仿宋" w:cs="仿宋"/>
                      <w:sz w:val="18"/>
                      <w:szCs w:val="22"/>
                      <w:lang w:val="zh-CN" w:eastAsia="zh-CN" w:bidi="zh-CN"/>
                    </w:rPr>
                  </w:pPr>
                  <w:r>
                    <w:rPr>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rPr>
                      <w:rFonts w:ascii="Times New Roman"/>
                      <w:sz w:val="18"/>
                    </w:rPr>
                  </w:pPr>
                </w:p>
                <w:p>
                  <w:pPr>
                    <w:pStyle w:val="13"/>
                    <w:rPr>
                      <w:rFonts w:ascii="Times New Roman"/>
                      <w:sz w:val="18"/>
                    </w:rPr>
                  </w:pPr>
                </w:p>
                <w:p>
                  <w:pPr>
                    <w:pStyle w:val="13"/>
                    <w:spacing w:before="1"/>
                    <w:rPr>
                      <w:rFonts w:ascii="Times New Roman"/>
                      <w:sz w:val="17"/>
                    </w:rPr>
                  </w:pPr>
                </w:p>
                <w:p>
                  <w:pPr>
                    <w:pStyle w:val="13"/>
                    <w:ind w:left="110" w:leftChars="0" w:right="0" w:rightChars="0"/>
                    <w:rPr>
                      <w:rFonts w:hint="eastAsia"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19"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val="en-US" w:eastAsia="zh-CN"/>
                    </w:rPr>
                    <w:t>5</w:t>
                  </w: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line="324" w:lineRule="auto"/>
                    <w:ind w:left="175" w:leftChars="0" w:right="165" w:rightChars="0"/>
                    <w:rPr>
                      <w:rFonts w:hint="eastAsia" w:ascii="仿宋" w:hAnsi="仿宋" w:eastAsia="仿宋" w:cs="仿宋"/>
                      <w:color w:val="auto"/>
                      <w:sz w:val="18"/>
                      <w:szCs w:val="18"/>
                    </w:rPr>
                  </w:pPr>
                  <w:r>
                    <w:rPr>
                      <w:sz w:val="18"/>
                    </w:rPr>
                    <w:t>灾后救助</w:t>
                  </w: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6"/>
                    <w:rPr>
                      <w:rFonts w:ascii="Times New Roman"/>
                      <w:sz w:val="23"/>
                    </w:rPr>
                  </w:pPr>
                </w:p>
                <w:p>
                  <w:pPr>
                    <w:pStyle w:val="13"/>
                    <w:spacing w:line="324" w:lineRule="auto"/>
                    <w:ind w:left="105" w:leftChars="0" w:right="98" w:rightChars="0"/>
                    <w:rPr>
                      <w:rFonts w:hint="eastAsia" w:ascii="仿宋" w:hAnsi="仿宋" w:eastAsia="仿宋" w:cs="仿宋"/>
                      <w:color w:val="auto"/>
                      <w:sz w:val="18"/>
                      <w:szCs w:val="18"/>
                    </w:rPr>
                  </w:pPr>
                  <w:r>
                    <w:rPr>
                      <w:sz w:val="18"/>
                    </w:rPr>
                    <w:t>救助审定信息</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15" w:line="324" w:lineRule="auto"/>
                    <w:ind w:left="107" w:leftChars="0" w:right="95" w:rightChars="0"/>
                    <w:jc w:val="both"/>
                    <w:rPr>
                      <w:rFonts w:hint="eastAsia" w:ascii="仿宋" w:hAnsi="仿宋" w:eastAsia="仿宋" w:cs="仿宋"/>
                      <w:color w:val="auto"/>
                      <w:sz w:val="18"/>
                      <w:szCs w:val="18"/>
                    </w:rPr>
                  </w:pPr>
                  <w:r>
                    <w:rPr>
                      <w:spacing w:val="-3"/>
                      <w:sz w:val="18"/>
                    </w:rPr>
                    <w:t>自然灾害救助</w:t>
                  </w:r>
                  <w:r>
                    <w:rPr>
                      <w:sz w:val="18"/>
                    </w:rPr>
                    <w:t>（6</w:t>
                  </w:r>
                  <w:r>
                    <w:rPr>
                      <w:spacing w:val="-22"/>
                      <w:sz w:val="18"/>
                    </w:rPr>
                    <w:t xml:space="preserve"> 类</w:t>
                  </w:r>
                  <w:r>
                    <w:rPr>
                      <w:spacing w:val="-15"/>
                      <w:sz w:val="18"/>
                    </w:rPr>
                    <w:t>）</w:t>
                  </w:r>
                  <w:r>
                    <w:rPr>
                      <w:spacing w:val="-12"/>
                      <w:sz w:val="18"/>
                    </w:rPr>
                    <w:t>的</w:t>
                  </w:r>
                  <w:r>
                    <w:rPr>
                      <w:spacing w:val="-10"/>
                      <w:sz w:val="18"/>
                    </w:rPr>
                    <w:t>救助对象、申报材料、办</w:t>
                  </w:r>
                  <w:r>
                    <w:rPr>
                      <w:sz w:val="18"/>
                    </w:rPr>
                    <w:t>理程序及时限等</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15" w:line="324" w:lineRule="auto"/>
                    <w:ind w:left="106" w:leftChars="0" w:right="95" w:rightChars="0"/>
                    <w:jc w:val="both"/>
                    <w:rPr>
                      <w:rFonts w:hint="eastAsia" w:ascii="仿宋" w:hAnsi="仿宋" w:eastAsia="仿宋" w:cs="仿宋"/>
                      <w:color w:val="auto"/>
                      <w:sz w:val="18"/>
                      <w:szCs w:val="18"/>
                    </w:rPr>
                  </w:pPr>
                  <w:r>
                    <w:rPr>
                      <w:spacing w:val="12"/>
                      <w:sz w:val="18"/>
                    </w:rPr>
                    <w:t>《政府信息公开</w:t>
                  </w:r>
                  <w:r>
                    <w:rPr>
                      <w:spacing w:val="-13"/>
                      <w:sz w:val="18"/>
                    </w:rPr>
                    <w:t>条例》、《自然灾</w:t>
                  </w:r>
                  <w:r>
                    <w:rPr>
                      <w:sz w:val="18"/>
                    </w:rPr>
                    <w:t>害救助条例》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15" w:line="324" w:lineRule="auto"/>
                    <w:ind w:left="108" w:leftChars="0" w:right="95" w:rightChars="0"/>
                    <w:jc w:val="both"/>
                    <w:rPr>
                      <w:rFonts w:hint="eastAsia" w:ascii="仿宋" w:hAnsi="仿宋" w:eastAsia="仿宋" w:cs="仿宋"/>
                      <w:color w:val="auto"/>
                      <w:sz w:val="18"/>
                      <w:szCs w:val="18"/>
                    </w:rPr>
                  </w:pPr>
                  <w:r>
                    <w:rPr>
                      <w:sz w:val="18"/>
                    </w:rPr>
                    <w:t>信息形成或变更之日起 20 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222" w:leftChars="0" w:right="213" w:rightChars="0"/>
                    <w:jc w:val="center"/>
                    <w:rPr>
                      <w:rFonts w:hint="eastAsia" w:ascii="仿宋" w:hAnsi="仿宋" w:eastAsia="仿宋" w:cs="仿宋"/>
                      <w:color w:val="auto"/>
                      <w:sz w:val="18"/>
                      <w:szCs w:val="18"/>
                      <w:lang w:eastAsia="zh-CN"/>
                    </w:rPr>
                  </w:pPr>
                  <w:r>
                    <w:rPr>
                      <w:rFonts w:hint="eastAsia"/>
                      <w:sz w:val="18"/>
                      <w:lang w:eastAsia="zh-CN"/>
                    </w:rPr>
                    <w:t>西烟镇</w:t>
                  </w:r>
                  <w:r>
                    <w:rPr>
                      <w:sz w:val="18"/>
                    </w:rPr>
                    <w:t>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color w:val="auto"/>
                      <w:sz w:val="18"/>
                      <w:szCs w:val="18"/>
                    </w:rPr>
                  </w:pPr>
                  <w:r>
                    <w:rPr>
                      <w:rFonts w:hint="eastAsia" w:ascii="仿宋" w:hAnsi="仿宋" w:eastAsia="仿宋" w:cs="仿宋"/>
                      <w:color w:val="auto"/>
                      <w:sz w:val="18"/>
                      <w:szCs w:val="18"/>
                    </w:rPr>
                    <w:t>■</w:t>
                  </w:r>
                  <w:r>
                    <w:rPr>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109" w:leftChars="0" w:right="0" w:rightChars="0"/>
                    <w:rPr>
                      <w:rFonts w:hint="eastAsia" w:ascii="仿宋" w:hAnsi="仿宋" w:eastAsia="仿宋" w:cs="仿宋"/>
                      <w:sz w:val="18"/>
                      <w:szCs w:val="22"/>
                      <w:lang w:val="zh-CN" w:eastAsia="zh-CN" w:bidi="zh-CN"/>
                    </w:rPr>
                  </w:pPr>
                  <w:r>
                    <w:rPr>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110" w:leftChars="0" w:right="0" w:rightChars="0"/>
                    <w:rPr>
                      <w:rFonts w:hint="eastAsia" w:ascii="仿宋" w:hAnsi="仿宋" w:eastAsia="仿宋" w:cs="仿宋"/>
                      <w:sz w:val="18"/>
                      <w:szCs w:val="22"/>
                      <w:lang w:val="zh-CN" w:eastAsia="zh-CN" w:bidi="zh-CN"/>
                    </w:rPr>
                  </w:pPr>
                  <w:r>
                    <w:rPr>
                      <w:sz w:val="18"/>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110" w:leftChars="0" w:right="0" w:rightChars="0"/>
                    <w:rPr>
                      <w:rFonts w:hint="eastAsia"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878"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left"/>
                    <w:rPr>
                      <w:rFonts w:hint="eastAsia" w:ascii="仿宋" w:hAnsi="仿宋" w:eastAsia="仿宋" w:cs="仿宋"/>
                      <w:color w:val="auto"/>
                      <w:sz w:val="18"/>
                      <w:szCs w:val="18"/>
                      <w:lang w:eastAsia="zh-CN"/>
                    </w:rPr>
                  </w:pPr>
                  <w:r>
                    <w:rPr>
                      <w:rFonts w:hint="eastAsia" w:cs="仿宋"/>
                      <w:color w:val="auto"/>
                      <w:sz w:val="18"/>
                      <w:szCs w:val="18"/>
                      <w:lang w:val="en-US" w:eastAsia="zh-CN"/>
                    </w:rPr>
                    <w:t>6</w:t>
                  </w: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line="324" w:lineRule="auto"/>
                    <w:ind w:left="175" w:leftChars="0" w:right="165" w:rightChars="0"/>
                    <w:rPr>
                      <w:rFonts w:hint="eastAsia" w:ascii="仿宋" w:hAnsi="仿宋" w:eastAsia="仿宋" w:cs="仿宋"/>
                      <w:color w:val="auto"/>
                      <w:sz w:val="18"/>
                      <w:szCs w:val="18"/>
                    </w:rPr>
                  </w:pPr>
                  <w:r>
                    <w:rPr>
                      <w:sz w:val="18"/>
                    </w:rPr>
                    <w:t>灾害救助</w:t>
                  </w: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6"/>
                    <w:rPr>
                      <w:rFonts w:ascii="Times New Roman"/>
                      <w:sz w:val="23"/>
                    </w:rPr>
                  </w:pPr>
                </w:p>
                <w:p>
                  <w:pPr>
                    <w:pStyle w:val="13"/>
                    <w:spacing w:line="324" w:lineRule="auto"/>
                    <w:ind w:left="105" w:leftChars="0" w:right="98" w:rightChars="0"/>
                    <w:rPr>
                      <w:rFonts w:hint="eastAsia" w:ascii="仿宋" w:hAnsi="仿宋" w:eastAsia="仿宋" w:cs="仿宋"/>
                      <w:color w:val="auto"/>
                      <w:sz w:val="18"/>
                      <w:szCs w:val="18"/>
                    </w:rPr>
                  </w:pPr>
                  <w:r>
                    <w:rPr>
                      <w:sz w:val="18"/>
                    </w:rPr>
                    <w:t>应急管理部门审批</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6"/>
                    <w:rPr>
                      <w:rFonts w:ascii="Times New Roman"/>
                      <w:sz w:val="23"/>
                    </w:rPr>
                  </w:pPr>
                </w:p>
                <w:p>
                  <w:pPr>
                    <w:pStyle w:val="13"/>
                    <w:spacing w:line="324" w:lineRule="auto"/>
                    <w:ind w:left="107" w:leftChars="0" w:right="99" w:rightChars="0"/>
                    <w:rPr>
                      <w:rFonts w:hint="eastAsia" w:ascii="仿宋" w:hAnsi="仿宋" w:eastAsia="仿宋" w:cs="仿宋"/>
                      <w:color w:val="auto"/>
                      <w:sz w:val="18"/>
                      <w:szCs w:val="18"/>
                    </w:rPr>
                  </w:pPr>
                  <w:r>
                    <w:rPr>
                      <w:sz w:val="18"/>
                    </w:rPr>
                    <w:t>救助款物通知及划拨情况</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15" w:line="324" w:lineRule="auto"/>
                    <w:ind w:left="106" w:leftChars="0" w:right="95" w:rightChars="0"/>
                    <w:jc w:val="both"/>
                    <w:rPr>
                      <w:rFonts w:hint="eastAsia" w:ascii="仿宋" w:hAnsi="仿宋" w:eastAsia="仿宋" w:cs="仿宋"/>
                      <w:color w:val="auto"/>
                      <w:sz w:val="18"/>
                      <w:szCs w:val="18"/>
                    </w:rPr>
                  </w:pPr>
                  <w:r>
                    <w:rPr>
                      <w:spacing w:val="12"/>
                      <w:sz w:val="18"/>
                    </w:rPr>
                    <w:t>《政府信息公开</w:t>
                  </w:r>
                  <w:r>
                    <w:rPr>
                      <w:spacing w:val="-13"/>
                      <w:sz w:val="18"/>
                    </w:rPr>
                    <w:t>条例》、《自然灾</w:t>
                  </w:r>
                  <w:r>
                    <w:rPr>
                      <w:sz w:val="18"/>
                    </w:rPr>
                    <w:t>害救助条例》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115" w:line="324" w:lineRule="auto"/>
                    <w:ind w:left="108" w:leftChars="0" w:right="95" w:rightChars="0"/>
                    <w:jc w:val="both"/>
                    <w:rPr>
                      <w:rFonts w:hint="eastAsia" w:ascii="仿宋" w:hAnsi="仿宋" w:eastAsia="仿宋" w:cs="仿宋"/>
                      <w:color w:val="auto"/>
                      <w:sz w:val="18"/>
                      <w:szCs w:val="18"/>
                    </w:rPr>
                  </w:pPr>
                  <w:r>
                    <w:rPr>
                      <w:sz w:val="18"/>
                    </w:rPr>
                    <w:t>信息形成或变更之日起 20 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222" w:leftChars="0" w:right="213" w:rightChars="0"/>
                    <w:jc w:val="center"/>
                    <w:rPr>
                      <w:rFonts w:hint="eastAsia" w:ascii="仿宋" w:hAnsi="仿宋" w:eastAsia="仿宋" w:cs="仿宋"/>
                      <w:color w:val="auto"/>
                      <w:sz w:val="18"/>
                      <w:szCs w:val="18"/>
                      <w:lang w:eastAsia="zh-CN"/>
                    </w:rPr>
                  </w:pPr>
                  <w:r>
                    <w:rPr>
                      <w:rFonts w:hint="eastAsia"/>
                      <w:sz w:val="18"/>
                      <w:lang w:eastAsia="zh-CN"/>
                    </w:rPr>
                    <w:t>西烟镇</w:t>
                  </w:r>
                  <w:r>
                    <w:rPr>
                      <w:sz w:val="18"/>
                    </w:rPr>
                    <w:t>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sz w:val="18"/>
                    </w:rPr>
                  </w:pPr>
                  <w:r>
                    <w:rPr>
                      <w:rFonts w:hint="eastAsia" w:ascii="仿宋" w:hAnsi="仿宋" w:eastAsia="仿宋" w:cs="仿宋"/>
                      <w:color w:val="auto"/>
                      <w:sz w:val="18"/>
                      <w:szCs w:val="18"/>
                    </w:rPr>
                    <w:t>■</w:t>
                  </w:r>
                  <w:r>
                    <w:rPr>
                      <w:spacing w:val="-3"/>
                      <w:sz w:val="18"/>
                    </w:rPr>
                    <w:t>乡镇人民政府政务</w:t>
                  </w:r>
                  <w:r>
                    <w:rPr>
                      <w:sz w:val="18"/>
                    </w:rPr>
                    <w:t>公开栏</w:t>
                  </w:r>
                </w:p>
                <w:p>
                  <w:pPr>
                    <w:pStyle w:val="13"/>
                    <w:numPr>
                      <w:ilvl w:val="0"/>
                      <w:numId w:val="0"/>
                    </w:numPr>
                    <w:tabs>
                      <w:tab w:val="left" w:pos="309"/>
                    </w:tabs>
                    <w:spacing w:before="56" w:after="0" w:line="240" w:lineRule="auto"/>
                    <w:ind w:left="107" w:leftChars="0" w:right="0" w:rightChars="0" w:firstLine="0" w:firstLineChars="0"/>
                    <w:jc w:val="left"/>
                    <w:rPr>
                      <w:rFonts w:hint="eastAsia" w:ascii="仿宋" w:hAnsi="仿宋" w:eastAsia="仿宋" w:cs="仿宋"/>
                      <w:color w:val="auto"/>
                      <w:sz w:val="18"/>
                      <w:szCs w:val="18"/>
                    </w:rPr>
                  </w:pPr>
                  <w:r>
                    <w:rPr>
                      <w:rFonts w:hint="eastAsia" w:ascii="仿宋" w:hAnsi="仿宋" w:eastAsia="仿宋" w:cs="仿宋"/>
                      <w:color w:val="auto"/>
                      <w:sz w:val="18"/>
                      <w:szCs w:val="18"/>
                    </w:rPr>
                    <w:t>■</w:t>
                  </w:r>
                  <w:r>
                    <w:rPr>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109" w:leftChars="0" w:right="0" w:rightChars="0"/>
                    <w:rPr>
                      <w:rFonts w:hint="eastAsia" w:ascii="仿宋" w:hAnsi="仿宋" w:eastAsia="仿宋" w:cs="仿宋"/>
                      <w:sz w:val="18"/>
                      <w:szCs w:val="22"/>
                      <w:lang w:val="zh-CN" w:eastAsia="zh-CN" w:bidi="zh-CN"/>
                    </w:rPr>
                  </w:pPr>
                  <w:r>
                    <w:rPr>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107" w:leftChars="0" w:right="0" w:rightChars="0"/>
                    <w:rPr>
                      <w:rFonts w:hint="eastAsia" w:ascii="仿宋" w:hAnsi="仿宋" w:eastAsia="仿宋" w:cs="仿宋"/>
                      <w:sz w:val="18"/>
                      <w:szCs w:val="22"/>
                      <w:lang w:val="zh-CN" w:eastAsia="zh-CN" w:bidi="zh-CN"/>
                    </w:rPr>
                  </w:pPr>
                  <w:r>
                    <w:rPr>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sz w:val="18"/>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sz w:val="18"/>
                    </w:rPr>
                  </w:pPr>
                </w:p>
                <w:p>
                  <w:pPr>
                    <w:pStyle w:val="13"/>
                    <w:spacing w:before="1"/>
                    <w:rPr>
                      <w:rFonts w:ascii="Times New Roman"/>
                      <w:sz w:val="19"/>
                    </w:rPr>
                  </w:pPr>
                </w:p>
                <w:p>
                  <w:pPr>
                    <w:pStyle w:val="13"/>
                    <w:ind w:left="110" w:leftChars="0" w:right="0" w:rightChars="0"/>
                    <w:rPr>
                      <w:rFonts w:hint="eastAsia" w:ascii="仿宋" w:hAnsi="仿宋" w:eastAsia="仿宋" w:cs="仿宋"/>
                      <w:sz w:val="18"/>
                      <w:szCs w:val="22"/>
                      <w:lang w:val="zh-CN" w:eastAsia="zh-CN" w:bidi="zh-CN"/>
                    </w:rPr>
                  </w:pPr>
                  <w:r>
                    <w:rPr>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6"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spacing w:before="6"/>
                    <w:rPr>
                      <w:rFonts w:ascii="Times New Roman"/>
                      <w:b w:val="0"/>
                      <w:bCs w:val="0"/>
                      <w:sz w:val="21"/>
                    </w:rPr>
                  </w:pPr>
                </w:p>
                <w:p>
                  <w:pPr>
                    <w:pStyle w:val="13"/>
                    <w:ind w:left="207" w:leftChars="0" w:right="199" w:rightChars="0"/>
                    <w:jc w:val="center"/>
                    <w:rPr>
                      <w:rFonts w:hint="eastAsia" w:ascii="仿宋" w:hAnsi="仿宋" w:eastAsia="仿宋" w:cs="仿宋"/>
                      <w:b w:val="0"/>
                      <w:bCs w:val="0"/>
                      <w:sz w:val="18"/>
                      <w:szCs w:val="22"/>
                      <w:lang w:val="en-US" w:eastAsia="zh-CN" w:bidi="zh-CN"/>
                    </w:rPr>
                  </w:pPr>
                  <w:r>
                    <w:rPr>
                      <w:rFonts w:hint="eastAsia"/>
                      <w:b w:val="0"/>
                      <w:bCs w:val="0"/>
                      <w:sz w:val="18"/>
                      <w:lang w:val="en-US" w:eastAsia="zh-CN"/>
                    </w:rPr>
                    <w:t>7</w:t>
                  </w: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line="324" w:lineRule="auto"/>
                    <w:ind w:left="175" w:right="165"/>
                    <w:jc w:val="center"/>
                    <w:rPr>
                      <w:b w:val="0"/>
                      <w:bCs w:val="0"/>
                      <w:sz w:val="18"/>
                    </w:rPr>
                  </w:pPr>
                </w:p>
                <w:p>
                  <w:pPr>
                    <w:pStyle w:val="13"/>
                    <w:spacing w:line="324" w:lineRule="auto"/>
                    <w:ind w:left="175" w:right="165"/>
                    <w:jc w:val="center"/>
                    <w:rPr>
                      <w:b w:val="0"/>
                      <w:bCs w:val="0"/>
                      <w:sz w:val="18"/>
                    </w:rPr>
                  </w:pPr>
                </w:p>
                <w:p>
                  <w:pPr>
                    <w:pStyle w:val="13"/>
                    <w:spacing w:line="324" w:lineRule="auto"/>
                    <w:ind w:left="175" w:leftChars="0" w:right="165" w:rightChars="0"/>
                    <w:jc w:val="center"/>
                    <w:rPr>
                      <w:rFonts w:ascii="仿宋" w:hAnsi="仿宋" w:eastAsia="仿宋" w:cs="仿宋"/>
                      <w:b w:val="0"/>
                      <w:bCs w:val="0"/>
                      <w:sz w:val="18"/>
                      <w:szCs w:val="22"/>
                      <w:lang w:val="zh-CN" w:eastAsia="zh-CN" w:bidi="zh-CN"/>
                    </w:rPr>
                  </w:pPr>
                  <w:r>
                    <w:rPr>
                      <w:b w:val="0"/>
                      <w:bCs w:val="0"/>
                      <w:sz w:val="18"/>
                    </w:rPr>
                    <w:t>灾后救助</w:t>
                  </w: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spacing w:before="143" w:line="324" w:lineRule="auto"/>
                    <w:ind w:left="105" w:right="98"/>
                    <w:jc w:val="both"/>
                    <w:rPr>
                      <w:b w:val="0"/>
                      <w:bCs w:val="0"/>
                      <w:sz w:val="18"/>
                    </w:rPr>
                  </w:pPr>
                </w:p>
                <w:p>
                  <w:pPr>
                    <w:pStyle w:val="13"/>
                    <w:spacing w:before="143" w:line="324" w:lineRule="auto"/>
                    <w:ind w:left="105" w:leftChars="0" w:right="98" w:rightChars="0"/>
                    <w:jc w:val="both"/>
                    <w:rPr>
                      <w:rFonts w:ascii="仿宋" w:hAnsi="仿宋" w:eastAsia="仿宋" w:cs="仿宋"/>
                      <w:b w:val="0"/>
                      <w:bCs w:val="0"/>
                      <w:sz w:val="18"/>
                      <w:szCs w:val="22"/>
                      <w:lang w:val="zh-CN" w:eastAsia="zh-CN" w:bidi="zh-CN"/>
                    </w:rPr>
                  </w:pPr>
                  <w:r>
                    <w:rPr>
                      <w:b w:val="0"/>
                      <w:bCs w:val="0"/>
                      <w:sz w:val="18"/>
                    </w:rPr>
                    <w:t>因灾过渡期生活救助</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38" w:line="324" w:lineRule="auto"/>
                    <w:ind w:left="107" w:right="99"/>
                    <w:jc w:val="both"/>
                    <w:rPr>
                      <w:b w:val="0"/>
                      <w:bCs w:val="0"/>
                      <w:sz w:val="18"/>
                    </w:rPr>
                  </w:pPr>
                  <w:r>
                    <w:rPr>
                      <w:b w:val="0"/>
                      <w:bCs w:val="0"/>
                      <w:spacing w:val="8"/>
                      <w:sz w:val="18"/>
                    </w:rPr>
                    <w:t>因灾过渡期生活救助标</w:t>
                  </w:r>
                  <w:r>
                    <w:rPr>
                      <w:b w:val="0"/>
                      <w:bCs w:val="0"/>
                      <w:spacing w:val="-10"/>
                      <w:sz w:val="18"/>
                    </w:rPr>
                    <w:t>准、过渡期生活救助对象</w:t>
                  </w:r>
                  <w:r>
                    <w:rPr>
                      <w:b w:val="0"/>
                      <w:bCs w:val="0"/>
                      <w:spacing w:val="12"/>
                      <w:sz w:val="18"/>
                    </w:rPr>
                    <w:t>评议结果公示（</w:t>
                  </w:r>
                  <w:r>
                    <w:rPr>
                      <w:b w:val="0"/>
                      <w:bCs w:val="0"/>
                      <w:spacing w:val="1"/>
                      <w:sz w:val="18"/>
                    </w:rPr>
                    <w:t>灾民姓</w:t>
                  </w:r>
                  <w:r>
                    <w:rPr>
                      <w:b w:val="0"/>
                      <w:bCs w:val="0"/>
                      <w:spacing w:val="-10"/>
                      <w:sz w:val="18"/>
                    </w:rPr>
                    <w:t>名、受灾情况、拟救助金</w:t>
                  </w:r>
                </w:p>
                <w:p>
                  <w:pPr>
                    <w:pStyle w:val="13"/>
                    <w:spacing w:before="3"/>
                    <w:ind w:left="107"/>
                    <w:jc w:val="both"/>
                    <w:rPr>
                      <w:b w:val="0"/>
                      <w:bCs w:val="0"/>
                      <w:spacing w:val="20"/>
                      <w:sz w:val="18"/>
                    </w:rPr>
                  </w:pPr>
                  <w:r>
                    <w:rPr>
                      <w:b w:val="0"/>
                      <w:bCs w:val="0"/>
                      <w:spacing w:val="20"/>
                      <w:sz w:val="18"/>
                    </w:rPr>
                    <w:t>额、 监督举报电话</w:t>
                  </w:r>
                  <w:r>
                    <w:rPr>
                      <w:b w:val="0"/>
                      <w:bCs w:val="0"/>
                      <w:sz w:val="18"/>
                    </w:rPr>
                    <w:t>）</w:t>
                  </w:r>
                </w:p>
                <w:p>
                  <w:pPr>
                    <w:pStyle w:val="13"/>
                    <w:spacing w:before="38" w:line="324" w:lineRule="auto"/>
                    <w:ind w:left="107" w:right="6"/>
                    <w:rPr>
                      <w:b w:val="0"/>
                      <w:bCs w:val="0"/>
                      <w:spacing w:val="10"/>
                      <w:sz w:val="18"/>
                    </w:rPr>
                  </w:pPr>
                  <w:r>
                    <w:rPr>
                      <w:b w:val="0"/>
                      <w:bCs w:val="0"/>
                      <w:spacing w:val="10"/>
                      <w:sz w:val="18"/>
                    </w:rPr>
                    <w:t>过渡期生活救助对象确</w:t>
                  </w:r>
                </w:p>
                <w:p>
                  <w:pPr>
                    <w:pStyle w:val="13"/>
                    <w:spacing w:before="38" w:line="324" w:lineRule="auto"/>
                    <w:ind w:left="107" w:right="6"/>
                    <w:rPr>
                      <w:b w:val="0"/>
                      <w:bCs w:val="0"/>
                      <w:sz w:val="18"/>
                    </w:rPr>
                  </w:pPr>
                  <w:r>
                    <w:rPr>
                      <w:b w:val="0"/>
                      <w:bCs w:val="0"/>
                      <w:spacing w:val="-82"/>
                      <w:sz w:val="18"/>
                    </w:rPr>
                    <w:t>定</w:t>
                  </w:r>
                  <w:r>
                    <w:rPr>
                      <w:b w:val="0"/>
                      <w:bCs w:val="0"/>
                      <w:sz w:val="18"/>
                    </w:rPr>
                    <w:t>（</w:t>
                  </w:r>
                  <w:r>
                    <w:rPr>
                      <w:b w:val="0"/>
                      <w:bCs w:val="0"/>
                      <w:spacing w:val="-11"/>
                      <w:sz w:val="18"/>
                    </w:rPr>
                    <w:t>灾民姓名、受灾情况、</w:t>
                  </w:r>
                  <w:r>
                    <w:rPr>
                      <w:b w:val="0"/>
                      <w:bCs w:val="0"/>
                      <w:spacing w:val="10"/>
                      <w:sz w:val="18"/>
                    </w:rPr>
                    <w:t>救助金额、监督举报电</w:t>
                  </w:r>
                </w:p>
                <w:p>
                  <w:pPr>
                    <w:pStyle w:val="13"/>
                    <w:spacing w:before="2"/>
                    <w:ind w:left="107" w:leftChars="0" w:right="0" w:rightChars="0"/>
                    <w:rPr>
                      <w:rFonts w:ascii="仿宋" w:hAnsi="仿宋" w:eastAsia="仿宋" w:cs="仿宋"/>
                      <w:b w:val="0"/>
                      <w:bCs w:val="0"/>
                      <w:sz w:val="18"/>
                      <w:szCs w:val="22"/>
                      <w:lang w:val="zh-CN" w:eastAsia="zh-CN" w:bidi="zh-CN"/>
                    </w:rPr>
                  </w:pPr>
                  <w:r>
                    <w:rPr>
                      <w:b w:val="0"/>
                      <w:bCs w:val="0"/>
                      <w:sz w:val="18"/>
                    </w:rPr>
                    <w:t>话)</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spacing w:before="143" w:line="324" w:lineRule="auto"/>
                    <w:ind w:left="106" w:leftChars="0" w:right="95" w:rightChars="0"/>
                    <w:jc w:val="both"/>
                    <w:rPr>
                      <w:rFonts w:ascii="仿宋" w:hAnsi="仿宋" w:eastAsia="仿宋" w:cs="仿宋"/>
                      <w:b w:val="0"/>
                      <w:bCs w:val="0"/>
                      <w:sz w:val="18"/>
                      <w:szCs w:val="22"/>
                      <w:lang w:val="zh-CN" w:eastAsia="zh-CN" w:bidi="zh-CN"/>
                    </w:rPr>
                  </w:pPr>
                  <w:r>
                    <w:rPr>
                      <w:b w:val="0"/>
                      <w:bCs w:val="0"/>
                      <w:spacing w:val="12"/>
                      <w:sz w:val="18"/>
                    </w:rPr>
                    <w:t>《政府信息公开</w:t>
                  </w:r>
                  <w:r>
                    <w:rPr>
                      <w:b w:val="0"/>
                      <w:bCs w:val="0"/>
                      <w:spacing w:val="-13"/>
                      <w:sz w:val="18"/>
                    </w:rPr>
                    <w:t>条例》、《自然灾</w:t>
                  </w:r>
                  <w:r>
                    <w:rPr>
                      <w:b w:val="0"/>
                      <w:bCs w:val="0"/>
                      <w:sz w:val="18"/>
                    </w:rPr>
                    <w:t>害救助条例》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spacing w:before="143" w:line="324" w:lineRule="auto"/>
                    <w:ind w:left="108" w:leftChars="0" w:right="95" w:rightChars="0"/>
                    <w:jc w:val="both"/>
                    <w:rPr>
                      <w:rFonts w:ascii="仿宋" w:hAnsi="仿宋" w:eastAsia="仿宋" w:cs="仿宋"/>
                      <w:b w:val="0"/>
                      <w:bCs w:val="0"/>
                      <w:sz w:val="18"/>
                      <w:szCs w:val="22"/>
                      <w:lang w:val="zh-CN" w:eastAsia="zh-CN" w:bidi="zh-CN"/>
                    </w:rPr>
                  </w:pPr>
                  <w:r>
                    <w:rPr>
                      <w:b w:val="0"/>
                      <w:bCs w:val="0"/>
                      <w:sz w:val="18"/>
                    </w:rPr>
                    <w:t>信息形成或变更之日起 20 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spacing w:before="6"/>
                    <w:rPr>
                      <w:rFonts w:ascii="Times New Roman"/>
                      <w:b w:val="0"/>
                      <w:bCs w:val="0"/>
                      <w:sz w:val="21"/>
                    </w:rPr>
                  </w:pPr>
                </w:p>
                <w:p>
                  <w:pPr>
                    <w:pStyle w:val="13"/>
                    <w:ind w:left="222" w:leftChars="0" w:right="213" w:rightChars="0"/>
                    <w:jc w:val="center"/>
                    <w:rPr>
                      <w:rFonts w:hint="eastAsia" w:ascii="仿宋" w:hAnsi="仿宋" w:eastAsia="仿宋" w:cs="仿宋"/>
                      <w:b w:val="0"/>
                      <w:bCs w:val="0"/>
                      <w:sz w:val="18"/>
                      <w:szCs w:val="22"/>
                      <w:lang w:val="zh-CN" w:eastAsia="zh-CN" w:bidi="zh-CN"/>
                    </w:rPr>
                  </w:pPr>
                  <w:r>
                    <w:rPr>
                      <w:rFonts w:hint="eastAsia"/>
                      <w:b w:val="0"/>
                      <w:bCs w:val="0"/>
                      <w:sz w:val="18"/>
                      <w:lang w:eastAsia="zh-CN"/>
                    </w:rPr>
                    <w:t>西烟镇</w:t>
                  </w:r>
                  <w:r>
                    <w:rPr>
                      <w:b w:val="0"/>
                      <w:bCs w:val="0"/>
                      <w:sz w:val="18"/>
                    </w:rPr>
                    <w:t>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numPr>
                      <w:ilvl w:val="0"/>
                      <w:numId w:val="0"/>
                    </w:numPr>
                    <w:tabs>
                      <w:tab w:val="left" w:pos="288"/>
                    </w:tabs>
                    <w:spacing w:before="0" w:after="0" w:line="324" w:lineRule="auto"/>
                    <w:ind w:left="106" w:leftChars="0" w:right="229" w:rightChars="0"/>
                    <w:jc w:val="left"/>
                    <w:rPr>
                      <w:b w:val="0"/>
                      <w:bCs w:val="0"/>
                      <w:sz w:val="18"/>
                    </w:rPr>
                  </w:pPr>
                  <w:r>
                    <w:rPr>
                      <w:rFonts w:hint="eastAsia" w:ascii="仿宋" w:hAnsi="仿宋" w:eastAsia="仿宋" w:cs="仿宋"/>
                      <w:b w:val="0"/>
                      <w:bCs w:val="0"/>
                      <w:color w:val="auto"/>
                      <w:sz w:val="18"/>
                      <w:szCs w:val="18"/>
                    </w:rPr>
                    <w:t>■</w:t>
                  </w:r>
                  <w:r>
                    <w:rPr>
                      <w:b w:val="0"/>
                      <w:bCs w:val="0"/>
                      <w:spacing w:val="-3"/>
                      <w:sz w:val="18"/>
                    </w:rPr>
                    <w:t>乡镇人民政府政务</w:t>
                  </w:r>
                  <w:r>
                    <w:rPr>
                      <w:b w:val="0"/>
                      <w:bCs w:val="0"/>
                      <w:sz w:val="18"/>
                    </w:rPr>
                    <w:t>公开栏</w:t>
                  </w:r>
                </w:p>
                <w:p>
                  <w:pPr>
                    <w:pStyle w:val="13"/>
                    <w:numPr>
                      <w:ilvl w:val="0"/>
                      <w:numId w:val="0"/>
                    </w:numPr>
                    <w:tabs>
                      <w:tab w:val="left" w:pos="309"/>
                    </w:tabs>
                    <w:spacing w:before="56" w:after="0" w:line="240" w:lineRule="auto"/>
                    <w:ind w:left="107" w:leftChars="0" w:right="0" w:rightChars="0" w:firstLine="0" w:firstLineChars="0"/>
                    <w:jc w:val="both"/>
                    <w:rPr>
                      <w:rFonts w:hint="eastAsia" w:ascii="仿宋" w:hAnsi="仿宋" w:eastAsia="仿宋" w:cs="仿宋"/>
                      <w:b w:val="0"/>
                      <w:bCs w:val="0"/>
                      <w:sz w:val="18"/>
                      <w:szCs w:val="22"/>
                      <w:lang w:val="zh-CN" w:eastAsia="zh-CN" w:bidi="zh-CN"/>
                    </w:rPr>
                  </w:pPr>
                  <w:r>
                    <w:rPr>
                      <w:rFonts w:hint="eastAsia" w:ascii="仿宋" w:hAnsi="仿宋" w:eastAsia="仿宋" w:cs="仿宋"/>
                      <w:b w:val="0"/>
                      <w:bCs w:val="0"/>
                      <w:color w:val="auto"/>
                      <w:sz w:val="18"/>
                      <w:szCs w:val="18"/>
                    </w:rPr>
                    <w:t>■</w:t>
                  </w:r>
                  <w:r>
                    <w:rPr>
                      <w:b w:val="0"/>
                      <w:bCs w:val="0"/>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spacing w:before="6"/>
                    <w:rPr>
                      <w:rFonts w:ascii="Times New Roman"/>
                      <w:b w:val="0"/>
                      <w:bCs w:val="0"/>
                      <w:sz w:val="21"/>
                    </w:rPr>
                  </w:pPr>
                </w:p>
                <w:p>
                  <w:pPr>
                    <w:pStyle w:val="13"/>
                    <w:ind w:left="109" w:leftChars="0" w:right="0" w:rightChars="0"/>
                    <w:rPr>
                      <w:rFonts w:ascii="仿宋" w:hAnsi="仿宋" w:eastAsia="仿宋" w:cs="仿宋"/>
                      <w:b w:val="0"/>
                      <w:bCs w:val="0"/>
                      <w:sz w:val="18"/>
                      <w:szCs w:val="22"/>
                      <w:lang w:val="zh-CN" w:eastAsia="zh-CN" w:bidi="zh-CN"/>
                    </w:rPr>
                  </w:pPr>
                  <w:r>
                    <w:rPr>
                      <w:b w:val="0"/>
                      <w:bCs w:val="0"/>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b w:val="0"/>
                      <w:bCs w:val="0"/>
                      <w:sz w:val="18"/>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spacing w:before="6"/>
                    <w:rPr>
                      <w:rFonts w:ascii="Times New Roman"/>
                      <w:b w:val="0"/>
                      <w:bCs w:val="0"/>
                      <w:sz w:val="21"/>
                    </w:rPr>
                  </w:pPr>
                </w:p>
                <w:p>
                  <w:pPr>
                    <w:pStyle w:val="13"/>
                    <w:ind w:left="107"/>
                    <w:rPr>
                      <w:b w:val="0"/>
                      <w:bCs w:val="0"/>
                      <w:sz w:val="18"/>
                    </w:rPr>
                  </w:pPr>
                </w:p>
                <w:p>
                  <w:pPr>
                    <w:pStyle w:val="13"/>
                    <w:ind w:left="107"/>
                    <w:rPr>
                      <w:b w:val="0"/>
                      <w:bCs w:val="0"/>
                      <w:sz w:val="18"/>
                    </w:rPr>
                  </w:pPr>
                </w:p>
                <w:p>
                  <w:pPr>
                    <w:pStyle w:val="13"/>
                    <w:ind w:left="107" w:leftChars="0" w:right="0" w:rightChars="0"/>
                    <w:rPr>
                      <w:rFonts w:ascii="仿宋" w:hAnsi="仿宋" w:eastAsia="仿宋" w:cs="仿宋"/>
                      <w:b w:val="0"/>
                      <w:bCs w:val="0"/>
                      <w:sz w:val="18"/>
                      <w:szCs w:val="22"/>
                      <w:lang w:val="zh-CN" w:eastAsia="zh-CN" w:bidi="zh-CN"/>
                    </w:rPr>
                  </w:pPr>
                  <w:r>
                    <w:rPr>
                      <w:b w:val="0"/>
                      <w:bCs w:val="0"/>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b w:val="0"/>
                      <w:bCs w:val="0"/>
                      <w:sz w:val="18"/>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spacing w:before="6"/>
                    <w:rPr>
                      <w:rFonts w:ascii="Times New Roman"/>
                      <w:b w:val="0"/>
                      <w:bCs w:val="0"/>
                      <w:sz w:val="21"/>
                    </w:rPr>
                  </w:pPr>
                </w:p>
                <w:p>
                  <w:pPr>
                    <w:pStyle w:val="13"/>
                    <w:ind w:left="110"/>
                    <w:rPr>
                      <w:b w:val="0"/>
                      <w:bCs w:val="0"/>
                      <w:sz w:val="18"/>
                    </w:rPr>
                  </w:pPr>
                </w:p>
                <w:p>
                  <w:pPr>
                    <w:pStyle w:val="13"/>
                    <w:ind w:left="110"/>
                    <w:rPr>
                      <w:b w:val="0"/>
                      <w:bCs w:val="0"/>
                      <w:sz w:val="18"/>
                    </w:rPr>
                  </w:pPr>
                </w:p>
                <w:p>
                  <w:pPr>
                    <w:pStyle w:val="13"/>
                    <w:ind w:left="110" w:leftChars="0" w:right="0" w:rightChars="0"/>
                    <w:rPr>
                      <w:rFonts w:ascii="仿宋" w:hAnsi="仿宋" w:eastAsia="仿宋" w:cs="仿宋"/>
                      <w:b w:val="0"/>
                      <w:bCs w:val="0"/>
                      <w:sz w:val="18"/>
                      <w:szCs w:val="22"/>
                      <w:lang w:val="zh-CN" w:eastAsia="zh-CN" w:bidi="zh-CN"/>
                    </w:rPr>
                  </w:pPr>
                  <w:r>
                    <w:rPr>
                      <w:b w:val="0"/>
                      <w:bCs w:val="0"/>
                      <w:sz w:val="18"/>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6"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3"/>
                    <w:rPr>
                      <w:rFonts w:ascii="Times New Roman"/>
                      <w:b w:val="0"/>
                      <w:bCs w:val="0"/>
                      <w:sz w:val="17"/>
                    </w:rPr>
                  </w:pPr>
                </w:p>
                <w:p>
                  <w:pPr>
                    <w:pStyle w:val="13"/>
                    <w:ind w:left="207" w:leftChars="0" w:right="199" w:rightChars="0"/>
                    <w:jc w:val="center"/>
                    <w:rPr>
                      <w:rFonts w:hint="eastAsia" w:ascii="仿宋" w:hAnsi="仿宋" w:eastAsia="仿宋" w:cs="仿宋"/>
                      <w:b w:val="0"/>
                      <w:bCs w:val="0"/>
                      <w:sz w:val="18"/>
                      <w:szCs w:val="22"/>
                      <w:lang w:val="en-US" w:eastAsia="zh-CN" w:bidi="zh-CN"/>
                    </w:rPr>
                  </w:pPr>
                  <w:r>
                    <w:rPr>
                      <w:rFonts w:hint="eastAsia"/>
                      <w:b w:val="0"/>
                      <w:bCs w:val="0"/>
                      <w:sz w:val="18"/>
                      <w:lang w:val="en-US" w:eastAsia="zh-CN"/>
                    </w:rPr>
                    <w:t>8</w:t>
                  </w: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line="324" w:lineRule="auto"/>
                    <w:ind w:left="175" w:leftChars="0" w:right="165" w:rightChars="0"/>
                    <w:rPr>
                      <w:b w:val="0"/>
                      <w:bCs w:val="0"/>
                      <w:sz w:val="18"/>
                    </w:rPr>
                  </w:pPr>
                </w:p>
              </w:tc>
              <w:tc>
                <w:tcPr>
                  <w:tcW w:w="92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1"/>
                    <w:rPr>
                      <w:rFonts w:ascii="Times New Roman"/>
                      <w:b w:val="0"/>
                      <w:bCs w:val="0"/>
                      <w:sz w:val="26"/>
                    </w:rPr>
                  </w:pPr>
                </w:p>
                <w:p>
                  <w:pPr>
                    <w:pStyle w:val="13"/>
                    <w:spacing w:line="324" w:lineRule="auto"/>
                    <w:ind w:left="105" w:leftChars="0" w:right="98" w:rightChars="0"/>
                    <w:jc w:val="both"/>
                    <w:rPr>
                      <w:rFonts w:ascii="仿宋" w:hAnsi="仿宋" w:eastAsia="仿宋" w:cs="仿宋"/>
                      <w:b w:val="0"/>
                      <w:bCs w:val="0"/>
                      <w:sz w:val="18"/>
                      <w:szCs w:val="22"/>
                      <w:lang w:val="zh-CN" w:eastAsia="zh-CN" w:bidi="zh-CN"/>
                    </w:rPr>
                  </w:pPr>
                  <w:r>
                    <w:rPr>
                      <w:b w:val="0"/>
                      <w:bCs w:val="0"/>
                      <w:sz w:val="18"/>
                    </w:rPr>
                    <w:t>居民住房恢复重建救助</w:t>
                  </w:r>
                </w:p>
              </w:tc>
              <w:tc>
                <w:tcPr>
                  <w:tcW w:w="225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spacing w:before="59" w:line="312" w:lineRule="auto"/>
                    <w:ind w:left="107" w:right="95"/>
                    <w:jc w:val="both"/>
                    <w:rPr>
                      <w:b w:val="0"/>
                      <w:bCs w:val="0"/>
                      <w:sz w:val="18"/>
                    </w:rPr>
                  </w:pPr>
                  <w:r>
                    <w:rPr>
                      <w:b w:val="0"/>
                      <w:bCs w:val="0"/>
                      <w:spacing w:val="9"/>
                      <w:sz w:val="18"/>
                    </w:rPr>
                    <w:t>居民住房恢复重建救助</w:t>
                  </w:r>
                  <w:r>
                    <w:rPr>
                      <w:b w:val="0"/>
                      <w:bCs w:val="0"/>
                      <w:spacing w:val="-18"/>
                      <w:sz w:val="18"/>
                    </w:rPr>
                    <w:t>标准</w:t>
                  </w:r>
                  <w:r>
                    <w:rPr>
                      <w:b w:val="0"/>
                      <w:bCs w:val="0"/>
                      <w:sz w:val="18"/>
                    </w:rPr>
                    <w:t>（</w:t>
                  </w:r>
                  <w:r>
                    <w:rPr>
                      <w:b w:val="0"/>
                      <w:bCs w:val="0"/>
                      <w:spacing w:val="-7"/>
                      <w:sz w:val="18"/>
                    </w:rPr>
                    <w:t>居民因灾倒房、损</w:t>
                  </w:r>
                  <w:r>
                    <w:rPr>
                      <w:b w:val="0"/>
                      <w:bCs w:val="0"/>
                      <w:spacing w:val="9"/>
                      <w:sz w:val="18"/>
                    </w:rPr>
                    <w:t>房恢复重建具体救助标</w:t>
                  </w:r>
                  <w:r>
                    <w:rPr>
                      <w:b w:val="0"/>
                      <w:bCs w:val="0"/>
                      <w:sz w:val="18"/>
                    </w:rPr>
                    <w:t>准）</w:t>
                  </w:r>
                </w:p>
                <w:p>
                  <w:pPr>
                    <w:pStyle w:val="13"/>
                    <w:spacing w:before="1" w:line="312" w:lineRule="auto"/>
                    <w:ind w:left="107" w:right="95"/>
                    <w:jc w:val="both"/>
                    <w:rPr>
                      <w:b w:val="0"/>
                      <w:bCs w:val="0"/>
                      <w:sz w:val="18"/>
                    </w:rPr>
                  </w:pPr>
                  <w:r>
                    <w:rPr>
                      <w:b w:val="0"/>
                      <w:bCs w:val="0"/>
                      <w:spacing w:val="9"/>
                      <w:sz w:val="18"/>
                    </w:rPr>
                    <w:t>居民住房恢复重建救助</w:t>
                  </w:r>
                  <w:r>
                    <w:rPr>
                      <w:b w:val="0"/>
                      <w:bCs w:val="0"/>
                      <w:spacing w:val="-9"/>
                      <w:sz w:val="18"/>
                    </w:rPr>
                    <w:t>对象评议结果公示</w:t>
                  </w:r>
                  <w:r>
                    <w:rPr>
                      <w:b w:val="0"/>
                      <w:bCs w:val="0"/>
                      <w:sz w:val="18"/>
                    </w:rPr>
                    <w:t>（</w:t>
                  </w:r>
                  <w:r>
                    <w:rPr>
                      <w:b w:val="0"/>
                      <w:bCs w:val="0"/>
                      <w:spacing w:val="-7"/>
                      <w:sz w:val="18"/>
                    </w:rPr>
                    <w:t>公开</w:t>
                  </w:r>
                  <w:r>
                    <w:rPr>
                      <w:b w:val="0"/>
                      <w:bCs w:val="0"/>
                      <w:spacing w:val="-10"/>
                      <w:sz w:val="18"/>
                    </w:rPr>
                    <w:t>灾民姓名、受灾情况、拟</w:t>
                  </w:r>
                  <w:r>
                    <w:rPr>
                      <w:b w:val="0"/>
                      <w:bCs w:val="0"/>
                      <w:spacing w:val="9"/>
                      <w:sz w:val="18"/>
                    </w:rPr>
                    <w:t>救助标准、监督举报电</w:t>
                  </w:r>
                </w:p>
                <w:p>
                  <w:pPr>
                    <w:pStyle w:val="13"/>
                    <w:spacing w:before="1" w:line="220" w:lineRule="exact"/>
                    <w:ind w:left="107" w:leftChars="0" w:right="0" w:rightChars="0"/>
                    <w:rPr>
                      <w:rFonts w:ascii="仿宋" w:hAnsi="仿宋" w:eastAsia="仿宋" w:cs="仿宋"/>
                      <w:b w:val="0"/>
                      <w:bCs w:val="0"/>
                      <w:sz w:val="18"/>
                      <w:szCs w:val="22"/>
                      <w:lang w:val="zh-CN" w:eastAsia="zh-CN" w:bidi="zh-CN"/>
                    </w:rPr>
                  </w:pPr>
                  <w:r>
                    <w:rPr>
                      <w:b w:val="0"/>
                      <w:bCs w:val="0"/>
                      <w:sz w:val="18"/>
                    </w:rPr>
                    <w:t>话）</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1"/>
                    <w:rPr>
                      <w:rFonts w:ascii="Times New Roman"/>
                      <w:b w:val="0"/>
                      <w:bCs w:val="0"/>
                      <w:sz w:val="26"/>
                    </w:rPr>
                  </w:pPr>
                </w:p>
                <w:p>
                  <w:pPr>
                    <w:pStyle w:val="13"/>
                    <w:spacing w:line="324" w:lineRule="auto"/>
                    <w:ind w:left="106" w:leftChars="0" w:right="95" w:rightChars="0"/>
                    <w:jc w:val="both"/>
                    <w:rPr>
                      <w:rFonts w:ascii="仿宋" w:hAnsi="仿宋" w:eastAsia="仿宋" w:cs="仿宋"/>
                      <w:b w:val="0"/>
                      <w:bCs w:val="0"/>
                      <w:sz w:val="18"/>
                      <w:szCs w:val="22"/>
                      <w:lang w:val="zh-CN" w:eastAsia="zh-CN" w:bidi="zh-CN"/>
                    </w:rPr>
                  </w:pPr>
                  <w:r>
                    <w:rPr>
                      <w:b w:val="0"/>
                      <w:bCs w:val="0"/>
                      <w:spacing w:val="12"/>
                      <w:sz w:val="18"/>
                    </w:rPr>
                    <w:t>《政府信息公开</w:t>
                  </w:r>
                  <w:r>
                    <w:rPr>
                      <w:b w:val="0"/>
                      <w:bCs w:val="0"/>
                      <w:spacing w:val="-13"/>
                      <w:sz w:val="18"/>
                    </w:rPr>
                    <w:t>条例》、《自然灾</w:t>
                  </w:r>
                  <w:r>
                    <w:rPr>
                      <w:b w:val="0"/>
                      <w:bCs w:val="0"/>
                      <w:sz w:val="18"/>
                    </w:rPr>
                    <w:t>害救助条例》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1"/>
                    <w:rPr>
                      <w:rFonts w:ascii="Times New Roman"/>
                      <w:b w:val="0"/>
                      <w:bCs w:val="0"/>
                      <w:sz w:val="26"/>
                    </w:rPr>
                  </w:pPr>
                </w:p>
                <w:p>
                  <w:pPr>
                    <w:pStyle w:val="13"/>
                    <w:spacing w:line="324" w:lineRule="auto"/>
                    <w:ind w:left="108" w:leftChars="0" w:right="95" w:rightChars="0"/>
                    <w:jc w:val="both"/>
                    <w:rPr>
                      <w:rFonts w:ascii="仿宋" w:hAnsi="仿宋" w:eastAsia="仿宋" w:cs="仿宋"/>
                      <w:b w:val="0"/>
                      <w:bCs w:val="0"/>
                      <w:sz w:val="18"/>
                      <w:szCs w:val="22"/>
                      <w:lang w:val="zh-CN" w:eastAsia="zh-CN" w:bidi="zh-CN"/>
                    </w:rPr>
                  </w:pPr>
                  <w:r>
                    <w:rPr>
                      <w:b w:val="0"/>
                      <w:bCs w:val="0"/>
                      <w:sz w:val="18"/>
                    </w:rPr>
                    <w:t>信息形成或变更之日起 20 个工作日内</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3"/>
                    <w:rPr>
                      <w:rFonts w:ascii="Times New Roman"/>
                      <w:b w:val="0"/>
                      <w:bCs w:val="0"/>
                      <w:sz w:val="17"/>
                    </w:rPr>
                  </w:pPr>
                </w:p>
                <w:p>
                  <w:pPr>
                    <w:pStyle w:val="13"/>
                    <w:ind w:left="222" w:leftChars="0" w:right="213" w:rightChars="0"/>
                    <w:jc w:val="center"/>
                    <w:rPr>
                      <w:rFonts w:hint="eastAsia" w:ascii="仿宋" w:hAnsi="仿宋" w:eastAsia="仿宋" w:cs="仿宋"/>
                      <w:b w:val="0"/>
                      <w:bCs w:val="0"/>
                      <w:sz w:val="18"/>
                      <w:szCs w:val="22"/>
                      <w:lang w:val="zh-CN" w:eastAsia="zh-CN" w:bidi="zh-CN"/>
                    </w:rPr>
                  </w:pPr>
                  <w:r>
                    <w:rPr>
                      <w:rFonts w:hint="eastAsia"/>
                      <w:b w:val="0"/>
                      <w:bCs w:val="0"/>
                      <w:sz w:val="18"/>
                      <w:lang w:eastAsia="zh-CN"/>
                    </w:rPr>
                    <w:t>西烟镇</w:t>
                  </w:r>
                  <w:r>
                    <w:rPr>
                      <w:b w:val="0"/>
                      <w:bCs w:val="0"/>
                      <w:sz w:val="18"/>
                    </w:rPr>
                    <w:t>人民政府</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numPr>
                      <w:ilvl w:val="0"/>
                      <w:numId w:val="28"/>
                    </w:numPr>
                    <w:tabs>
                      <w:tab w:val="left" w:pos="288"/>
                    </w:tabs>
                    <w:spacing w:before="0" w:after="0" w:line="324" w:lineRule="auto"/>
                    <w:ind w:left="106" w:right="229" w:firstLine="0"/>
                    <w:jc w:val="left"/>
                    <w:rPr>
                      <w:rFonts w:ascii="Times New Roman"/>
                      <w:b w:val="0"/>
                      <w:bCs w:val="0"/>
                      <w:sz w:val="26"/>
                    </w:rPr>
                  </w:pPr>
                  <w:r>
                    <w:rPr>
                      <w:b w:val="0"/>
                      <w:bCs w:val="0"/>
                      <w:spacing w:val="-3"/>
                      <w:sz w:val="18"/>
                    </w:rPr>
                    <w:t>乡镇人民政府政务</w:t>
                  </w:r>
                  <w:r>
                    <w:rPr>
                      <w:b w:val="0"/>
                      <w:bCs w:val="0"/>
                      <w:sz w:val="18"/>
                    </w:rPr>
                    <w:t>公开栏</w:t>
                  </w:r>
                </w:p>
                <w:p>
                  <w:pPr>
                    <w:pStyle w:val="13"/>
                    <w:numPr>
                      <w:ilvl w:val="0"/>
                      <w:numId w:val="29"/>
                    </w:numPr>
                    <w:tabs>
                      <w:tab w:val="left" w:pos="292"/>
                    </w:tabs>
                    <w:spacing w:before="82" w:after="0" w:line="324" w:lineRule="auto"/>
                    <w:ind w:left="106" w:leftChars="0" w:right="96" w:rightChars="0" w:firstLine="0" w:firstLineChars="0"/>
                    <w:jc w:val="left"/>
                    <w:rPr>
                      <w:rFonts w:hint="eastAsia" w:ascii="仿宋" w:hAnsi="仿宋" w:eastAsia="仿宋" w:cs="仿宋"/>
                      <w:b w:val="0"/>
                      <w:bCs w:val="0"/>
                      <w:sz w:val="18"/>
                      <w:szCs w:val="22"/>
                      <w:lang w:val="zh-CN" w:eastAsia="zh-CN" w:bidi="zh-CN"/>
                    </w:rPr>
                  </w:pPr>
                  <w:r>
                    <w:rPr>
                      <w:b w:val="0"/>
                      <w:bCs w:val="0"/>
                      <w:spacing w:val="4"/>
                      <w:sz w:val="18"/>
                    </w:rPr>
                    <w:t>村公示栏</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3"/>
                    <w:rPr>
                      <w:rFonts w:ascii="Times New Roman"/>
                      <w:b w:val="0"/>
                      <w:bCs w:val="0"/>
                      <w:sz w:val="17"/>
                    </w:rPr>
                  </w:pPr>
                </w:p>
                <w:p>
                  <w:pPr>
                    <w:pStyle w:val="13"/>
                    <w:ind w:left="109" w:leftChars="0" w:right="0" w:rightChars="0"/>
                    <w:rPr>
                      <w:rFonts w:ascii="仿宋" w:hAnsi="仿宋" w:eastAsia="仿宋" w:cs="仿宋"/>
                      <w:b w:val="0"/>
                      <w:bCs w:val="0"/>
                      <w:sz w:val="18"/>
                      <w:szCs w:val="22"/>
                      <w:lang w:val="zh-CN" w:eastAsia="zh-CN" w:bidi="zh-CN"/>
                    </w:rPr>
                  </w:pPr>
                  <w:r>
                    <w:rPr>
                      <w:b w:val="0"/>
                      <w:bCs w:val="0"/>
                      <w:sz w:val="18"/>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b w:val="0"/>
                      <w:bCs w:val="0"/>
                      <w:sz w:val="16"/>
                      <w:szCs w:val="22"/>
                      <w:lang w:val="zh-CN" w:eastAsia="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3"/>
                    <w:rPr>
                      <w:rFonts w:ascii="Times New Roman"/>
                      <w:b w:val="0"/>
                      <w:bCs w:val="0"/>
                      <w:sz w:val="17"/>
                    </w:rPr>
                  </w:pPr>
                </w:p>
                <w:p>
                  <w:pPr>
                    <w:pStyle w:val="13"/>
                    <w:ind w:left="107" w:leftChars="0" w:right="0" w:rightChars="0"/>
                    <w:rPr>
                      <w:rFonts w:ascii="仿宋" w:hAnsi="仿宋" w:eastAsia="仿宋" w:cs="仿宋"/>
                      <w:b w:val="0"/>
                      <w:bCs w:val="0"/>
                      <w:sz w:val="18"/>
                      <w:szCs w:val="22"/>
                      <w:lang w:val="zh-CN" w:eastAsia="zh-CN" w:bidi="zh-CN"/>
                    </w:rPr>
                  </w:pPr>
                  <w:r>
                    <w:rPr>
                      <w:b w:val="0"/>
                      <w:bCs w:val="0"/>
                      <w:sz w:val="18"/>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ind w:left="0" w:leftChars="0" w:right="0" w:rightChars="0"/>
                    <w:rPr>
                      <w:rFonts w:hint="eastAsia" w:ascii="Times New Roman" w:hAnsi="仿宋" w:eastAsia="仿宋" w:cs="仿宋"/>
                      <w:b w:val="0"/>
                      <w:bCs w:val="0"/>
                      <w:sz w:val="16"/>
                      <w:szCs w:val="22"/>
                      <w:lang w:val="zh-CN" w:eastAsia="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24" w:type="dxa"/>
                    <w:left w:w="36" w:type="dxa"/>
                    <w:bottom w:w="24" w:type="dxa"/>
                    <w:right w:w="36" w:type="dxa"/>
                  </w:tcMar>
                  <w:vAlign w:val="top"/>
                </w:tcPr>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rPr>
                      <w:rFonts w:ascii="Times New Roman"/>
                      <w:b w:val="0"/>
                      <w:bCs w:val="0"/>
                      <w:sz w:val="18"/>
                    </w:rPr>
                  </w:pPr>
                </w:p>
                <w:p>
                  <w:pPr>
                    <w:pStyle w:val="13"/>
                    <w:spacing w:before="3"/>
                    <w:rPr>
                      <w:rFonts w:ascii="Times New Roman"/>
                      <w:b w:val="0"/>
                      <w:bCs w:val="0"/>
                      <w:sz w:val="17"/>
                    </w:rPr>
                  </w:pPr>
                </w:p>
                <w:p>
                  <w:pPr>
                    <w:pStyle w:val="13"/>
                    <w:ind w:left="110" w:leftChars="0" w:right="0" w:rightChars="0"/>
                    <w:rPr>
                      <w:rFonts w:ascii="仿宋" w:hAnsi="仿宋" w:eastAsia="仿宋" w:cs="仿宋"/>
                      <w:b w:val="0"/>
                      <w:bCs w:val="0"/>
                      <w:sz w:val="18"/>
                      <w:szCs w:val="22"/>
                      <w:lang w:val="zh-CN" w:eastAsia="zh-CN" w:bidi="zh-CN"/>
                    </w:rPr>
                  </w:pPr>
                  <w:r>
                    <w:rPr>
                      <w:b w:val="0"/>
                      <w:bCs w:val="0"/>
                      <w:sz w:val="18"/>
                    </w:rPr>
                    <w:t>√</w:t>
                  </w:r>
                </w:p>
              </w:tc>
            </w:tr>
          </w:tbl>
          <w:p>
            <w:pPr>
              <w:jc w:val="left"/>
              <w:rPr>
                <w:rFonts w:hint="eastAsia" w:ascii="宋体" w:hAnsi="宋体" w:eastAsia="宋体" w:cs="宋体"/>
                <w:b w:val="0"/>
                <w:i w:val="0"/>
                <w:caps w:val="0"/>
                <w:color w:val="424242"/>
                <w:spacing w:val="0"/>
                <w:sz w:val="19"/>
                <w:szCs w:val="19"/>
              </w:rPr>
            </w:pPr>
          </w:p>
        </w:tc>
        <w:tc>
          <w:tcPr>
            <w:tcW w:w="0" w:type="auto"/>
            <w:shd w:val="clear" w:color="auto" w:fill="FFFFFF"/>
            <w:vAlign w:val="center"/>
          </w:tcPr>
          <w:p>
            <w:pPr>
              <w:jc w:val="left"/>
              <w:rPr>
                <w:rFonts w:hint="eastAsia" w:ascii="宋体" w:hAnsi="宋体" w:eastAsia="宋体" w:cs="宋体"/>
                <w:b w:val="0"/>
                <w:i w:val="0"/>
                <w:caps w:val="0"/>
                <w:color w:val="424242"/>
                <w:spacing w:val="0"/>
                <w:sz w:val="19"/>
                <w:szCs w:val="19"/>
              </w:rPr>
            </w:pPr>
          </w:p>
        </w:tc>
      </w:tr>
    </w:tbl>
    <w:p>
      <w:pPr>
        <w:jc w:val="center"/>
        <w:rPr>
          <w:color w:val="auto"/>
        </w:rPr>
      </w:pPr>
    </w:p>
    <w:sectPr>
      <w:footerReference r:id="rId9" w:type="default"/>
      <w:pgSz w:w="16840" w:h="11910" w:orient="landscape"/>
      <w:pgMar w:top="1100" w:right="460" w:bottom="1300" w:left="340" w:header="0" w:footer="1116" w:gutter="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altName w:val="微软雅黑"/>
    <w:panose1 w:val="02010609060101010101"/>
    <w:charset w:val="86"/>
    <w:family w:val="modern"/>
    <w:pitch w:val="default"/>
    <w:sig w:usb0="00000000" w:usb1="00000000" w:usb2="00000016" w:usb3="00000000" w:csb0="00040001" w:csb1="00000000"/>
  </w:font>
  <w:font w:name="仿宋_GB2312">
    <w:altName w:val="微软雅黑"/>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8020"/>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8020"/>
        <w:tab w:val="clear" w:pos="4153"/>
        <w:tab w:val="clear" w:pos="8306"/>
      </w:tabs>
    </w:pP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8020"/>
        <w:tab w:val="clear" w:pos="4153"/>
        <w:tab w:val="clear" w:pos="8306"/>
      </w:tabs>
    </w:pPr>
    <w:r>
      <w:rPr>
        <w:sz w:val="18"/>
      </w:rPr>
      <mc:AlternateContent>
        <mc:Choice Requires="wps">
          <w:drawing>
            <wp:anchor distT="0" distB="0" distL="114300" distR="114300" simplePos="0" relativeHeight="24021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02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b w:val="0"/>
        <w:sz w:val="20"/>
      </w:rPr>
    </w:pPr>
    <w:r>
      <mc:AlternateContent>
        <mc:Choice Requires="wps">
          <w:drawing>
            <wp:anchor distT="0" distB="0" distL="114300" distR="114300" simplePos="0" relativeHeight="239441920" behindDoc="0" locked="0" layoutInCell="1" allowOverlap="1">
              <wp:simplePos x="0" y="0"/>
              <wp:positionH relativeFrom="margin">
                <wp:align>center</wp:align>
              </wp:positionH>
              <wp:positionV relativeFrom="page">
                <wp:posOffset>6661150</wp:posOffset>
              </wp:positionV>
              <wp:extent cx="159385" cy="2381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59385" cy="238125"/>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_x0000_s1026" o:spid="_x0000_s1026" o:spt="202" type="#_x0000_t202" style="position:absolute;left:0pt;margin-top:524.5pt;height:18.75pt;width:12.55pt;mso-position-horizontal:center;mso-position-horizontal-relative:margin;mso-position-vertical-relative:page;z-index:239441920;mso-width-relative:page;mso-height-relative:page;" filled="f" stroked="f" coordsize="21600,21600" o:gfxdata="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J3vcNgAAAAJAQAADwAAAAAAAAABACAAAAAiAAAAZHJzL2Rvd25yZXYueG1sUEsBAhQA&#10;FAAAAAgAh07iQPWHW4y5AQAAcQMAAA4AAAAAAAAAAQAgAAAAJwEAAGRycy9lMm9Eb2MueG1sUEsF&#10;BgAAAAAGAAYAWQEAAFIFA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b w:val="0"/>
        <w:sz w:val="20"/>
      </w:rPr>
    </w:pPr>
    <w:r>
      <mc:AlternateContent>
        <mc:Choice Requires="wps">
          <w:drawing>
            <wp:anchor distT="0" distB="0" distL="114300" distR="114300" simplePos="0" relativeHeight="239442944" behindDoc="0" locked="0" layoutInCell="1" allowOverlap="1">
              <wp:simplePos x="0" y="0"/>
              <wp:positionH relativeFrom="margin">
                <wp:align>center</wp:align>
              </wp:positionH>
              <wp:positionV relativeFrom="page">
                <wp:posOffset>6661150</wp:posOffset>
              </wp:positionV>
              <wp:extent cx="167005" cy="1397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_x0000_s1026" o:spid="_x0000_s1026" o:spt="202" type="#_x0000_t202" style="position:absolute;left:0pt;margin-top:524.5pt;height:11pt;width:13.15pt;mso-position-horizontal:center;mso-position-horizontal-relative:margin;mso-position-vertical-relative:page;z-index:239442944;mso-width-relative:page;mso-height-relative:page;" filled="f" stroked="f" coordsize="21600,21600" o:gfxdata="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O+ummHXAAAACQEAAA8AAAAAAAAAAQAgAAAAIgAAAGRycy9kb3ducmV2LnhtbFBLAQIUABQA&#10;AAAIAIdO4kBH6C4MuAEAAHEDAAAOAAAAAAAAAAEAIAAAACYBAABkcnMvZTJvRG9jLnhtbFBLBQYA&#10;AAAABgAGAFkBAABQ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b w:val="0"/>
        <w:sz w:val="12"/>
      </w:rPr>
    </w:pPr>
    <w:r>
      <mc:AlternateContent>
        <mc:Choice Requires="wps">
          <w:drawing>
            <wp:anchor distT="0" distB="0" distL="114300" distR="114300" simplePos="0" relativeHeight="239443968" behindDoc="0" locked="0" layoutInCell="1" allowOverlap="1">
              <wp:simplePos x="0" y="0"/>
              <wp:positionH relativeFrom="margin">
                <wp:align>center</wp:align>
              </wp:positionH>
              <wp:positionV relativeFrom="page">
                <wp:posOffset>6661150</wp:posOffset>
              </wp:positionV>
              <wp:extent cx="167005" cy="1397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wps:txbx>
                    <wps:bodyPr lIns="0" tIns="0" rIns="0" bIns="0" upright="1"/>
                  </wps:wsp>
                </a:graphicData>
              </a:graphic>
            </wp:anchor>
          </w:drawing>
        </mc:Choice>
        <mc:Fallback>
          <w:pict>
            <v:shape id="_x0000_s1026" o:spid="_x0000_s1026" o:spt="202" type="#_x0000_t202" style="position:absolute;left:0pt;margin-top:524.5pt;height:11pt;width:13.15pt;mso-position-horizontal:center;mso-position-horizontal-relative:margin;mso-position-vertical-relative:page;z-index:239443968;mso-width-relative:page;mso-height-relative:page;" filled="f" stroked="f" coordsize="21600,21600" o:gfxdata="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O+ummHXAAAACQEAAA8AAAAAAAAAAQAgAAAAIgAAAGRycy9kb3ducmV2LnhtbFBLAQIUABQA&#10;AAAIAIdO4kAOMRHTuAEAAHEDAAAOAAAAAAAAAAEAIAAAACYBAABkcnMvZTJvRG9jLnhtbFBLBQYA&#10;AAAABgAGAFkBAABQ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40215040" behindDoc="0" locked="0" layoutInCell="1" allowOverlap="1">
              <wp:simplePos x="0" y="0"/>
              <wp:positionH relativeFrom="margin">
                <wp:align>center</wp:align>
              </wp:positionH>
              <wp:positionV relativeFrom="page">
                <wp:posOffset>6804660</wp:posOffset>
              </wp:positionV>
              <wp:extent cx="224790" cy="1397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2479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280</w:t>
                          </w:r>
                          <w:r>
                            <w:fldChar w:fldCharType="end"/>
                          </w:r>
                        </w:p>
                      </w:txbxContent>
                    </wps:txbx>
                    <wps:bodyPr lIns="0" tIns="0" rIns="0" bIns="0" upright="1"/>
                  </wps:wsp>
                </a:graphicData>
              </a:graphic>
            </wp:anchor>
          </w:drawing>
        </mc:Choice>
        <mc:Fallback>
          <w:pict>
            <v:shape id="_x0000_s1026" o:spid="_x0000_s1026" o:spt="202" type="#_x0000_t202" style="position:absolute;left:0pt;margin-top:535.8pt;height:11pt;width:17.7pt;mso-position-horizontal:center;mso-position-horizontal-relative:margin;mso-position-vertical-relative:page;z-index:240215040;mso-width-relative:page;mso-height-relative:page;" filled="f" stroked="f" coordsize="21600,21600" o:gfxdata="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g1+N2AAAAAkBAAAPAAAAAAAAAAEAIAAAACIAAABkcnMvZG93bnJldi54bWxQSwEC&#10;FAAUAAAACACHTuJAOGqeSrsBAABxAwAADgAAAAAAAAABACAAAAAnAQAAZHJzL2Uyb0RvYy54bWxQ&#10;SwUGAAAAAAYABgBZAQAAVA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280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1523D9"/>
    <w:multiLevelType w:val="multilevel"/>
    <w:tmpl w:val="891523D9"/>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1">
    <w:nsid w:val="952530A5"/>
    <w:multiLevelType w:val="multilevel"/>
    <w:tmpl w:val="952530A5"/>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2">
    <w:nsid w:val="96E5236C"/>
    <w:multiLevelType w:val="multilevel"/>
    <w:tmpl w:val="96E5236C"/>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3">
    <w:nsid w:val="9BA6347D"/>
    <w:multiLevelType w:val="multilevel"/>
    <w:tmpl w:val="9BA6347D"/>
    <w:lvl w:ilvl="0" w:tentative="0">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4">
    <w:nsid w:val="9C919DE1"/>
    <w:multiLevelType w:val="multilevel"/>
    <w:tmpl w:val="9C919DE1"/>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5">
    <w:nsid w:val="9CD0C84A"/>
    <w:multiLevelType w:val="multilevel"/>
    <w:tmpl w:val="9CD0C84A"/>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6">
    <w:nsid w:val="A0F25EF7"/>
    <w:multiLevelType w:val="multilevel"/>
    <w:tmpl w:val="A0F25EF7"/>
    <w:lvl w:ilvl="0" w:tentative="0">
      <w:start w:val="0"/>
      <w:numFmt w:val="bullet"/>
      <w:lvlText w:val="■"/>
      <w:lvlJc w:val="left"/>
      <w:pPr>
        <w:ind w:left="289"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526" w:hanging="181"/>
      </w:pPr>
      <w:rPr>
        <w:rFonts w:hint="default"/>
        <w:lang w:val="zh-CN" w:eastAsia="zh-CN" w:bidi="zh-CN"/>
      </w:rPr>
    </w:lvl>
    <w:lvl w:ilvl="2" w:tentative="0">
      <w:start w:val="0"/>
      <w:numFmt w:val="bullet"/>
      <w:lvlText w:val="•"/>
      <w:lvlJc w:val="left"/>
      <w:pPr>
        <w:ind w:left="773" w:hanging="181"/>
      </w:pPr>
      <w:rPr>
        <w:rFonts w:hint="default"/>
        <w:lang w:val="zh-CN" w:eastAsia="zh-CN" w:bidi="zh-CN"/>
      </w:rPr>
    </w:lvl>
    <w:lvl w:ilvl="3" w:tentative="0">
      <w:start w:val="0"/>
      <w:numFmt w:val="bullet"/>
      <w:lvlText w:val="•"/>
      <w:lvlJc w:val="left"/>
      <w:pPr>
        <w:ind w:left="1019" w:hanging="181"/>
      </w:pPr>
      <w:rPr>
        <w:rFonts w:hint="default"/>
        <w:lang w:val="zh-CN" w:eastAsia="zh-CN" w:bidi="zh-CN"/>
      </w:rPr>
    </w:lvl>
    <w:lvl w:ilvl="4" w:tentative="0">
      <w:start w:val="0"/>
      <w:numFmt w:val="bullet"/>
      <w:lvlText w:val="•"/>
      <w:lvlJc w:val="left"/>
      <w:pPr>
        <w:ind w:left="1266" w:hanging="181"/>
      </w:pPr>
      <w:rPr>
        <w:rFonts w:hint="default"/>
        <w:lang w:val="zh-CN" w:eastAsia="zh-CN" w:bidi="zh-CN"/>
      </w:rPr>
    </w:lvl>
    <w:lvl w:ilvl="5" w:tentative="0">
      <w:start w:val="0"/>
      <w:numFmt w:val="bullet"/>
      <w:lvlText w:val="•"/>
      <w:lvlJc w:val="left"/>
      <w:pPr>
        <w:ind w:left="1513" w:hanging="181"/>
      </w:pPr>
      <w:rPr>
        <w:rFonts w:hint="default"/>
        <w:lang w:val="zh-CN" w:eastAsia="zh-CN" w:bidi="zh-CN"/>
      </w:rPr>
    </w:lvl>
    <w:lvl w:ilvl="6" w:tentative="0">
      <w:start w:val="0"/>
      <w:numFmt w:val="bullet"/>
      <w:lvlText w:val="•"/>
      <w:lvlJc w:val="left"/>
      <w:pPr>
        <w:ind w:left="1759" w:hanging="181"/>
      </w:pPr>
      <w:rPr>
        <w:rFonts w:hint="default"/>
        <w:lang w:val="zh-CN" w:eastAsia="zh-CN" w:bidi="zh-CN"/>
      </w:rPr>
    </w:lvl>
    <w:lvl w:ilvl="7" w:tentative="0">
      <w:start w:val="0"/>
      <w:numFmt w:val="bullet"/>
      <w:lvlText w:val="•"/>
      <w:lvlJc w:val="left"/>
      <w:pPr>
        <w:ind w:left="2006" w:hanging="181"/>
      </w:pPr>
      <w:rPr>
        <w:rFonts w:hint="default"/>
        <w:lang w:val="zh-CN" w:eastAsia="zh-CN" w:bidi="zh-CN"/>
      </w:rPr>
    </w:lvl>
    <w:lvl w:ilvl="8" w:tentative="0">
      <w:start w:val="0"/>
      <w:numFmt w:val="bullet"/>
      <w:lvlText w:val="•"/>
      <w:lvlJc w:val="left"/>
      <w:pPr>
        <w:ind w:left="2252" w:hanging="181"/>
      </w:pPr>
      <w:rPr>
        <w:rFonts w:hint="default"/>
        <w:lang w:val="zh-CN" w:eastAsia="zh-CN" w:bidi="zh-CN"/>
      </w:rPr>
    </w:lvl>
  </w:abstractNum>
  <w:abstractNum w:abstractNumId="7">
    <w:nsid w:val="AF139D7D"/>
    <w:multiLevelType w:val="multilevel"/>
    <w:tmpl w:val="AF139D7D"/>
    <w:lvl w:ilvl="0" w:tentative="0">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8">
    <w:nsid w:val="B32DDF40"/>
    <w:multiLevelType w:val="singleLevel"/>
    <w:tmpl w:val="B32DDF40"/>
    <w:lvl w:ilvl="0" w:tentative="0">
      <w:start w:val="13"/>
      <w:numFmt w:val="chineseCounting"/>
      <w:suff w:val="nothing"/>
      <w:lvlText w:val="（%1）"/>
      <w:lvlJc w:val="left"/>
      <w:rPr>
        <w:rFonts w:hint="eastAsia"/>
      </w:rPr>
    </w:lvl>
  </w:abstractNum>
  <w:abstractNum w:abstractNumId="9">
    <w:nsid w:val="B62DFF5B"/>
    <w:multiLevelType w:val="multilevel"/>
    <w:tmpl w:val="B62DFF5B"/>
    <w:lvl w:ilvl="0" w:tentative="0">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10">
    <w:nsid w:val="CB0CECA5"/>
    <w:multiLevelType w:val="multilevel"/>
    <w:tmpl w:val="CB0CECA5"/>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11">
    <w:nsid w:val="D215047D"/>
    <w:multiLevelType w:val="multilevel"/>
    <w:tmpl w:val="D215047D"/>
    <w:lvl w:ilvl="0" w:tentative="0">
      <w:start w:val="0"/>
      <w:numFmt w:val="bullet"/>
      <w:lvlText w:val="■"/>
      <w:lvlJc w:val="left"/>
      <w:pPr>
        <w:ind w:left="106"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285" w:hanging="181"/>
      </w:pPr>
      <w:rPr>
        <w:rFonts w:hint="default"/>
        <w:lang w:val="zh-CN" w:eastAsia="zh-CN" w:bidi="zh-CN"/>
      </w:rPr>
    </w:lvl>
    <w:lvl w:ilvl="2" w:tentative="0">
      <w:start w:val="0"/>
      <w:numFmt w:val="bullet"/>
      <w:lvlText w:val="•"/>
      <w:lvlJc w:val="left"/>
      <w:pPr>
        <w:ind w:left="471" w:hanging="181"/>
      </w:pPr>
      <w:rPr>
        <w:rFonts w:hint="default"/>
        <w:lang w:val="zh-CN" w:eastAsia="zh-CN" w:bidi="zh-CN"/>
      </w:rPr>
    </w:lvl>
    <w:lvl w:ilvl="3" w:tentative="0">
      <w:start w:val="0"/>
      <w:numFmt w:val="bullet"/>
      <w:lvlText w:val="•"/>
      <w:lvlJc w:val="left"/>
      <w:pPr>
        <w:ind w:left="657" w:hanging="181"/>
      </w:pPr>
      <w:rPr>
        <w:rFonts w:hint="default"/>
        <w:lang w:val="zh-CN" w:eastAsia="zh-CN" w:bidi="zh-CN"/>
      </w:rPr>
    </w:lvl>
    <w:lvl w:ilvl="4" w:tentative="0">
      <w:start w:val="0"/>
      <w:numFmt w:val="bullet"/>
      <w:lvlText w:val="•"/>
      <w:lvlJc w:val="left"/>
      <w:pPr>
        <w:ind w:left="843" w:hanging="181"/>
      </w:pPr>
      <w:rPr>
        <w:rFonts w:hint="default"/>
        <w:lang w:val="zh-CN" w:eastAsia="zh-CN" w:bidi="zh-CN"/>
      </w:rPr>
    </w:lvl>
    <w:lvl w:ilvl="5" w:tentative="0">
      <w:start w:val="0"/>
      <w:numFmt w:val="bullet"/>
      <w:lvlText w:val="•"/>
      <w:lvlJc w:val="left"/>
      <w:pPr>
        <w:ind w:left="102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400" w:hanging="181"/>
      </w:pPr>
      <w:rPr>
        <w:rFonts w:hint="default"/>
        <w:lang w:val="zh-CN" w:eastAsia="zh-CN" w:bidi="zh-CN"/>
      </w:rPr>
    </w:lvl>
    <w:lvl w:ilvl="8" w:tentative="0">
      <w:start w:val="0"/>
      <w:numFmt w:val="bullet"/>
      <w:lvlText w:val="•"/>
      <w:lvlJc w:val="left"/>
      <w:pPr>
        <w:ind w:left="1586" w:hanging="181"/>
      </w:pPr>
      <w:rPr>
        <w:rFonts w:hint="default"/>
        <w:lang w:val="zh-CN" w:eastAsia="zh-CN" w:bidi="zh-CN"/>
      </w:rPr>
    </w:lvl>
  </w:abstractNum>
  <w:abstractNum w:abstractNumId="12">
    <w:nsid w:val="D42187FE"/>
    <w:multiLevelType w:val="multilevel"/>
    <w:tmpl w:val="D42187FE"/>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13">
    <w:nsid w:val="DD02F921"/>
    <w:multiLevelType w:val="multilevel"/>
    <w:tmpl w:val="DD02F921"/>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14">
    <w:nsid w:val="DD3DB379"/>
    <w:multiLevelType w:val="multilevel"/>
    <w:tmpl w:val="DD3DB379"/>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15">
    <w:nsid w:val="E6E98F67"/>
    <w:multiLevelType w:val="multilevel"/>
    <w:tmpl w:val="E6E98F67"/>
    <w:lvl w:ilvl="0" w:tentative="0">
      <w:start w:val="0"/>
      <w:numFmt w:val="bullet"/>
      <w:lvlText w:val="■"/>
      <w:lvlJc w:val="left"/>
      <w:pPr>
        <w:ind w:left="289"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526" w:hanging="181"/>
      </w:pPr>
      <w:rPr>
        <w:rFonts w:hint="default"/>
        <w:lang w:val="zh-CN" w:eastAsia="zh-CN" w:bidi="zh-CN"/>
      </w:rPr>
    </w:lvl>
    <w:lvl w:ilvl="2" w:tentative="0">
      <w:start w:val="0"/>
      <w:numFmt w:val="bullet"/>
      <w:lvlText w:val="•"/>
      <w:lvlJc w:val="left"/>
      <w:pPr>
        <w:ind w:left="773" w:hanging="181"/>
      </w:pPr>
      <w:rPr>
        <w:rFonts w:hint="default"/>
        <w:lang w:val="zh-CN" w:eastAsia="zh-CN" w:bidi="zh-CN"/>
      </w:rPr>
    </w:lvl>
    <w:lvl w:ilvl="3" w:tentative="0">
      <w:start w:val="0"/>
      <w:numFmt w:val="bullet"/>
      <w:lvlText w:val="•"/>
      <w:lvlJc w:val="left"/>
      <w:pPr>
        <w:ind w:left="1019" w:hanging="181"/>
      </w:pPr>
      <w:rPr>
        <w:rFonts w:hint="default"/>
        <w:lang w:val="zh-CN" w:eastAsia="zh-CN" w:bidi="zh-CN"/>
      </w:rPr>
    </w:lvl>
    <w:lvl w:ilvl="4" w:tentative="0">
      <w:start w:val="0"/>
      <w:numFmt w:val="bullet"/>
      <w:lvlText w:val="•"/>
      <w:lvlJc w:val="left"/>
      <w:pPr>
        <w:ind w:left="1266" w:hanging="181"/>
      </w:pPr>
      <w:rPr>
        <w:rFonts w:hint="default"/>
        <w:lang w:val="zh-CN" w:eastAsia="zh-CN" w:bidi="zh-CN"/>
      </w:rPr>
    </w:lvl>
    <w:lvl w:ilvl="5" w:tentative="0">
      <w:start w:val="0"/>
      <w:numFmt w:val="bullet"/>
      <w:lvlText w:val="•"/>
      <w:lvlJc w:val="left"/>
      <w:pPr>
        <w:ind w:left="1513" w:hanging="181"/>
      </w:pPr>
      <w:rPr>
        <w:rFonts w:hint="default"/>
        <w:lang w:val="zh-CN" w:eastAsia="zh-CN" w:bidi="zh-CN"/>
      </w:rPr>
    </w:lvl>
    <w:lvl w:ilvl="6" w:tentative="0">
      <w:start w:val="0"/>
      <w:numFmt w:val="bullet"/>
      <w:lvlText w:val="•"/>
      <w:lvlJc w:val="left"/>
      <w:pPr>
        <w:ind w:left="1759" w:hanging="181"/>
      </w:pPr>
      <w:rPr>
        <w:rFonts w:hint="default"/>
        <w:lang w:val="zh-CN" w:eastAsia="zh-CN" w:bidi="zh-CN"/>
      </w:rPr>
    </w:lvl>
    <w:lvl w:ilvl="7" w:tentative="0">
      <w:start w:val="0"/>
      <w:numFmt w:val="bullet"/>
      <w:lvlText w:val="•"/>
      <w:lvlJc w:val="left"/>
      <w:pPr>
        <w:ind w:left="2006" w:hanging="181"/>
      </w:pPr>
      <w:rPr>
        <w:rFonts w:hint="default"/>
        <w:lang w:val="zh-CN" w:eastAsia="zh-CN" w:bidi="zh-CN"/>
      </w:rPr>
    </w:lvl>
    <w:lvl w:ilvl="8" w:tentative="0">
      <w:start w:val="0"/>
      <w:numFmt w:val="bullet"/>
      <w:lvlText w:val="•"/>
      <w:lvlJc w:val="left"/>
      <w:pPr>
        <w:ind w:left="2252" w:hanging="181"/>
      </w:pPr>
      <w:rPr>
        <w:rFonts w:hint="default"/>
        <w:lang w:val="zh-CN" w:eastAsia="zh-CN" w:bidi="zh-CN"/>
      </w:rPr>
    </w:lvl>
  </w:abstractNum>
  <w:abstractNum w:abstractNumId="16">
    <w:nsid w:val="EFCECDC7"/>
    <w:multiLevelType w:val="multilevel"/>
    <w:tmpl w:val="EFCECDC7"/>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17">
    <w:nsid w:val="F411B296"/>
    <w:multiLevelType w:val="multilevel"/>
    <w:tmpl w:val="F411B296"/>
    <w:lvl w:ilvl="0" w:tentative="0">
      <w:start w:val="0"/>
      <w:numFmt w:val="bullet"/>
      <w:lvlText w:val="■"/>
      <w:lvlJc w:val="left"/>
      <w:pPr>
        <w:ind w:left="289"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526" w:hanging="181"/>
      </w:pPr>
      <w:rPr>
        <w:rFonts w:hint="default"/>
        <w:lang w:val="zh-CN" w:eastAsia="zh-CN" w:bidi="zh-CN"/>
      </w:rPr>
    </w:lvl>
    <w:lvl w:ilvl="2" w:tentative="0">
      <w:start w:val="0"/>
      <w:numFmt w:val="bullet"/>
      <w:lvlText w:val="•"/>
      <w:lvlJc w:val="left"/>
      <w:pPr>
        <w:ind w:left="773" w:hanging="181"/>
      </w:pPr>
      <w:rPr>
        <w:rFonts w:hint="default"/>
        <w:lang w:val="zh-CN" w:eastAsia="zh-CN" w:bidi="zh-CN"/>
      </w:rPr>
    </w:lvl>
    <w:lvl w:ilvl="3" w:tentative="0">
      <w:start w:val="0"/>
      <w:numFmt w:val="bullet"/>
      <w:lvlText w:val="•"/>
      <w:lvlJc w:val="left"/>
      <w:pPr>
        <w:ind w:left="1019" w:hanging="181"/>
      </w:pPr>
      <w:rPr>
        <w:rFonts w:hint="default"/>
        <w:lang w:val="zh-CN" w:eastAsia="zh-CN" w:bidi="zh-CN"/>
      </w:rPr>
    </w:lvl>
    <w:lvl w:ilvl="4" w:tentative="0">
      <w:start w:val="0"/>
      <w:numFmt w:val="bullet"/>
      <w:lvlText w:val="•"/>
      <w:lvlJc w:val="left"/>
      <w:pPr>
        <w:ind w:left="1266" w:hanging="181"/>
      </w:pPr>
      <w:rPr>
        <w:rFonts w:hint="default"/>
        <w:lang w:val="zh-CN" w:eastAsia="zh-CN" w:bidi="zh-CN"/>
      </w:rPr>
    </w:lvl>
    <w:lvl w:ilvl="5" w:tentative="0">
      <w:start w:val="0"/>
      <w:numFmt w:val="bullet"/>
      <w:lvlText w:val="•"/>
      <w:lvlJc w:val="left"/>
      <w:pPr>
        <w:ind w:left="1513" w:hanging="181"/>
      </w:pPr>
      <w:rPr>
        <w:rFonts w:hint="default"/>
        <w:lang w:val="zh-CN" w:eastAsia="zh-CN" w:bidi="zh-CN"/>
      </w:rPr>
    </w:lvl>
    <w:lvl w:ilvl="6" w:tentative="0">
      <w:start w:val="0"/>
      <w:numFmt w:val="bullet"/>
      <w:lvlText w:val="•"/>
      <w:lvlJc w:val="left"/>
      <w:pPr>
        <w:ind w:left="1759" w:hanging="181"/>
      </w:pPr>
      <w:rPr>
        <w:rFonts w:hint="default"/>
        <w:lang w:val="zh-CN" w:eastAsia="zh-CN" w:bidi="zh-CN"/>
      </w:rPr>
    </w:lvl>
    <w:lvl w:ilvl="7" w:tentative="0">
      <w:start w:val="0"/>
      <w:numFmt w:val="bullet"/>
      <w:lvlText w:val="•"/>
      <w:lvlJc w:val="left"/>
      <w:pPr>
        <w:ind w:left="2006" w:hanging="181"/>
      </w:pPr>
      <w:rPr>
        <w:rFonts w:hint="default"/>
        <w:lang w:val="zh-CN" w:eastAsia="zh-CN" w:bidi="zh-CN"/>
      </w:rPr>
    </w:lvl>
    <w:lvl w:ilvl="8" w:tentative="0">
      <w:start w:val="0"/>
      <w:numFmt w:val="bullet"/>
      <w:lvlText w:val="•"/>
      <w:lvlJc w:val="left"/>
      <w:pPr>
        <w:ind w:left="2252" w:hanging="181"/>
      </w:pPr>
      <w:rPr>
        <w:rFonts w:hint="default"/>
        <w:lang w:val="zh-CN" w:eastAsia="zh-CN" w:bidi="zh-CN"/>
      </w:rPr>
    </w:lvl>
  </w:abstractNum>
  <w:abstractNum w:abstractNumId="18">
    <w:nsid w:val="0039509F"/>
    <w:multiLevelType w:val="multilevel"/>
    <w:tmpl w:val="0039509F"/>
    <w:lvl w:ilvl="0" w:tentative="0">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19">
    <w:nsid w:val="025EB27A"/>
    <w:multiLevelType w:val="multilevel"/>
    <w:tmpl w:val="025EB27A"/>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20">
    <w:nsid w:val="04C1F4F1"/>
    <w:multiLevelType w:val="multilevel"/>
    <w:tmpl w:val="04C1F4F1"/>
    <w:lvl w:ilvl="0" w:tentative="0">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564" w:hanging="181"/>
      </w:pPr>
      <w:rPr>
        <w:rFonts w:hint="default"/>
        <w:lang w:val="zh-CN" w:eastAsia="zh-CN" w:bidi="zh-CN"/>
      </w:rPr>
    </w:lvl>
    <w:lvl w:ilvl="2" w:tentative="0">
      <w:start w:val="0"/>
      <w:numFmt w:val="bullet"/>
      <w:lvlText w:val="•"/>
      <w:lvlJc w:val="left"/>
      <w:pPr>
        <w:ind w:left="849" w:hanging="181"/>
      </w:pPr>
      <w:rPr>
        <w:rFonts w:hint="default"/>
        <w:lang w:val="zh-CN" w:eastAsia="zh-CN" w:bidi="zh-CN"/>
      </w:rPr>
    </w:lvl>
    <w:lvl w:ilvl="3" w:tentative="0">
      <w:start w:val="0"/>
      <w:numFmt w:val="bullet"/>
      <w:lvlText w:val="•"/>
      <w:lvlJc w:val="left"/>
      <w:pPr>
        <w:ind w:left="1133" w:hanging="181"/>
      </w:pPr>
      <w:rPr>
        <w:rFonts w:hint="default"/>
        <w:lang w:val="zh-CN" w:eastAsia="zh-CN" w:bidi="zh-CN"/>
      </w:rPr>
    </w:lvl>
    <w:lvl w:ilvl="4" w:tentative="0">
      <w:start w:val="0"/>
      <w:numFmt w:val="bullet"/>
      <w:lvlText w:val="•"/>
      <w:lvlJc w:val="left"/>
      <w:pPr>
        <w:ind w:left="1418" w:hanging="181"/>
      </w:pPr>
      <w:rPr>
        <w:rFonts w:hint="default"/>
        <w:lang w:val="zh-CN" w:eastAsia="zh-CN" w:bidi="zh-CN"/>
      </w:rPr>
    </w:lvl>
    <w:lvl w:ilvl="5" w:tentative="0">
      <w:start w:val="0"/>
      <w:numFmt w:val="bullet"/>
      <w:lvlText w:val="•"/>
      <w:lvlJc w:val="left"/>
      <w:pPr>
        <w:ind w:left="1702" w:hanging="181"/>
      </w:pPr>
      <w:rPr>
        <w:rFonts w:hint="default"/>
        <w:lang w:val="zh-CN" w:eastAsia="zh-CN" w:bidi="zh-CN"/>
      </w:rPr>
    </w:lvl>
    <w:lvl w:ilvl="6" w:tentative="0">
      <w:start w:val="0"/>
      <w:numFmt w:val="bullet"/>
      <w:lvlText w:val="•"/>
      <w:lvlJc w:val="left"/>
      <w:pPr>
        <w:ind w:left="1987" w:hanging="181"/>
      </w:pPr>
      <w:rPr>
        <w:rFonts w:hint="default"/>
        <w:lang w:val="zh-CN" w:eastAsia="zh-CN" w:bidi="zh-CN"/>
      </w:rPr>
    </w:lvl>
    <w:lvl w:ilvl="7" w:tentative="0">
      <w:start w:val="0"/>
      <w:numFmt w:val="bullet"/>
      <w:lvlText w:val="•"/>
      <w:lvlJc w:val="left"/>
      <w:pPr>
        <w:ind w:left="2271" w:hanging="181"/>
      </w:pPr>
      <w:rPr>
        <w:rFonts w:hint="default"/>
        <w:lang w:val="zh-CN" w:eastAsia="zh-CN" w:bidi="zh-CN"/>
      </w:rPr>
    </w:lvl>
    <w:lvl w:ilvl="8" w:tentative="0">
      <w:start w:val="0"/>
      <w:numFmt w:val="bullet"/>
      <w:lvlText w:val="•"/>
      <w:lvlJc w:val="left"/>
      <w:pPr>
        <w:ind w:left="2556" w:hanging="181"/>
      </w:pPr>
      <w:rPr>
        <w:rFonts w:hint="default"/>
        <w:lang w:val="zh-CN" w:eastAsia="zh-CN" w:bidi="zh-CN"/>
      </w:rPr>
    </w:lvl>
  </w:abstractNum>
  <w:abstractNum w:abstractNumId="21">
    <w:nsid w:val="05D9A6EC"/>
    <w:multiLevelType w:val="multilevel"/>
    <w:tmpl w:val="05D9A6EC"/>
    <w:lvl w:ilvl="0" w:tentative="0">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22">
    <w:nsid w:val="07F2E950"/>
    <w:multiLevelType w:val="multilevel"/>
    <w:tmpl w:val="07F2E950"/>
    <w:lvl w:ilvl="0" w:tentative="0">
      <w:start w:val="0"/>
      <w:numFmt w:val="bullet"/>
      <w:lvlText w:val="■"/>
      <w:lvlJc w:val="left"/>
      <w:pPr>
        <w:ind w:left="227"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296" w:hanging="181"/>
      </w:pPr>
      <w:rPr>
        <w:rFonts w:hint="default"/>
        <w:lang w:val="zh-CN" w:eastAsia="zh-CN" w:bidi="zh-CN"/>
      </w:rPr>
    </w:lvl>
    <w:lvl w:ilvl="2" w:tentative="0">
      <w:start w:val="0"/>
      <w:numFmt w:val="bullet"/>
      <w:lvlText w:val="•"/>
      <w:lvlJc w:val="left"/>
      <w:pPr>
        <w:ind w:left="372" w:hanging="181"/>
      </w:pPr>
      <w:rPr>
        <w:rFonts w:hint="default"/>
        <w:lang w:val="zh-CN" w:eastAsia="zh-CN" w:bidi="zh-CN"/>
      </w:rPr>
    </w:lvl>
    <w:lvl w:ilvl="3" w:tentative="0">
      <w:start w:val="0"/>
      <w:numFmt w:val="bullet"/>
      <w:lvlText w:val="•"/>
      <w:lvlJc w:val="left"/>
      <w:pPr>
        <w:ind w:left="448" w:hanging="181"/>
      </w:pPr>
      <w:rPr>
        <w:rFonts w:hint="default"/>
        <w:lang w:val="zh-CN" w:eastAsia="zh-CN" w:bidi="zh-CN"/>
      </w:rPr>
    </w:lvl>
    <w:lvl w:ilvl="4" w:tentative="0">
      <w:start w:val="0"/>
      <w:numFmt w:val="bullet"/>
      <w:lvlText w:val="•"/>
      <w:lvlJc w:val="left"/>
      <w:pPr>
        <w:ind w:left="525" w:hanging="181"/>
      </w:pPr>
      <w:rPr>
        <w:rFonts w:hint="default"/>
        <w:lang w:val="zh-CN" w:eastAsia="zh-CN" w:bidi="zh-CN"/>
      </w:rPr>
    </w:lvl>
    <w:lvl w:ilvl="5" w:tentative="0">
      <w:start w:val="0"/>
      <w:numFmt w:val="bullet"/>
      <w:lvlText w:val="•"/>
      <w:lvlJc w:val="left"/>
      <w:pPr>
        <w:ind w:left="601" w:hanging="181"/>
      </w:pPr>
      <w:rPr>
        <w:rFonts w:hint="default"/>
        <w:lang w:val="zh-CN" w:eastAsia="zh-CN" w:bidi="zh-CN"/>
      </w:rPr>
    </w:lvl>
    <w:lvl w:ilvl="6" w:tentative="0">
      <w:start w:val="0"/>
      <w:numFmt w:val="bullet"/>
      <w:lvlText w:val="•"/>
      <w:lvlJc w:val="left"/>
      <w:pPr>
        <w:ind w:left="677" w:hanging="181"/>
      </w:pPr>
      <w:rPr>
        <w:rFonts w:hint="default"/>
        <w:lang w:val="zh-CN" w:eastAsia="zh-CN" w:bidi="zh-CN"/>
      </w:rPr>
    </w:lvl>
    <w:lvl w:ilvl="7" w:tentative="0">
      <w:start w:val="0"/>
      <w:numFmt w:val="bullet"/>
      <w:lvlText w:val="•"/>
      <w:lvlJc w:val="left"/>
      <w:pPr>
        <w:ind w:left="754" w:hanging="181"/>
      </w:pPr>
      <w:rPr>
        <w:rFonts w:hint="default"/>
        <w:lang w:val="zh-CN" w:eastAsia="zh-CN" w:bidi="zh-CN"/>
      </w:rPr>
    </w:lvl>
    <w:lvl w:ilvl="8" w:tentative="0">
      <w:start w:val="0"/>
      <w:numFmt w:val="bullet"/>
      <w:lvlText w:val="•"/>
      <w:lvlJc w:val="left"/>
      <w:pPr>
        <w:ind w:left="830" w:hanging="181"/>
      </w:pPr>
      <w:rPr>
        <w:rFonts w:hint="default"/>
        <w:lang w:val="zh-CN" w:eastAsia="zh-CN" w:bidi="zh-CN"/>
      </w:rPr>
    </w:lvl>
  </w:abstractNum>
  <w:abstractNum w:abstractNumId="23">
    <w:nsid w:val="17371721"/>
    <w:multiLevelType w:val="multilevel"/>
    <w:tmpl w:val="17371721"/>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24">
    <w:nsid w:val="3287CD95"/>
    <w:multiLevelType w:val="multilevel"/>
    <w:tmpl w:val="3287CD95"/>
    <w:lvl w:ilvl="0" w:tentative="0">
      <w:start w:val="0"/>
      <w:numFmt w:val="bullet"/>
      <w:lvlText w:val="■"/>
      <w:lvlJc w:val="left"/>
      <w:pPr>
        <w:ind w:left="289" w:hanging="181"/>
      </w:pPr>
      <w:rPr>
        <w:rFonts w:hint="default" w:ascii="宋体" w:hAnsi="宋体" w:eastAsia="宋体" w:cs="宋体"/>
        <w:w w:val="100"/>
        <w:sz w:val="16"/>
        <w:szCs w:val="16"/>
        <w:lang w:val="zh-CN" w:eastAsia="zh-CN" w:bidi="zh-CN"/>
      </w:rPr>
    </w:lvl>
    <w:lvl w:ilvl="1" w:tentative="0">
      <w:start w:val="0"/>
      <w:numFmt w:val="bullet"/>
      <w:lvlText w:val="•"/>
      <w:lvlJc w:val="left"/>
      <w:pPr>
        <w:ind w:left="526" w:hanging="181"/>
      </w:pPr>
      <w:rPr>
        <w:rFonts w:hint="default"/>
        <w:lang w:val="zh-CN" w:eastAsia="zh-CN" w:bidi="zh-CN"/>
      </w:rPr>
    </w:lvl>
    <w:lvl w:ilvl="2" w:tentative="0">
      <w:start w:val="0"/>
      <w:numFmt w:val="bullet"/>
      <w:lvlText w:val="•"/>
      <w:lvlJc w:val="left"/>
      <w:pPr>
        <w:ind w:left="773" w:hanging="181"/>
      </w:pPr>
      <w:rPr>
        <w:rFonts w:hint="default"/>
        <w:lang w:val="zh-CN" w:eastAsia="zh-CN" w:bidi="zh-CN"/>
      </w:rPr>
    </w:lvl>
    <w:lvl w:ilvl="3" w:tentative="0">
      <w:start w:val="0"/>
      <w:numFmt w:val="bullet"/>
      <w:lvlText w:val="•"/>
      <w:lvlJc w:val="left"/>
      <w:pPr>
        <w:ind w:left="1019" w:hanging="181"/>
      </w:pPr>
      <w:rPr>
        <w:rFonts w:hint="default"/>
        <w:lang w:val="zh-CN" w:eastAsia="zh-CN" w:bidi="zh-CN"/>
      </w:rPr>
    </w:lvl>
    <w:lvl w:ilvl="4" w:tentative="0">
      <w:start w:val="0"/>
      <w:numFmt w:val="bullet"/>
      <w:lvlText w:val="•"/>
      <w:lvlJc w:val="left"/>
      <w:pPr>
        <w:ind w:left="1266" w:hanging="181"/>
      </w:pPr>
      <w:rPr>
        <w:rFonts w:hint="default"/>
        <w:lang w:val="zh-CN" w:eastAsia="zh-CN" w:bidi="zh-CN"/>
      </w:rPr>
    </w:lvl>
    <w:lvl w:ilvl="5" w:tentative="0">
      <w:start w:val="0"/>
      <w:numFmt w:val="bullet"/>
      <w:lvlText w:val="•"/>
      <w:lvlJc w:val="left"/>
      <w:pPr>
        <w:ind w:left="1513" w:hanging="181"/>
      </w:pPr>
      <w:rPr>
        <w:rFonts w:hint="default"/>
        <w:lang w:val="zh-CN" w:eastAsia="zh-CN" w:bidi="zh-CN"/>
      </w:rPr>
    </w:lvl>
    <w:lvl w:ilvl="6" w:tentative="0">
      <w:start w:val="0"/>
      <w:numFmt w:val="bullet"/>
      <w:lvlText w:val="•"/>
      <w:lvlJc w:val="left"/>
      <w:pPr>
        <w:ind w:left="1759" w:hanging="181"/>
      </w:pPr>
      <w:rPr>
        <w:rFonts w:hint="default"/>
        <w:lang w:val="zh-CN" w:eastAsia="zh-CN" w:bidi="zh-CN"/>
      </w:rPr>
    </w:lvl>
    <w:lvl w:ilvl="7" w:tentative="0">
      <w:start w:val="0"/>
      <w:numFmt w:val="bullet"/>
      <w:lvlText w:val="•"/>
      <w:lvlJc w:val="left"/>
      <w:pPr>
        <w:ind w:left="2006" w:hanging="181"/>
      </w:pPr>
      <w:rPr>
        <w:rFonts w:hint="default"/>
        <w:lang w:val="zh-CN" w:eastAsia="zh-CN" w:bidi="zh-CN"/>
      </w:rPr>
    </w:lvl>
    <w:lvl w:ilvl="8" w:tentative="0">
      <w:start w:val="0"/>
      <w:numFmt w:val="bullet"/>
      <w:lvlText w:val="•"/>
      <w:lvlJc w:val="left"/>
      <w:pPr>
        <w:ind w:left="2252" w:hanging="181"/>
      </w:pPr>
      <w:rPr>
        <w:rFonts w:hint="default"/>
        <w:lang w:val="zh-CN" w:eastAsia="zh-CN" w:bidi="zh-CN"/>
      </w:rPr>
    </w:lvl>
  </w:abstractNum>
  <w:abstractNum w:abstractNumId="25">
    <w:nsid w:val="4D63189B"/>
    <w:multiLevelType w:val="multilevel"/>
    <w:tmpl w:val="4D63189B"/>
    <w:lvl w:ilvl="0" w:tentative="0">
      <w:start w:val="0"/>
      <w:numFmt w:val="bullet"/>
      <w:lvlText w:val="■"/>
      <w:lvlJc w:val="left"/>
      <w:pPr>
        <w:ind w:left="106"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285" w:hanging="181"/>
      </w:pPr>
      <w:rPr>
        <w:rFonts w:hint="default"/>
        <w:lang w:val="zh-CN" w:eastAsia="zh-CN" w:bidi="zh-CN"/>
      </w:rPr>
    </w:lvl>
    <w:lvl w:ilvl="2" w:tentative="0">
      <w:start w:val="0"/>
      <w:numFmt w:val="bullet"/>
      <w:lvlText w:val="•"/>
      <w:lvlJc w:val="left"/>
      <w:pPr>
        <w:ind w:left="471" w:hanging="181"/>
      </w:pPr>
      <w:rPr>
        <w:rFonts w:hint="default"/>
        <w:lang w:val="zh-CN" w:eastAsia="zh-CN" w:bidi="zh-CN"/>
      </w:rPr>
    </w:lvl>
    <w:lvl w:ilvl="3" w:tentative="0">
      <w:start w:val="0"/>
      <w:numFmt w:val="bullet"/>
      <w:lvlText w:val="•"/>
      <w:lvlJc w:val="left"/>
      <w:pPr>
        <w:ind w:left="657" w:hanging="181"/>
      </w:pPr>
      <w:rPr>
        <w:rFonts w:hint="default"/>
        <w:lang w:val="zh-CN" w:eastAsia="zh-CN" w:bidi="zh-CN"/>
      </w:rPr>
    </w:lvl>
    <w:lvl w:ilvl="4" w:tentative="0">
      <w:start w:val="0"/>
      <w:numFmt w:val="bullet"/>
      <w:lvlText w:val="•"/>
      <w:lvlJc w:val="left"/>
      <w:pPr>
        <w:ind w:left="843" w:hanging="181"/>
      </w:pPr>
      <w:rPr>
        <w:rFonts w:hint="default"/>
        <w:lang w:val="zh-CN" w:eastAsia="zh-CN" w:bidi="zh-CN"/>
      </w:rPr>
    </w:lvl>
    <w:lvl w:ilvl="5" w:tentative="0">
      <w:start w:val="0"/>
      <w:numFmt w:val="bullet"/>
      <w:lvlText w:val="•"/>
      <w:lvlJc w:val="left"/>
      <w:pPr>
        <w:ind w:left="102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400" w:hanging="181"/>
      </w:pPr>
      <w:rPr>
        <w:rFonts w:hint="default"/>
        <w:lang w:val="zh-CN" w:eastAsia="zh-CN" w:bidi="zh-CN"/>
      </w:rPr>
    </w:lvl>
    <w:lvl w:ilvl="8" w:tentative="0">
      <w:start w:val="0"/>
      <w:numFmt w:val="bullet"/>
      <w:lvlText w:val="•"/>
      <w:lvlJc w:val="left"/>
      <w:pPr>
        <w:ind w:left="1586" w:hanging="181"/>
      </w:pPr>
      <w:rPr>
        <w:rFonts w:hint="default"/>
        <w:lang w:val="zh-CN" w:eastAsia="zh-CN" w:bidi="zh-CN"/>
      </w:rPr>
    </w:lvl>
  </w:abstractNum>
  <w:abstractNum w:abstractNumId="26">
    <w:nsid w:val="6E840AC9"/>
    <w:multiLevelType w:val="multilevel"/>
    <w:tmpl w:val="6E840AC9"/>
    <w:lvl w:ilvl="0" w:tentative="0">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27">
    <w:nsid w:val="70AE371C"/>
    <w:multiLevelType w:val="multilevel"/>
    <w:tmpl w:val="70AE371C"/>
    <w:lvl w:ilvl="0" w:tentative="0">
      <w:start w:val="1"/>
      <w:numFmt w:val="decimal"/>
      <w:lvlText w:val="%1."/>
      <w:lvlJc w:val="left"/>
      <w:pPr>
        <w:ind w:left="290" w:hanging="183"/>
        <w:jc w:val="left"/>
      </w:pPr>
      <w:rPr>
        <w:rFonts w:hint="default" w:ascii="仿宋" w:hAnsi="仿宋" w:eastAsia="仿宋" w:cs="仿宋"/>
        <w:spacing w:val="-2"/>
        <w:w w:val="100"/>
        <w:sz w:val="16"/>
        <w:szCs w:val="16"/>
        <w:lang w:val="zh-CN" w:eastAsia="zh-CN" w:bidi="zh-CN"/>
      </w:rPr>
    </w:lvl>
    <w:lvl w:ilvl="1" w:tentative="0">
      <w:start w:val="0"/>
      <w:numFmt w:val="bullet"/>
      <w:lvlText w:val="•"/>
      <w:lvlJc w:val="left"/>
      <w:pPr>
        <w:ind w:left="447" w:hanging="183"/>
      </w:pPr>
      <w:rPr>
        <w:rFonts w:hint="default"/>
        <w:lang w:val="zh-CN" w:eastAsia="zh-CN" w:bidi="zh-CN"/>
      </w:rPr>
    </w:lvl>
    <w:lvl w:ilvl="2" w:tentative="0">
      <w:start w:val="0"/>
      <w:numFmt w:val="bullet"/>
      <w:lvlText w:val="•"/>
      <w:lvlJc w:val="left"/>
      <w:pPr>
        <w:ind w:left="595" w:hanging="183"/>
      </w:pPr>
      <w:rPr>
        <w:rFonts w:hint="default"/>
        <w:lang w:val="zh-CN" w:eastAsia="zh-CN" w:bidi="zh-CN"/>
      </w:rPr>
    </w:lvl>
    <w:lvl w:ilvl="3" w:tentative="0">
      <w:start w:val="0"/>
      <w:numFmt w:val="bullet"/>
      <w:lvlText w:val="•"/>
      <w:lvlJc w:val="left"/>
      <w:pPr>
        <w:ind w:left="742" w:hanging="183"/>
      </w:pPr>
      <w:rPr>
        <w:rFonts w:hint="default"/>
        <w:lang w:val="zh-CN" w:eastAsia="zh-CN" w:bidi="zh-CN"/>
      </w:rPr>
    </w:lvl>
    <w:lvl w:ilvl="4" w:tentative="0">
      <w:start w:val="0"/>
      <w:numFmt w:val="bullet"/>
      <w:lvlText w:val="•"/>
      <w:lvlJc w:val="left"/>
      <w:pPr>
        <w:ind w:left="890" w:hanging="183"/>
      </w:pPr>
      <w:rPr>
        <w:rFonts w:hint="default"/>
        <w:lang w:val="zh-CN" w:eastAsia="zh-CN" w:bidi="zh-CN"/>
      </w:rPr>
    </w:lvl>
    <w:lvl w:ilvl="5" w:tentative="0">
      <w:start w:val="0"/>
      <w:numFmt w:val="bullet"/>
      <w:lvlText w:val="•"/>
      <w:lvlJc w:val="left"/>
      <w:pPr>
        <w:ind w:left="1038" w:hanging="183"/>
      </w:pPr>
      <w:rPr>
        <w:rFonts w:hint="default"/>
        <w:lang w:val="zh-CN" w:eastAsia="zh-CN" w:bidi="zh-CN"/>
      </w:rPr>
    </w:lvl>
    <w:lvl w:ilvl="6" w:tentative="0">
      <w:start w:val="0"/>
      <w:numFmt w:val="bullet"/>
      <w:lvlText w:val="•"/>
      <w:lvlJc w:val="left"/>
      <w:pPr>
        <w:ind w:left="1185" w:hanging="183"/>
      </w:pPr>
      <w:rPr>
        <w:rFonts w:hint="default"/>
        <w:lang w:val="zh-CN" w:eastAsia="zh-CN" w:bidi="zh-CN"/>
      </w:rPr>
    </w:lvl>
    <w:lvl w:ilvl="7" w:tentative="0">
      <w:start w:val="0"/>
      <w:numFmt w:val="bullet"/>
      <w:lvlText w:val="•"/>
      <w:lvlJc w:val="left"/>
      <w:pPr>
        <w:ind w:left="1333" w:hanging="183"/>
      </w:pPr>
      <w:rPr>
        <w:rFonts w:hint="default"/>
        <w:lang w:val="zh-CN" w:eastAsia="zh-CN" w:bidi="zh-CN"/>
      </w:rPr>
    </w:lvl>
    <w:lvl w:ilvl="8" w:tentative="0">
      <w:start w:val="0"/>
      <w:numFmt w:val="bullet"/>
      <w:lvlText w:val="•"/>
      <w:lvlJc w:val="left"/>
      <w:pPr>
        <w:ind w:left="1480" w:hanging="183"/>
      </w:pPr>
      <w:rPr>
        <w:rFonts w:hint="default"/>
        <w:lang w:val="zh-CN" w:eastAsia="zh-CN" w:bidi="zh-CN"/>
      </w:rPr>
    </w:lvl>
  </w:abstractNum>
  <w:abstractNum w:abstractNumId="28">
    <w:nsid w:val="76A26DF9"/>
    <w:multiLevelType w:val="multilevel"/>
    <w:tmpl w:val="76A26DF9"/>
    <w:lvl w:ilvl="0" w:tentative="0">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564" w:hanging="181"/>
      </w:pPr>
      <w:rPr>
        <w:rFonts w:hint="default"/>
        <w:lang w:val="zh-CN" w:eastAsia="zh-CN" w:bidi="zh-CN"/>
      </w:rPr>
    </w:lvl>
    <w:lvl w:ilvl="2" w:tentative="0">
      <w:start w:val="0"/>
      <w:numFmt w:val="bullet"/>
      <w:lvlText w:val="•"/>
      <w:lvlJc w:val="left"/>
      <w:pPr>
        <w:ind w:left="849" w:hanging="181"/>
      </w:pPr>
      <w:rPr>
        <w:rFonts w:hint="default"/>
        <w:lang w:val="zh-CN" w:eastAsia="zh-CN" w:bidi="zh-CN"/>
      </w:rPr>
    </w:lvl>
    <w:lvl w:ilvl="3" w:tentative="0">
      <w:start w:val="0"/>
      <w:numFmt w:val="bullet"/>
      <w:lvlText w:val="•"/>
      <w:lvlJc w:val="left"/>
      <w:pPr>
        <w:ind w:left="1133" w:hanging="181"/>
      </w:pPr>
      <w:rPr>
        <w:rFonts w:hint="default"/>
        <w:lang w:val="zh-CN" w:eastAsia="zh-CN" w:bidi="zh-CN"/>
      </w:rPr>
    </w:lvl>
    <w:lvl w:ilvl="4" w:tentative="0">
      <w:start w:val="0"/>
      <w:numFmt w:val="bullet"/>
      <w:lvlText w:val="•"/>
      <w:lvlJc w:val="left"/>
      <w:pPr>
        <w:ind w:left="1418" w:hanging="181"/>
      </w:pPr>
      <w:rPr>
        <w:rFonts w:hint="default"/>
        <w:lang w:val="zh-CN" w:eastAsia="zh-CN" w:bidi="zh-CN"/>
      </w:rPr>
    </w:lvl>
    <w:lvl w:ilvl="5" w:tentative="0">
      <w:start w:val="0"/>
      <w:numFmt w:val="bullet"/>
      <w:lvlText w:val="•"/>
      <w:lvlJc w:val="left"/>
      <w:pPr>
        <w:ind w:left="1702" w:hanging="181"/>
      </w:pPr>
      <w:rPr>
        <w:rFonts w:hint="default"/>
        <w:lang w:val="zh-CN" w:eastAsia="zh-CN" w:bidi="zh-CN"/>
      </w:rPr>
    </w:lvl>
    <w:lvl w:ilvl="6" w:tentative="0">
      <w:start w:val="0"/>
      <w:numFmt w:val="bullet"/>
      <w:lvlText w:val="•"/>
      <w:lvlJc w:val="left"/>
      <w:pPr>
        <w:ind w:left="1987" w:hanging="181"/>
      </w:pPr>
      <w:rPr>
        <w:rFonts w:hint="default"/>
        <w:lang w:val="zh-CN" w:eastAsia="zh-CN" w:bidi="zh-CN"/>
      </w:rPr>
    </w:lvl>
    <w:lvl w:ilvl="7" w:tentative="0">
      <w:start w:val="0"/>
      <w:numFmt w:val="bullet"/>
      <w:lvlText w:val="•"/>
      <w:lvlJc w:val="left"/>
      <w:pPr>
        <w:ind w:left="2271" w:hanging="181"/>
      </w:pPr>
      <w:rPr>
        <w:rFonts w:hint="default"/>
        <w:lang w:val="zh-CN" w:eastAsia="zh-CN" w:bidi="zh-CN"/>
      </w:rPr>
    </w:lvl>
    <w:lvl w:ilvl="8" w:tentative="0">
      <w:start w:val="0"/>
      <w:numFmt w:val="bullet"/>
      <w:lvlText w:val="•"/>
      <w:lvlJc w:val="left"/>
      <w:pPr>
        <w:ind w:left="2556" w:hanging="181"/>
      </w:pPr>
      <w:rPr>
        <w:rFonts w:hint="default"/>
        <w:lang w:val="zh-CN" w:eastAsia="zh-CN" w:bidi="zh-CN"/>
      </w:rPr>
    </w:lvl>
  </w:abstractNum>
  <w:num w:numId="1">
    <w:abstractNumId w:val="5"/>
  </w:num>
  <w:num w:numId="2">
    <w:abstractNumId w:val="22"/>
  </w:num>
  <w:num w:numId="3">
    <w:abstractNumId w:val="16"/>
  </w:num>
  <w:num w:numId="4">
    <w:abstractNumId w:val="4"/>
  </w:num>
  <w:num w:numId="5">
    <w:abstractNumId w:val="1"/>
  </w:num>
  <w:num w:numId="6">
    <w:abstractNumId w:val="10"/>
  </w:num>
  <w:num w:numId="7">
    <w:abstractNumId w:val="2"/>
  </w:num>
  <w:num w:numId="8">
    <w:abstractNumId w:val="15"/>
  </w:num>
  <w:num w:numId="9">
    <w:abstractNumId w:val="24"/>
  </w:num>
  <w:num w:numId="10">
    <w:abstractNumId w:val="17"/>
  </w:num>
  <w:num w:numId="11">
    <w:abstractNumId w:val="6"/>
  </w:num>
  <w:num w:numId="12">
    <w:abstractNumId w:val="19"/>
  </w:num>
  <w:num w:numId="13">
    <w:abstractNumId w:val="23"/>
  </w:num>
  <w:num w:numId="14">
    <w:abstractNumId w:val="0"/>
  </w:num>
  <w:num w:numId="15">
    <w:abstractNumId w:val="13"/>
  </w:num>
  <w:num w:numId="16">
    <w:abstractNumId w:val="14"/>
  </w:num>
  <w:num w:numId="17">
    <w:abstractNumId w:val="12"/>
  </w:num>
  <w:num w:numId="18">
    <w:abstractNumId w:val="27"/>
  </w:num>
  <w:num w:numId="19">
    <w:abstractNumId w:val="8"/>
  </w:num>
  <w:num w:numId="20">
    <w:abstractNumId w:val="18"/>
  </w:num>
  <w:num w:numId="21">
    <w:abstractNumId w:val="7"/>
  </w:num>
  <w:num w:numId="22">
    <w:abstractNumId w:val="20"/>
  </w:num>
  <w:num w:numId="23">
    <w:abstractNumId w:val="26"/>
  </w:num>
  <w:num w:numId="24">
    <w:abstractNumId w:val="21"/>
  </w:num>
  <w:num w:numId="25">
    <w:abstractNumId w:val="28"/>
  </w:num>
  <w:num w:numId="26">
    <w:abstractNumId w:val="3"/>
  </w:num>
  <w:num w:numId="27">
    <w:abstractNumId w:val="9"/>
  </w:num>
  <w:num w:numId="28">
    <w:abstractNumId w:val="2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C7DE7"/>
    <w:rsid w:val="08FE260B"/>
    <w:rsid w:val="114B7E5C"/>
    <w:rsid w:val="11932FE0"/>
    <w:rsid w:val="24640E41"/>
    <w:rsid w:val="249A4A66"/>
    <w:rsid w:val="26116557"/>
    <w:rsid w:val="27E7278D"/>
    <w:rsid w:val="2FDA689B"/>
    <w:rsid w:val="36B84861"/>
    <w:rsid w:val="3ABB3457"/>
    <w:rsid w:val="42151DA8"/>
    <w:rsid w:val="447A2915"/>
    <w:rsid w:val="462172F5"/>
    <w:rsid w:val="468C0062"/>
    <w:rsid w:val="4EEE740A"/>
    <w:rsid w:val="4F505A79"/>
    <w:rsid w:val="4FF764D8"/>
    <w:rsid w:val="62C76C5D"/>
    <w:rsid w:val="663F2C03"/>
    <w:rsid w:val="690554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b/>
      <w:bCs/>
      <w:sz w:val="30"/>
      <w:szCs w:val="30"/>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rPr>
      <w:lang w:val="zh-CN" w:eastAsia="zh-CN" w:bidi="zh-CN"/>
    </w:rPr>
  </w:style>
  <w:style w:type="paragraph" w:customStyle="1" w:styleId="13">
    <w:name w:val="Table Paragraph"/>
    <w:basedOn w:val="1"/>
    <w:qFormat/>
    <w:uiPriority w:val="1"/>
    <w:rPr>
      <w:rFonts w:ascii="仿宋" w:hAnsi="仿宋" w:eastAsia="仿宋" w:cs="仿宋"/>
      <w:lang w:val="zh-CN" w:eastAsia="zh-CN" w:bidi="zh-CN"/>
    </w:rPr>
  </w:style>
  <w:style w:type="character" w:customStyle="1" w:styleId="14">
    <w:name w:val="font51"/>
    <w:basedOn w:val="10"/>
    <w:uiPriority w:val="0"/>
    <w:rPr>
      <w:rFonts w:hint="eastAsia" w:ascii="仿宋" w:hAnsi="仿宋" w:eastAsia="仿宋" w:cs="仿宋"/>
      <w:color w:val="000000"/>
      <w:sz w:val="18"/>
      <w:szCs w:val="18"/>
      <w:u w:val="none"/>
    </w:rPr>
  </w:style>
  <w:style w:type="character" w:customStyle="1" w:styleId="15">
    <w:name w:val="font31"/>
    <w:basedOn w:val="10"/>
    <w:qFormat/>
    <w:uiPriority w:val="0"/>
    <w:rPr>
      <w:rFonts w:hint="eastAsia" w:ascii="仿宋" w:hAnsi="仿宋" w:eastAsia="仿宋" w:cs="仿宋"/>
      <w:color w:val="000000"/>
      <w:sz w:val="22"/>
      <w:szCs w:val="22"/>
      <w:u w:val="none"/>
    </w:rPr>
  </w:style>
  <w:style w:type="character" w:customStyle="1" w:styleId="16">
    <w:name w:val="font11"/>
    <w:basedOn w:val="10"/>
    <w:qFormat/>
    <w:uiPriority w:val="0"/>
    <w:rPr>
      <w:rFonts w:hint="eastAsia" w:ascii="仿宋" w:hAnsi="仿宋" w:eastAsia="仿宋" w:cs="仿宋"/>
      <w:color w:val="000000"/>
      <w:sz w:val="18"/>
      <w:szCs w:val="18"/>
      <w:u w:val="none"/>
    </w:rPr>
  </w:style>
  <w:style w:type="character" w:customStyle="1" w:styleId="17">
    <w:name w:val="font41"/>
    <w:basedOn w:val="10"/>
    <w:qFormat/>
    <w:uiPriority w:val="0"/>
    <w:rPr>
      <w:rFonts w:hint="eastAsia" w:ascii="仿宋" w:hAnsi="仿宋" w:eastAsia="仿宋" w:cs="仿宋"/>
      <w:color w:val="000000"/>
      <w:sz w:val="22"/>
      <w:szCs w:val="22"/>
      <w:u w:val="none"/>
    </w:rPr>
  </w:style>
  <w:style w:type="character" w:customStyle="1" w:styleId="18">
    <w:name w:val="font01"/>
    <w:basedOn w:val="10"/>
    <w:qFormat/>
    <w:uiPriority w:val="0"/>
    <w:rPr>
      <w:rFonts w:hint="eastAsia" w:ascii="宋体" w:hAnsi="宋体" w:eastAsia="宋体" w:cs="宋体"/>
      <w:color w:val="000000"/>
      <w:sz w:val="24"/>
      <w:szCs w:val="24"/>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ScaleCrop>false</ScaleCrop>
  <LinksUpToDate>false</LinksUpToDate>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2020-10-20T01:44:00Z</dcterms:created>
  <dc:creator>21593</dc:creator>
  <cp:lastModifiedBy>王京</cp:lastModifiedBy>
  <cp:lastPrinted>2020-11-26T04:55:00Z</cp:lastPrinted>
  <dcterms:modified xsi:type="dcterms:W3CDTF">2021-07-27T10:10:25Z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LastSaved">
    <vt:filetime>2020-10-20T00:00:00Z</vt:filetime>
  </property>
  <property fmtid="{D5CDD505-2E9C-101B-9397-08002B2CF9AE}" pid="4" name="KSOProductBuildVer">
    <vt:lpwstr>2052-11.1.0.10314</vt:lpwstr>
  </property>
</Properties>
</file>