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1CD" w:rsidRDefault="00BA51CD" w:rsidP="00BA51CD">
      <w:pPr>
        <w:pStyle w:val="1"/>
        <w:jc w:val="center"/>
        <w:rPr>
          <w:rFonts w:ascii="方正小标宋_GBK" w:eastAsia="方正小标宋_GBK" w:hAnsi="方正小标宋_GBK"/>
          <w:b w:val="0"/>
          <w:bCs w:val="0"/>
          <w:sz w:val="30"/>
        </w:rPr>
      </w:pPr>
      <w:r>
        <w:rPr>
          <w:rFonts w:ascii="方正小标宋_GBK" w:eastAsia="方正小标宋_GBK" w:hAnsi="方正小标宋_GBK" w:hint="eastAsia"/>
          <w:b w:val="0"/>
          <w:bCs w:val="0"/>
          <w:sz w:val="30"/>
        </w:rPr>
        <w:t>盂县国有土地上房屋征收与补偿领域基层政务公开标准目录</w:t>
      </w:r>
    </w:p>
    <w:tbl>
      <w:tblPr>
        <w:tblW w:w="0" w:type="auto"/>
        <w:tblCellMar>
          <w:left w:w="0" w:type="dxa"/>
          <w:right w:w="0" w:type="dxa"/>
        </w:tblCellMar>
        <w:tblLook w:val="0000"/>
      </w:tblPr>
      <w:tblGrid>
        <w:gridCol w:w="470"/>
        <w:gridCol w:w="926"/>
        <w:gridCol w:w="995"/>
        <w:gridCol w:w="2729"/>
        <w:gridCol w:w="2754"/>
        <w:gridCol w:w="1037"/>
        <w:gridCol w:w="1541"/>
        <w:gridCol w:w="1126"/>
        <w:gridCol w:w="350"/>
        <w:gridCol w:w="300"/>
        <w:gridCol w:w="470"/>
        <w:gridCol w:w="350"/>
        <w:gridCol w:w="470"/>
        <w:gridCol w:w="470"/>
      </w:tblGrid>
      <w:tr w:rsidR="00BA51CD" w:rsidTr="007B181C">
        <w:trPr>
          <w:trHeight w:val="540"/>
        </w:trPr>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序号</w:t>
            </w:r>
          </w:p>
        </w:tc>
        <w:tc>
          <w:tcPr>
            <w:tcW w:w="1921"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公开事项</w:t>
            </w:r>
          </w:p>
        </w:tc>
        <w:tc>
          <w:tcPr>
            <w:tcW w:w="272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公开内容（要素）</w:t>
            </w:r>
          </w:p>
        </w:tc>
        <w:tc>
          <w:tcPr>
            <w:tcW w:w="2754"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公开依据</w:t>
            </w:r>
          </w:p>
        </w:tc>
        <w:tc>
          <w:tcPr>
            <w:tcW w:w="1037"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公开主体</w:t>
            </w:r>
          </w:p>
        </w:tc>
        <w:tc>
          <w:tcPr>
            <w:tcW w:w="1541"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公开时限</w:t>
            </w:r>
          </w:p>
        </w:tc>
        <w:tc>
          <w:tcPr>
            <w:tcW w:w="1126"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 xml:space="preserve"> 公开渠道</w:t>
            </w:r>
            <w:r>
              <w:rPr>
                <w:rFonts w:ascii="宋体" w:hAnsi="宋体" w:cs="宋体" w:hint="eastAsia"/>
                <w:color w:val="000000"/>
                <w:kern w:val="0"/>
                <w:sz w:val="22"/>
                <w:lang/>
              </w:rPr>
              <w:br/>
              <w:t xml:space="preserve">和载体               </w:t>
            </w:r>
          </w:p>
        </w:tc>
        <w:tc>
          <w:tcPr>
            <w:tcW w:w="0" w:type="auto"/>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公开</w:t>
            </w:r>
            <w:r>
              <w:rPr>
                <w:rFonts w:ascii="宋体" w:hAnsi="宋体" w:cs="宋体" w:hint="eastAsia"/>
                <w:color w:val="000000"/>
                <w:kern w:val="0"/>
                <w:sz w:val="22"/>
                <w:lang/>
              </w:rPr>
              <w:br/>
              <w:t>形式</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公开</w:t>
            </w:r>
            <w:r>
              <w:rPr>
                <w:rFonts w:ascii="宋体" w:hAnsi="宋体" w:cs="宋体" w:hint="eastAsia"/>
                <w:color w:val="000000"/>
                <w:kern w:val="0"/>
                <w:sz w:val="22"/>
                <w:lang/>
              </w:rPr>
              <w:br/>
              <w:t>对象</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center"/>
              <w:rPr>
                <w:rFonts w:ascii="宋体" w:hAnsi="宋体" w:cs="宋体" w:hint="eastAsia"/>
                <w:color w:val="000000"/>
                <w:sz w:val="22"/>
              </w:rPr>
            </w:pPr>
          </w:p>
        </w:tc>
        <w:tc>
          <w:tcPr>
            <w:tcW w:w="0" w:type="auto"/>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公开</w:t>
            </w:r>
            <w:r>
              <w:rPr>
                <w:rFonts w:ascii="宋体" w:hAnsi="宋体" w:cs="宋体" w:hint="eastAsia"/>
                <w:color w:val="000000"/>
                <w:kern w:val="0"/>
                <w:sz w:val="22"/>
                <w:lang/>
              </w:rPr>
              <w:br/>
              <w:t>层级</w:t>
            </w:r>
          </w:p>
        </w:tc>
      </w:tr>
      <w:tr w:rsidR="00BA51CD" w:rsidTr="007B181C">
        <w:trPr>
          <w:trHeight w:val="540"/>
        </w:trPr>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一级事项</w:t>
            </w:r>
          </w:p>
        </w:tc>
        <w:tc>
          <w:tcPr>
            <w:tcW w:w="99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二级事项</w:t>
            </w:r>
          </w:p>
        </w:tc>
        <w:tc>
          <w:tcPr>
            <w:tcW w:w="272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jc w:val="center"/>
              <w:rPr>
                <w:rFonts w:ascii="宋体" w:hAnsi="宋体" w:cs="宋体" w:hint="eastAsia"/>
                <w:color w:val="000000"/>
                <w:sz w:val="22"/>
              </w:rPr>
            </w:pPr>
          </w:p>
        </w:tc>
        <w:tc>
          <w:tcPr>
            <w:tcW w:w="2754"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jc w:val="center"/>
              <w:rPr>
                <w:rFonts w:ascii="宋体" w:hAnsi="宋体" w:cs="宋体" w:hint="eastAsia"/>
                <w:color w:val="000000"/>
                <w:sz w:val="22"/>
              </w:rPr>
            </w:pPr>
          </w:p>
        </w:tc>
        <w:tc>
          <w:tcPr>
            <w:tcW w:w="1037"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jc w:val="center"/>
              <w:rPr>
                <w:rFonts w:ascii="宋体" w:hAnsi="宋体" w:cs="宋体" w:hint="eastAsia"/>
                <w:color w:val="000000"/>
                <w:sz w:val="22"/>
              </w:rPr>
            </w:pPr>
          </w:p>
        </w:tc>
        <w:tc>
          <w:tcPr>
            <w:tcW w:w="1541"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jc w:val="center"/>
              <w:rPr>
                <w:rFonts w:ascii="宋体" w:hAnsi="宋体" w:cs="宋体" w:hint="eastAsia"/>
                <w:color w:val="000000"/>
                <w:sz w:val="22"/>
              </w:rPr>
            </w:pPr>
          </w:p>
        </w:tc>
        <w:tc>
          <w:tcPr>
            <w:tcW w:w="112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全社会</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特定</w:t>
            </w:r>
            <w:r>
              <w:rPr>
                <w:rFonts w:ascii="宋体" w:hAnsi="宋体" w:cs="宋体" w:hint="eastAsia"/>
                <w:color w:val="000000"/>
                <w:kern w:val="0"/>
                <w:sz w:val="22"/>
                <w:lang/>
              </w:rPr>
              <w:br/>
              <w:t>群体</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主动</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依申请</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市级</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center"/>
              <w:textAlignment w:val="center"/>
              <w:rPr>
                <w:rFonts w:ascii="宋体" w:hAnsi="宋体" w:cs="宋体" w:hint="eastAsia"/>
                <w:color w:val="000000"/>
                <w:sz w:val="22"/>
              </w:rPr>
            </w:pPr>
            <w:r>
              <w:rPr>
                <w:rFonts w:ascii="宋体" w:hAnsi="宋体" w:cs="宋体" w:hint="eastAsia"/>
                <w:color w:val="000000"/>
                <w:kern w:val="0"/>
                <w:sz w:val="22"/>
                <w:lang/>
              </w:rPr>
              <w:t>县级</w:t>
            </w:r>
          </w:p>
        </w:tc>
      </w:tr>
      <w:tr w:rsidR="00BA51CD" w:rsidTr="007B181C">
        <w:trPr>
          <w:trHeight w:val="2025"/>
        </w:trPr>
        <w:tc>
          <w:tcPr>
            <w:tcW w:w="0" w:type="auto"/>
            <w:vMerge w:val="restart"/>
            <w:tcBorders>
              <w:top w:val="single" w:sz="4" w:space="0" w:color="000000"/>
              <w:left w:val="single" w:sz="4" w:space="0" w:color="000000"/>
              <w:bottom w:val="single" w:sz="4" w:space="0" w:color="auto"/>
              <w:right w:val="single" w:sz="4" w:space="0" w:color="000000"/>
            </w:tcBorders>
            <w:noWrap/>
            <w:tcMar>
              <w:top w:w="15" w:type="dxa"/>
              <w:left w:w="15" w:type="dxa"/>
              <w:right w:w="15" w:type="dxa"/>
            </w:tcMar>
            <w:vAlign w:val="center"/>
          </w:tcPr>
          <w:p w:rsidR="00BA51CD" w:rsidRDefault="00BA51CD" w:rsidP="007B181C">
            <w:pPr>
              <w:widowControl/>
              <w:jc w:val="right"/>
              <w:textAlignment w:val="center"/>
              <w:rPr>
                <w:rFonts w:ascii="宋体" w:hAnsi="宋体" w:cs="宋体" w:hint="eastAsia"/>
                <w:color w:val="000000"/>
                <w:sz w:val="22"/>
              </w:rPr>
            </w:pPr>
            <w:r>
              <w:rPr>
                <w:rFonts w:ascii="宋体" w:hAnsi="宋体" w:cs="宋体" w:hint="eastAsia"/>
                <w:color w:val="000000"/>
                <w:kern w:val="0"/>
                <w:sz w:val="22"/>
                <w:lang/>
              </w:rPr>
              <w:t>2</w:t>
            </w:r>
          </w:p>
        </w:tc>
        <w:tc>
          <w:tcPr>
            <w:tcW w:w="0" w:type="auto"/>
            <w:vMerge w:val="restart"/>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国有土地房</w:t>
            </w:r>
            <w:r>
              <w:rPr>
                <w:rFonts w:ascii="宋体" w:hAnsi="宋体" w:cs="宋体" w:hint="eastAsia"/>
                <w:color w:val="000000"/>
                <w:kern w:val="0"/>
                <w:sz w:val="18"/>
                <w:szCs w:val="18"/>
                <w:lang/>
              </w:rPr>
              <w:br/>
              <w:t>屋征收领域</w:t>
            </w:r>
          </w:p>
        </w:tc>
        <w:tc>
          <w:tcPr>
            <w:tcW w:w="9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国家层面法规政策</w:t>
            </w:r>
          </w:p>
        </w:tc>
        <w:tc>
          <w:tcPr>
            <w:tcW w:w="2729"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2、《国有土地上房屋征收关于推进国有土地上房屋征收与补偿信息公开工作的实施意见》3、《国有土地上房屋征收评估办法》4、《关于进一步加强国有土地上房屋征收与补偿信息公开工作的通知》</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《中华人民共和国政府信息公开条例》</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信息形成（变更）20个工作日</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675"/>
        </w:trPr>
        <w:tc>
          <w:tcPr>
            <w:tcW w:w="0" w:type="auto"/>
            <w:vMerge/>
            <w:tcBorders>
              <w:top w:val="single" w:sz="4" w:space="0" w:color="auto"/>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auto"/>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地方层面法规政策</w:t>
            </w:r>
          </w:p>
        </w:tc>
        <w:tc>
          <w:tcPr>
            <w:tcW w:w="2729" w:type="dxa"/>
            <w:tcBorders>
              <w:top w:val="single" w:sz="4" w:space="0" w:color="auto"/>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1、地方性法规2、地方想政府规章、3、规范性文件</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信息形成（变更）20个工作日</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675"/>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启动要件</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征收项目符合公共利益的相关材料</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自收到申请之日起20个工作日内公开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675"/>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社会稳定风险评估</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社会稳定风险评估结果</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自收到申请之日起20个工作日内公开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1800"/>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房屋调查登记</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1、入户调查通知；2、调查结果；3、认定结果</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r>
              <w:rPr>
                <w:rFonts w:ascii="宋体" w:hAnsi="宋体" w:cs="宋体" w:hint="eastAsia"/>
                <w:color w:val="000000"/>
                <w:kern w:val="0"/>
                <w:sz w:val="18"/>
                <w:szCs w:val="18"/>
                <w:lang/>
              </w:rPr>
              <w:br/>
              <w:t>《关于推进国有土地上房屋征收与补偿信息公开工作的实施意见》</w:t>
            </w:r>
            <w:r>
              <w:rPr>
                <w:rFonts w:ascii="宋体" w:hAnsi="宋体" w:cs="宋体" w:hint="eastAsia"/>
                <w:color w:val="000000"/>
                <w:kern w:val="0"/>
                <w:sz w:val="18"/>
                <w:szCs w:val="18"/>
                <w:lang/>
              </w:rPr>
              <w:br/>
              <w:t>《关于进一步加强国有土地上房屋征收与补偿信息公开工作的通知》</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信息形成变更之日起20个工作日内予以公开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1800"/>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房屋征收补偿方案拟订</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1、论证结论；2、征求意见情况；3、根据公众意见修改情况</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r>
              <w:rPr>
                <w:rFonts w:ascii="宋体" w:hAnsi="宋体" w:cs="宋体" w:hint="eastAsia"/>
                <w:color w:val="000000"/>
                <w:kern w:val="0"/>
                <w:sz w:val="18"/>
                <w:szCs w:val="18"/>
                <w:lang/>
              </w:rPr>
              <w:br/>
              <w:t>《关于推进国有土地上房屋征收与补偿信息公开工作的实施意见》</w:t>
            </w:r>
            <w:r>
              <w:rPr>
                <w:rFonts w:ascii="宋体" w:hAnsi="宋体" w:cs="宋体" w:hint="eastAsia"/>
                <w:color w:val="000000"/>
                <w:kern w:val="0"/>
                <w:sz w:val="18"/>
                <w:szCs w:val="18"/>
                <w:lang/>
              </w:rPr>
              <w:br/>
              <w:t>《关于进一步加强国有土地上房屋征收与补偿信息公开工作的通知》</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信息形成变更之日起20个工作日内予以公开；征求意见限期不得少于30日</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1800"/>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房屋征收决定</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房屋征收决定公告（包括补偿方案和行政复议、行政诉讼权利等事项）</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r>
              <w:rPr>
                <w:rFonts w:ascii="宋体" w:hAnsi="宋体" w:cs="宋体" w:hint="eastAsia"/>
                <w:color w:val="000000"/>
                <w:kern w:val="0"/>
                <w:sz w:val="18"/>
                <w:szCs w:val="18"/>
                <w:lang/>
              </w:rPr>
              <w:br/>
              <w:t>《关于推进国有土地上房屋征收与补偿信息公开工作的实施意见》</w:t>
            </w:r>
            <w:r>
              <w:rPr>
                <w:rFonts w:ascii="宋体" w:hAnsi="宋体" w:cs="宋体" w:hint="eastAsia"/>
                <w:color w:val="000000"/>
                <w:kern w:val="0"/>
                <w:sz w:val="18"/>
                <w:szCs w:val="18"/>
                <w:lang/>
              </w:rPr>
              <w:br/>
              <w:t>《关于进一步加强国有土地上房屋征收与补偿信息公开工作的通知》</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信息形成变更之日起20个工作日内予以公开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1800"/>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房地产估价机构确定</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房地产估价机构选定或确定通知</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r>
              <w:rPr>
                <w:rFonts w:ascii="宋体" w:hAnsi="宋体" w:cs="宋体" w:hint="eastAsia"/>
                <w:color w:val="000000"/>
                <w:kern w:val="0"/>
                <w:sz w:val="18"/>
                <w:szCs w:val="18"/>
                <w:lang/>
              </w:rPr>
              <w:br/>
              <w:t>《关于推进国有土地上房屋征收与补偿信息公开工作的实施意见》</w:t>
            </w:r>
            <w:r>
              <w:rPr>
                <w:rFonts w:ascii="宋体" w:hAnsi="宋体" w:cs="宋体" w:hint="eastAsia"/>
                <w:color w:val="000000"/>
                <w:kern w:val="0"/>
                <w:sz w:val="18"/>
                <w:szCs w:val="18"/>
                <w:lang/>
              </w:rPr>
              <w:br/>
              <w:t>《关于进一步加强国有土地上房屋征收与补偿信息公开工作的通知》</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信息形成变更之日起20个工作日内予以公开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1800"/>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被征收房屋评估</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分户的初步评估结果</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r>
              <w:rPr>
                <w:rFonts w:ascii="宋体" w:hAnsi="宋体" w:cs="宋体" w:hint="eastAsia"/>
                <w:color w:val="000000"/>
                <w:kern w:val="0"/>
                <w:sz w:val="18"/>
                <w:szCs w:val="18"/>
                <w:lang/>
              </w:rPr>
              <w:br/>
              <w:t>《关于推进国有土地上房屋征收与补偿信息公开工作的实施意见》</w:t>
            </w:r>
            <w:r>
              <w:rPr>
                <w:rFonts w:ascii="宋体" w:hAnsi="宋体" w:cs="宋体" w:hint="eastAsia"/>
                <w:color w:val="000000"/>
                <w:kern w:val="0"/>
                <w:sz w:val="18"/>
                <w:szCs w:val="18"/>
                <w:lang/>
              </w:rPr>
              <w:br/>
              <w:t>《关于进一步加强国有土地上房屋征收与补偿信息公开工作的通知》</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信息形成变更之日起20个工作日内予以公开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1800"/>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分户补偿情况</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分户的补偿结果</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r>
              <w:rPr>
                <w:rFonts w:ascii="宋体" w:hAnsi="宋体" w:cs="宋体" w:hint="eastAsia"/>
                <w:color w:val="000000"/>
                <w:kern w:val="0"/>
                <w:sz w:val="18"/>
                <w:szCs w:val="18"/>
                <w:lang/>
              </w:rPr>
              <w:br/>
              <w:t>《关于推进国有土地上房屋征收与补偿信息公开工作的实施意见》</w:t>
            </w:r>
            <w:r>
              <w:rPr>
                <w:rFonts w:ascii="宋体" w:hAnsi="宋体" w:cs="宋体" w:hint="eastAsia"/>
                <w:color w:val="000000"/>
                <w:kern w:val="0"/>
                <w:sz w:val="18"/>
                <w:szCs w:val="18"/>
                <w:lang/>
              </w:rPr>
              <w:br/>
              <w:t>《关于进一步加强国有土地上房屋征收与补偿信息公开工作的通知》</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信息形成变更之日起20个工作日内予以公开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1800"/>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产权调换房屋</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1、房源信息2、选房办法3、选房结果</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r>
              <w:rPr>
                <w:rFonts w:ascii="宋体" w:hAnsi="宋体" w:cs="宋体" w:hint="eastAsia"/>
                <w:color w:val="000000"/>
                <w:kern w:val="0"/>
                <w:sz w:val="18"/>
                <w:szCs w:val="18"/>
                <w:lang/>
              </w:rPr>
              <w:br/>
              <w:t>《关于推进国有土地上房屋征收与补偿信息公开工作的实施意见》</w:t>
            </w:r>
            <w:r>
              <w:rPr>
                <w:rFonts w:ascii="宋体" w:hAnsi="宋体" w:cs="宋体" w:hint="eastAsia"/>
                <w:color w:val="000000"/>
                <w:kern w:val="0"/>
                <w:sz w:val="18"/>
                <w:szCs w:val="18"/>
                <w:lang/>
              </w:rPr>
              <w:br/>
              <w:t>《关于进一步加强国有土地上房屋征收与补偿信息公开工作的通知》</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信息形成变更之日起20个工作日内予以公开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r w:rsidR="00BA51CD" w:rsidTr="007B181C">
        <w:trPr>
          <w:trHeight w:val="1800"/>
        </w:trPr>
        <w:tc>
          <w:tcPr>
            <w:tcW w:w="0" w:type="auto"/>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jc w:val="right"/>
              <w:rPr>
                <w:rFonts w:ascii="宋体" w:hAnsi="宋体" w:cs="宋体" w:hint="eastAsia"/>
                <w:color w:val="000000"/>
                <w:sz w:val="22"/>
              </w:rPr>
            </w:pPr>
          </w:p>
        </w:tc>
        <w:tc>
          <w:tcPr>
            <w:tcW w:w="0" w:type="auto"/>
            <w:vMerge/>
            <w:tcBorders>
              <w:top w:val="single" w:sz="4" w:space="0" w:color="000000"/>
              <w:left w:val="single" w:sz="4" w:space="0" w:color="000000"/>
              <w:bottom w:val="nil"/>
              <w:right w:val="single" w:sz="4" w:space="0" w:color="000000"/>
            </w:tcBorders>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9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房屋征收补偿决定</w:t>
            </w:r>
          </w:p>
        </w:tc>
        <w:tc>
          <w:tcPr>
            <w:tcW w:w="272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房屋征收补偿决定公告</w:t>
            </w:r>
          </w:p>
        </w:tc>
        <w:tc>
          <w:tcPr>
            <w:tcW w:w="27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《国有土地上房屋征收与补偿条例》</w:t>
            </w:r>
            <w:r>
              <w:rPr>
                <w:rFonts w:ascii="宋体" w:hAnsi="宋体" w:cs="宋体" w:hint="eastAsia"/>
                <w:color w:val="000000"/>
                <w:kern w:val="0"/>
                <w:sz w:val="18"/>
                <w:szCs w:val="18"/>
                <w:lang/>
              </w:rPr>
              <w:br/>
              <w:t>《关于推进国有土地上房屋征收与补偿信息公开工作的实施意见》</w:t>
            </w:r>
            <w:r>
              <w:rPr>
                <w:rFonts w:ascii="宋体" w:hAnsi="宋体" w:cs="宋体" w:hint="eastAsia"/>
                <w:color w:val="000000"/>
                <w:kern w:val="0"/>
                <w:sz w:val="18"/>
                <w:szCs w:val="18"/>
                <w:lang/>
              </w:rPr>
              <w:br/>
              <w:t>《关于进一步加强国有土地上房屋征收与补偿信息公开工作的通知》</w:t>
            </w:r>
          </w:p>
        </w:tc>
        <w:tc>
          <w:tcPr>
            <w:tcW w:w="103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县住建局、县房屋征收办</w:t>
            </w:r>
          </w:p>
        </w:tc>
        <w:tc>
          <w:tcPr>
            <w:tcW w:w="154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信息形成变更之日起20个工作日内予以公开</w:t>
            </w:r>
          </w:p>
        </w:tc>
        <w:tc>
          <w:tcPr>
            <w:tcW w:w="112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 xml:space="preserve">■政府网站      </w:t>
            </w:r>
            <w:r>
              <w:rPr>
                <w:rFonts w:ascii="宋体" w:hAnsi="宋体" w:cs="宋体" w:hint="eastAsia"/>
                <w:color w:val="000000"/>
                <w:kern w:val="0"/>
                <w:sz w:val="18"/>
                <w:szCs w:val="18"/>
                <w:lang/>
              </w:rPr>
              <w:br/>
              <w:t xml:space="preserve">■公开查阅点 </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rPr>
                <w:rFonts w:ascii="宋体" w:hAnsi="宋体" w:cs="宋体" w:hint="eastAsia"/>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BA51CD" w:rsidRDefault="00BA51CD" w:rsidP="007B181C">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rPr>
              <w:t>√</w:t>
            </w:r>
          </w:p>
        </w:tc>
      </w:tr>
    </w:tbl>
    <w:p w:rsidR="00BA51CD" w:rsidRDefault="00BA51CD" w:rsidP="00BA51CD">
      <w:pPr>
        <w:jc w:val="center"/>
        <w:rPr>
          <w:rFonts w:ascii="Times New Roman" w:eastAsia="方正小标宋_GBK" w:hAnsi="Times New Roman"/>
          <w:sz w:val="30"/>
          <w:szCs w:val="30"/>
        </w:rPr>
      </w:pPr>
    </w:p>
    <w:p w:rsidR="0021136E" w:rsidRDefault="0021136E"/>
    <w:sectPr w:rsidR="0021136E" w:rsidSect="00BA51CD">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A51CD"/>
    <w:rsid w:val="0021136E"/>
    <w:rsid w:val="00BA51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1CD"/>
    <w:pPr>
      <w:widowControl w:val="0"/>
      <w:jc w:val="both"/>
    </w:pPr>
    <w:rPr>
      <w:rFonts w:ascii="Calibri" w:eastAsia="宋体" w:hAnsi="Calibri" w:cs="Times New Roman"/>
    </w:rPr>
  </w:style>
  <w:style w:type="paragraph" w:styleId="1">
    <w:name w:val="heading 1"/>
    <w:basedOn w:val="a"/>
    <w:next w:val="a"/>
    <w:link w:val="1Char"/>
    <w:qFormat/>
    <w:rsid w:val="00BA51C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BA51CD"/>
    <w:rPr>
      <w:rFonts w:ascii="Calibri" w:eastAsia="宋体" w:hAnsi="Calibri"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Words>
  <Characters>1700</Characters>
  <Application>Microsoft Office Word</Application>
  <DocSecurity>0</DocSecurity>
  <Lines>14</Lines>
  <Paragraphs>3</Paragraphs>
  <ScaleCrop>false</ScaleCrop>
  <Company>china</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2020-11-30T10:09:00Z</dcterms:created>
  <dcterms:modified xsi:type="dcterms:W3CDTF">2020-11-30T10:09:00Z</dcterms:modified>
</cp:coreProperties>
</file>