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AFA04D">
      <w:pPr>
        <w:keepNext w:val="0"/>
        <w:keepLines w:val="0"/>
        <w:widowControl/>
        <w:suppressLineNumbers w:val="0"/>
        <w:jc w:val="center"/>
        <w:rPr>
          <w:rFonts w:hint="default" w:ascii="宋体" w:hAnsi="宋体" w:eastAsia="宋体" w:cs="宋体"/>
          <w:b/>
          <w:bCs/>
          <w:sz w:val="44"/>
          <w:szCs w:val="44"/>
          <w:lang w:val="en-US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  <w:t>盂县乡村e镇618电商促消费活动圆满成功！</w:t>
      </w:r>
    </w:p>
    <w:p w14:paraId="3C11C21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 w14:paraId="09ED87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2025年6月12日至6月30日，依托618电商消费热潮，盂县乡村e镇顺势开展618电商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促消费</w:t>
      </w:r>
      <w:r>
        <w:rPr>
          <w:rFonts w:hint="eastAsia" w:ascii="仿宋" w:hAnsi="仿宋" w:eastAsia="仿宋" w:cs="仿宋"/>
          <w:sz w:val="32"/>
          <w:szCs w:val="32"/>
        </w:rPr>
        <w:t>活动，联动本土商超、本土网红达人开展多元化直播营销，拓宽县域农产品销售渠道，激活本地电商消费活力，有效赋能乡村产业发展。本次618专项活动分别联合盂县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和平</w:t>
      </w:r>
      <w:r>
        <w:rPr>
          <w:rFonts w:hint="eastAsia" w:ascii="仿宋" w:hAnsi="仿宋" w:eastAsia="仿宋" w:cs="仿宋"/>
          <w:sz w:val="32"/>
          <w:szCs w:val="32"/>
        </w:rPr>
        <w:t>莜多美超市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有限公司</w:t>
      </w:r>
      <w:r>
        <w:rPr>
          <w:rFonts w:hint="eastAsia" w:ascii="仿宋" w:hAnsi="仿宋" w:eastAsia="仿宋" w:cs="仿宋"/>
          <w:sz w:val="32"/>
          <w:szCs w:val="32"/>
        </w:rPr>
        <w:t>、依托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山西</w:t>
      </w:r>
      <w:r>
        <w:rPr>
          <w:rFonts w:hint="eastAsia" w:ascii="仿宋" w:hAnsi="仿宋" w:eastAsia="仿宋" w:cs="仿宋"/>
          <w:sz w:val="32"/>
          <w:szCs w:val="32"/>
        </w:rPr>
        <w:t>猫庐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文化有限</w:t>
      </w:r>
      <w:r>
        <w:rPr>
          <w:rFonts w:hint="eastAsia" w:ascii="仿宋" w:hAnsi="仿宋" w:eastAsia="仿宋" w:cs="仿宋"/>
          <w:sz w:val="32"/>
          <w:szCs w:val="32"/>
        </w:rPr>
        <w:t>公司集结盂县本土多名网红开展多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场次专场直播，采取商超优惠券补贴惠民、农企实地轮播带货的组合模式，成效显著，线上线下累计销售额达289.5万元。</w:t>
      </w:r>
    </w:p>
    <w:p w14:paraId="695099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活动期间，联合盂县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和平</w:t>
      </w:r>
      <w:r>
        <w:rPr>
          <w:rFonts w:hint="eastAsia" w:ascii="仿宋" w:hAnsi="仿宋" w:eastAsia="仿宋" w:cs="仿宋"/>
          <w:sz w:val="32"/>
          <w:szCs w:val="32"/>
        </w:rPr>
        <w:t>莜多美超市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有限公司</w:t>
      </w:r>
      <w:r>
        <w:rPr>
          <w:rFonts w:hint="eastAsia" w:ascii="仿宋" w:hAnsi="仿宋" w:eastAsia="仿宋" w:cs="仿宋"/>
          <w:sz w:val="32"/>
          <w:szCs w:val="32"/>
        </w:rPr>
        <w:t>开展618专属直播带货活动，通过线上直播间发放代金券，线下提货的形式，以惠民让利的形式刺激消费，有效带动商超线上线下联动引流、协同销售，提升门店客流与经营销量，本次618活动在快手、抖音共计直播35场，点赞数量达10万+，最终线上、线下销售额近269.5万元，成功助力本土商超抢抓618消费节点、提振经营活力。</w:t>
      </w:r>
    </w:p>
    <w:p w14:paraId="3CA1E2B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2019300" cy="4509135"/>
            <wp:effectExtent l="0" t="0" r="0" b="5715"/>
            <wp:docPr id="1" name="图片 1" descr="cd54b05e83fe3c40fb61a35622ecd6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d54b05e83fe3c40fb61a35622ecd6b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50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1983740" cy="4428490"/>
            <wp:effectExtent l="0" t="0" r="16510" b="10160"/>
            <wp:docPr id="3" name="图片 3" descr="598889915d49f8187d541794083c3a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98889915d49f8187d541794083c3a6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83740" cy="442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7193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2065020" cy="3975100"/>
            <wp:effectExtent l="0" t="0" r="11430" b="6350"/>
            <wp:docPr id="4" name="图片 4" descr="fc38e4a691558dc2a0055a2785475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c38e4a691558dc2a0055a27854758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6502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1945640" cy="3963670"/>
            <wp:effectExtent l="0" t="0" r="16510" b="17780"/>
            <wp:docPr id="5" name="图片 5" descr="935f3b05b0e8e2724722e48ecfbacd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35f3b05b0e8e2724722e48ecfbacd4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5640" cy="396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4633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</w:rPr>
        <w:t>同时，借力618流量优势，盂县乡村e镇联动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山西</w:t>
      </w:r>
      <w:r>
        <w:rPr>
          <w:rFonts w:hint="eastAsia" w:ascii="仿宋" w:hAnsi="仿宋" w:eastAsia="仿宋" w:cs="仿宋"/>
          <w:sz w:val="32"/>
          <w:szCs w:val="32"/>
        </w:rPr>
        <w:t>猫庐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文化有限</w:t>
      </w:r>
      <w:r>
        <w:rPr>
          <w:rFonts w:hint="eastAsia" w:ascii="仿宋" w:hAnsi="仿宋" w:eastAsia="仿宋" w:cs="仿宋"/>
          <w:sz w:val="32"/>
          <w:szCs w:val="32"/>
        </w:rPr>
        <w:t>公司，整合汇聚盂县多名本土网红资源，分批次走进县域各主导产业企业开展轮值实景直播推介。盂县商务局副局长翟玉涵同步助力本次直播活动，网红团队分批深入各乡镇涉农企业实地参观、现场取景轮番推介，重点推广王炭咀樱桃采摘、益林农业茶酒、佳珍粮业小杂粮等优质县域农特产品。通过多名网红轮换驻场沉浸式实地直播，多角度直观展现本地产品品质、生产工艺与产业优势，进一步提升盂县农特产品的市场知名度与销量，该农特产品专场板块线上、线下销售额达20万元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78120" cy="3958590"/>
            <wp:effectExtent l="15875" t="15875" r="78105" b="83185"/>
            <wp:docPr id="8" name="图片 8" descr="9129bfeef2d897a645d4f18a17f64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9129bfeef2d897a645d4f18a17f6439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95859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A74E58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1701800" cy="3799205"/>
            <wp:effectExtent l="0" t="0" r="12700" b="10795"/>
            <wp:docPr id="6" name="图片 6" descr="bb75d8130b4b245f46cb06d8f1b53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b75d8130b4b245f46cb06d8f1b5377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379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1682750" cy="3756025"/>
            <wp:effectExtent l="0" t="0" r="12700" b="15875"/>
            <wp:docPr id="7" name="图片 7" descr="253360c18c6903b8cd156f09c727c6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53360c18c6903b8cd156f09c727c6a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375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C6D2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 w14:paraId="188483C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74310" cy="3955415"/>
            <wp:effectExtent l="0" t="0" r="2540" b="6985"/>
            <wp:docPr id="9" name="图片 9" descr="89695b25d3d271e4392860dc8a713b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89695b25d3d271e4392860dc8a713b7b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F2C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 w14:paraId="546AC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本次618电商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促消费</w:t>
      </w:r>
      <w:r>
        <w:rPr>
          <w:rFonts w:hint="eastAsia" w:ascii="仿宋" w:hAnsi="仿宋" w:eastAsia="仿宋" w:cs="仿宋"/>
          <w:sz w:val="32"/>
          <w:szCs w:val="32"/>
        </w:rPr>
        <w:t>活动兼顾惠民利民与助企增收，既借助电商大节点拉动了本地消费、赋能本土商超发展，又精准助力县域涉农企业拓宽销路、提升收益，有效打响了盂县本土农产品牌，也为县域常态化电商直播工作积累了实践经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13700B"/>
    <w:rsid w:val="07EC4472"/>
    <w:rsid w:val="0BA62C38"/>
    <w:rsid w:val="0E6A2D0C"/>
    <w:rsid w:val="0F3A6A32"/>
    <w:rsid w:val="1A262A10"/>
    <w:rsid w:val="1EDA1028"/>
    <w:rsid w:val="1F604B92"/>
    <w:rsid w:val="2ED33DE7"/>
    <w:rsid w:val="342A06C4"/>
    <w:rsid w:val="40973E8F"/>
    <w:rsid w:val="41943621"/>
    <w:rsid w:val="46053483"/>
    <w:rsid w:val="49282FCC"/>
    <w:rsid w:val="4A667706"/>
    <w:rsid w:val="55D32512"/>
    <w:rsid w:val="5967369D"/>
    <w:rsid w:val="5B1F1774"/>
    <w:rsid w:val="624F1172"/>
    <w:rsid w:val="6313700B"/>
    <w:rsid w:val="77FC729F"/>
    <w:rsid w:val="7C16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2"/>
    <w:next w:val="1"/>
    <w:link w:val="7"/>
    <w:semiHidden/>
    <w:unhideWhenUsed/>
    <w:qFormat/>
    <w:uiPriority w:val="0"/>
    <w:pPr>
      <w:ind w:left="0" w:firstLine="880" w:firstLineChars="200"/>
      <w:outlineLvl w:val="2"/>
    </w:pPr>
    <w:rPr>
      <w:rFonts w:ascii="仿宋" w:hAnsi="仿宋" w:eastAsia="楷体" w:cs="仿宋"/>
      <w:bCs/>
      <w:kern w:val="44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标题 3 字符"/>
    <w:link w:val="3"/>
    <w:autoRedefine/>
    <w:qFormat/>
    <w:uiPriority w:val="0"/>
    <w:rPr>
      <w:rFonts w:ascii="仿宋" w:hAnsi="仿宋" w:eastAsia="楷体" w:cs="仿宋"/>
      <w:b/>
      <w:bCs/>
      <w:kern w:val="44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727</Words>
  <Characters>761</Characters>
  <Lines>0</Lines>
  <Paragraphs>0</Paragraphs>
  <TotalTime>18</TotalTime>
  <ScaleCrop>false</ScaleCrop>
  <LinksUpToDate>false</LinksUpToDate>
  <CharactersWithSpaces>764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2026-06-29T09:05:00Z</dcterms:created>
  <dc:creator>叁爱木广告</dc:creator>
  <cp:lastModifiedBy>叁爱木广告</cp:lastModifiedBy>
  <dcterms:modified xsi:type="dcterms:W3CDTF">2026-07-07T07:57:41Z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E6AEC0A564934962BA81CEED83FD71B7_11</vt:lpwstr>
  </property>
  <property fmtid="{D5CDD505-2E9C-101B-9397-08002B2CF9AE}" pid="4" name="KSOTemplateDocerSaveRecord">
    <vt:lpwstr>eyJoZGlkIjoiZjcxMzVlNzI4YTQwNzA3YzhjZmQyN2U1MmQwYWZjZjkiLCJ1c2VySWQiOiI0NTQ5NTIxMTkifQ==</vt:lpwstr>
  </property>
</Properties>
</file>