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586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  <w:t>2026盂县乡村e镇“福满山城团圆购”年货节 线上线下</w:t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  <w:t>联动激活县域消费活力</w:t>
      </w:r>
    </w:p>
    <w:p w14:paraId="24937730">
      <w:pPr>
        <w:pStyle w:val="5"/>
        <w:keepNext w:val="0"/>
        <w:keepLines w:val="0"/>
        <w:widowControl/>
        <w:suppressLineNumbers w:val="0"/>
        <w:spacing w:after="240" w:afterAutospacing="0" w:line="420" w:lineRule="atLeast"/>
        <w:ind w:left="0" w:firstLine="420"/>
        <w:jc w:val="both"/>
      </w:pPr>
      <w:r>
        <w:rPr>
          <w:rFonts w:ascii="仿宋_GB2312" w:eastAsia="仿宋_GB2312" w:cs="仿宋_GB2312"/>
          <w:sz w:val="27"/>
          <w:szCs w:val="27"/>
        </w:rPr>
        <w:t>2026年2</w:t>
      </w:r>
      <w:r>
        <w:rPr>
          <w:rFonts w:hint="default" w:ascii="仿宋_GB2312" w:eastAsia="仿宋_GB2312" w:cs="仿宋_GB2312"/>
          <w:sz w:val="27"/>
          <w:szCs w:val="27"/>
        </w:rPr>
        <w:t>月1日，盂县乡村e镇“福满山城团圆购”年货展销节在居然之家盂县店东广场启动，本次活动由县商务局全程指导，盂县乡村e镇主办，居然之家盂县店、莜多美超市承办，</w:t>
      </w:r>
      <w:r>
        <w:rPr>
          <w:rFonts w:hint="eastAsia" w:ascii="仿宋_GB2312" w:eastAsia="仿宋_GB2312" w:cs="仿宋_GB2312"/>
          <w:sz w:val="27"/>
          <w:szCs w:val="27"/>
          <w:lang w:val="en-US" w:eastAsia="zh-CN"/>
        </w:rPr>
        <w:t>线下展销一直</w:t>
      </w:r>
      <w:r>
        <w:rPr>
          <w:rFonts w:hint="default" w:ascii="仿宋_GB2312" w:eastAsia="仿宋_GB2312" w:cs="仿宋_GB2312"/>
          <w:sz w:val="27"/>
          <w:szCs w:val="27"/>
        </w:rPr>
        <w:t>持续至2月14日，</w:t>
      </w:r>
      <w:r>
        <w:rPr>
          <w:rFonts w:hint="eastAsia" w:ascii="仿宋_GB2312" w:eastAsia="仿宋_GB2312" w:cs="仿宋_GB2312"/>
          <w:sz w:val="27"/>
          <w:szCs w:val="27"/>
          <w:lang w:val="en-US" w:eastAsia="zh-CN"/>
        </w:rPr>
        <w:t>线上直播团购优惠更是持续到3月8日，</w:t>
      </w:r>
      <w:r>
        <w:rPr>
          <w:rFonts w:hint="default" w:ascii="仿宋_GB2312" w:eastAsia="仿宋_GB2312" w:cs="仿宋_GB2312"/>
          <w:sz w:val="27"/>
          <w:szCs w:val="27"/>
        </w:rPr>
        <w:t>是当地激活消费潜力、助力经济首季“开门红”的务实举措。 </w:t>
      </w:r>
    </w:p>
    <w:p w14:paraId="5FBB26B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964815"/>
            <wp:effectExtent l="0" t="0" r="1016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0CD138">
      <w:pPr>
        <w:pStyle w:val="5"/>
        <w:keepNext w:val="0"/>
        <w:keepLines w:val="0"/>
        <w:widowControl/>
        <w:suppressLineNumbers w:val="0"/>
        <w:spacing w:after="240" w:afterAutospacing="0" w:line="420" w:lineRule="atLeast"/>
        <w:ind w:left="0" w:firstLine="420"/>
        <w:jc w:val="both"/>
      </w:pPr>
      <w:r>
        <w:rPr>
          <w:rFonts w:hint="default" w:ascii="仿宋_GB2312" w:eastAsia="仿宋_GB2312" w:cs="仿宋_GB2312"/>
          <w:sz w:val="27"/>
          <w:szCs w:val="27"/>
        </w:rPr>
        <w:t>现场打造四大特色展销区，集结60余家商户、上百余种产品，实现供需精准对接。三晋名优农产品区汇聚全省11地市特色农产品，非遗展销区展售剪纸、面塑等手工艺品，莜多美超市爆品区主打高性价比刚需品，盂县特色小吃区现场制作经典风味，各展区各有特色、人气十足。同时，现场开展书法家写赠春联、摄影大赛等活动，彰显传统年味，扩大活动影响力。</w:t>
      </w:r>
    </w:p>
    <w:p w14:paraId="77FDCC7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964815"/>
            <wp:effectExtent l="0" t="0" r="10160" b="698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0DB949">
      <w:pPr>
        <w:pStyle w:val="5"/>
        <w:keepNext w:val="0"/>
        <w:keepLines w:val="0"/>
        <w:widowControl/>
        <w:suppressLineNumbers w:val="0"/>
        <w:spacing w:after="240" w:afterAutospacing="0" w:line="420" w:lineRule="atLeast"/>
        <w:ind w:left="0" w:firstLine="420"/>
        <w:jc w:val="both"/>
      </w:pPr>
      <w:r>
        <w:rPr>
          <w:rFonts w:hint="default" w:ascii="仿宋_GB2312" w:eastAsia="仿宋_GB2312" w:cs="仿宋_GB2312"/>
          <w:sz w:val="27"/>
          <w:szCs w:val="27"/>
        </w:rPr>
        <w:t>本次年货节构建“线上直播+线下展销”双线消费模式，快手、抖音直播间发放85折优惠券，线下落实家电家具以旧换新国补并叠加折扣，双重让利消费者。目前线上直播场观超</w:t>
      </w:r>
      <w:r>
        <w:rPr>
          <w:rFonts w:hint="eastAsia" w:ascii="仿宋_GB2312" w:eastAsia="仿宋_GB2312" w:cs="仿宋_GB2312"/>
          <w:sz w:val="27"/>
          <w:szCs w:val="27"/>
          <w:lang w:val="en-US" w:eastAsia="zh-CN"/>
        </w:rPr>
        <w:t>40</w:t>
      </w:r>
      <w:r>
        <w:rPr>
          <w:rFonts w:hint="default" w:ascii="仿宋_GB2312" w:eastAsia="仿宋_GB2312" w:cs="仿宋_GB2312"/>
          <w:sz w:val="27"/>
          <w:szCs w:val="27"/>
        </w:rPr>
        <w:t>万人次、点赞</w:t>
      </w:r>
      <w:r>
        <w:rPr>
          <w:rFonts w:hint="eastAsia" w:ascii="仿宋_GB2312" w:eastAsia="仿宋_GB2312" w:cs="仿宋_GB2312"/>
          <w:sz w:val="27"/>
          <w:szCs w:val="27"/>
          <w:lang w:val="en-US" w:eastAsia="zh-CN"/>
        </w:rPr>
        <w:t>100</w:t>
      </w:r>
      <w:r>
        <w:rPr>
          <w:rFonts w:hint="default" w:ascii="仿宋_GB2312" w:eastAsia="仿宋_GB2312" w:cs="仿宋_GB2312"/>
          <w:sz w:val="27"/>
          <w:szCs w:val="27"/>
        </w:rPr>
        <w:t>万+，线上引流效应初显。 </w:t>
      </w:r>
    </w:p>
    <w:p w14:paraId="36A8C15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2960370"/>
            <wp:effectExtent l="0" t="0" r="10160" b="1143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4A7FBC">
      <w:pPr>
        <w:pStyle w:val="5"/>
        <w:keepNext w:val="0"/>
        <w:keepLines w:val="0"/>
        <w:widowControl/>
        <w:suppressLineNumbers w:val="0"/>
        <w:spacing w:after="240" w:afterAutospacing="0" w:line="420" w:lineRule="atLeast"/>
        <w:ind w:left="0" w:firstLine="420"/>
        <w:jc w:val="both"/>
      </w:pPr>
      <w:r>
        <w:rPr>
          <w:rFonts w:hint="default" w:ascii="仿宋_GB2312" w:eastAsia="仿宋_GB2312" w:cs="仿宋_GB2312"/>
          <w:sz w:val="27"/>
          <w:szCs w:val="27"/>
        </w:rPr>
        <w:t>据统计，活动销售额</w:t>
      </w:r>
      <w:r>
        <w:rPr>
          <w:rFonts w:hint="eastAsia" w:ascii="仿宋_GB2312" w:eastAsia="仿宋_GB2312" w:cs="仿宋_GB2312"/>
          <w:sz w:val="27"/>
          <w:szCs w:val="27"/>
          <w:lang w:val="en-US" w:eastAsia="zh-CN"/>
        </w:rPr>
        <w:t>达400</w:t>
      </w:r>
      <w:r>
        <w:rPr>
          <w:rFonts w:hint="default" w:ascii="仿宋_GB2312" w:eastAsia="仿宋_GB2312" w:cs="仿宋_GB2312"/>
          <w:sz w:val="27"/>
          <w:szCs w:val="27"/>
        </w:rPr>
        <w:t>余万元，有效拉动消费、激活市场。下一步，主办方将持续优化服务、丰富供给，强化线上线下联动，持续放大活动效应，进一步释放县域消费潜力，为盂县经济高质量发展注入新动能。</w:t>
      </w:r>
    </w:p>
    <w:p w14:paraId="54193615"/>
    <w:p w14:paraId="39F8721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6F02CE"/>
    <w:rsid w:val="416F02CE"/>
    <w:rsid w:val="63CC4E6E"/>
    <w:rsid w:val="7C16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3"/>
    <w:next w:val="1"/>
    <w:link w:val="8"/>
    <w:semiHidden/>
    <w:unhideWhenUsed/>
    <w:qFormat/>
    <w:uiPriority w:val="0"/>
    <w:pPr>
      <w:ind w:left="0" w:firstLine="880" w:firstLineChars="200"/>
      <w:outlineLvl w:val="2"/>
    </w:pPr>
    <w:rPr>
      <w:rFonts w:ascii="仿宋" w:hAnsi="仿宋" w:eastAsia="楷体" w:cs="仿宋"/>
      <w:bCs/>
      <w:kern w:val="44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标题 3 字符"/>
    <w:link w:val="4"/>
    <w:autoRedefine/>
    <w:qFormat/>
    <w:uiPriority w:val="0"/>
    <w:rPr>
      <w:rFonts w:ascii="仿宋" w:hAnsi="仿宋" w:eastAsia="楷体" w:cs="仿宋"/>
      <w:b/>
      <w:bCs/>
      <w:kern w:val="44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523</Words>
  <Characters>538</Characters>
  <Lines>0</Lines>
  <Paragraphs>0</Paragraphs>
  <TotalTime>11</TotalTime>
  <ScaleCrop>false</ScaleCrop>
  <LinksUpToDate>false</LinksUpToDate>
  <CharactersWithSpaces>541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2026-03-19T02:44:00Z</dcterms:created>
  <dc:creator>.LucklyR</dc:creator>
  <cp:lastModifiedBy>^_^</cp:lastModifiedBy>
  <cp:lastPrinted>2026-03-25T02:20:23Z</cp:lastPrinted>
  <dcterms:modified xsi:type="dcterms:W3CDTF">2026-03-25T02:23:25Z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250E085F115C462596367E94BA6F0AE2_13</vt:lpwstr>
  </property>
  <property fmtid="{D5CDD505-2E9C-101B-9397-08002B2CF9AE}" pid="4" name="KSOTemplateDocerSaveRecord">
    <vt:lpwstr>eyJoZGlkIjoiZjcxMzVlNzI4YTQwNzA3YzhjZmQyN2U1MmQwYWZjZjkiLCJ1c2VySWQiOiI0Mzc5Mjg0MTYifQ==</vt:lpwstr>
  </property>
</Properties>
</file>