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EBA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2025年盂县展览讲座情况</w:t>
      </w:r>
    </w:p>
    <w:p w14:paraId="7D07A5F0">
      <w:pPr>
        <w:bidi w:val="0"/>
        <w:jc w:val="both"/>
        <w:rPr>
          <w:rFonts w:hint="eastAsia" w:asciiTheme="minorHAnsi" w:hAnsiTheme="minorHAnsi" w:eastAsiaTheme="minorEastAsia" w:cstheme="minorBidi"/>
          <w:kern w:val="2"/>
          <w:sz w:val="21"/>
          <w:szCs w:val="24"/>
          <w:lang w:val="en-US" w:eastAsia="zh-CN" w:bidi="ar-SA"/>
        </w:rPr>
      </w:pPr>
    </w:p>
    <w:p w14:paraId="46754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sz w:val="32"/>
          <w:szCs w:val="32"/>
          <w:lang w:val="en-US" w:eastAsia="zh-CN"/>
        </w:rPr>
        <w:t>一、“逐梦新征程--盂县2025年迎新春书画展”。</w:t>
      </w:r>
      <w:r>
        <w:rPr>
          <w:rFonts w:hint="eastAsia" w:ascii="仿宋_GB2312" w:hAnsi="仿宋_GB2312" w:eastAsia="仿宋_GB2312" w:cs="仿宋_GB2312"/>
          <w:kern w:val="0"/>
          <w:sz w:val="32"/>
          <w:szCs w:val="32"/>
          <w:lang w:val="en-US" w:eastAsia="zh-CN" w:bidi="ar-SA"/>
        </w:rPr>
        <w:t>由盂县文化和旅游局主办、盂县文化馆（美术馆）承办的“逐梦新征程--盂县2025年迎新春书画展”于2025年1月18日至2025年3月18日在盂县文化中心C座展览厅展出。本次展览共展出155件反映盂县人文风情、百业兴旺、盛世迎春的书画作品，既有对时代浪潮的宏观描绘，也有聚焦日常的平凡视角。本次展览的亮点是作品风格多样、异彩纷呈。书画作者群英荟萃、少长咸集，既有德高望重的老艺术家，也有崭露头角的文艺新秀，他们为全县艺术爱好者带来一场书画艺术盛宴，也为盂县人民庆贺新春佳节奉献上一道文化大餐。</w:t>
      </w:r>
    </w:p>
    <w:p w14:paraId="2AC63F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0" w:afterAutospacing="0" w:line="240" w:lineRule="auto"/>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二、“金蛇舞盛世  墨香启新程”迎新春书画展。</w:t>
      </w:r>
      <w:r>
        <w:rPr>
          <w:rFonts w:hint="eastAsia" w:ascii="仿宋_GB2312" w:hAnsi="仿宋_GB2312" w:eastAsia="仿宋_GB2312" w:cs="仿宋_GB2312"/>
          <w:b w:val="0"/>
          <w:bCs w:val="0"/>
          <w:kern w:val="0"/>
          <w:sz w:val="32"/>
          <w:szCs w:val="32"/>
          <w:lang w:val="en-US" w:eastAsia="zh-CN" w:bidi="ar-SA"/>
        </w:rPr>
        <w:t>在新春佳节来临之际，为弘扬传统文化，丰富群众的文化生活，营造喜庆的节日氛围，由盂县文化和旅游局、盂县文学艺术界联合会主办，盂县图书馆、盂县书法家协会、盂县美术家协会承办的“金蛇舞盛世  墨香启新程”盂县迎新春书画展。本次展览共展出80余幅书画作品，汇聚了全县书协美协会员和众多书画爱好者的精心力作，涵盖了中国画、水粉画、花鸟画、山水画、人物画以及楷书、草书、篆书、隶书等多个种类，形式丰富，内容广泛。参展作品笔走龙蛇间尽显书法的刚劲与灵动，墨彩飞扬中满含绘画的神韵与情致，它们不仅是艺术才华的展现，更是情感与思想的寄托。创作者们以饱满的热情挥毫泼墨，尽情描绘山河壮丽、生活多彩，书写时代华章、心灵感悟，作品或雄浑厚重或清新雅致或奔放洒脱或细腻婉约，风格各异却皆饱含着对生活的热爱、对艺术的执着追求以及对新年的美好祈愿。</w:t>
      </w:r>
    </w:p>
    <w:p w14:paraId="765202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三、2025年盂县图书馆年俗文化展。</w:t>
      </w:r>
      <w:r>
        <w:rPr>
          <w:rFonts w:hint="eastAsia" w:ascii="仿宋_GB2312" w:hAnsi="仿宋_GB2312" w:eastAsia="仿宋_GB2312" w:cs="仿宋_GB2312"/>
          <w:b w:val="0"/>
          <w:bCs w:val="0"/>
          <w:kern w:val="0"/>
          <w:sz w:val="32"/>
          <w:szCs w:val="32"/>
          <w:lang w:val="en-US" w:eastAsia="zh-CN" w:bidi="ar-SA"/>
        </w:rPr>
        <w:t>在2025乙巳蛇年新春到来之际，为更好地贯彻落实习近平文化思想和习近平总书记给国图老专家回信精神，进一步传承弘扬“春节”主题的中华优秀传统文化，更好满足人民精神文化需求，营造和谐新春氛围，由国家图书馆和中国图书馆学会主办，盂县文化和旅游局、盂县图书馆承办，2025年“金蛇献瑞 书香迎春”春节主题活动，将优质资源惠及全县广大读者，让全县人民共享文化盛宴，共贺新春。</w:t>
      </w:r>
    </w:p>
    <w:p w14:paraId="64364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四、“水墨丹青 百花迎春”阳泉市美术作品展。</w:t>
      </w:r>
      <w:r>
        <w:rPr>
          <w:rFonts w:hint="eastAsia" w:ascii="仿宋_GB2312" w:hAnsi="仿宋_GB2312" w:eastAsia="仿宋_GB2312" w:cs="仿宋_GB2312"/>
          <w:kern w:val="0"/>
          <w:sz w:val="32"/>
          <w:szCs w:val="32"/>
          <w:lang w:val="en-US" w:eastAsia="zh-CN" w:bidi="ar-SA"/>
        </w:rPr>
        <w:t>由盂县文化馆主办的“水墨丹青 百花迎春”阳泉市美术作品展于2025年3月24日至4月23日在盂县文化中心C座展览厅展出。作品以百花为题，寓意和乐、和顺、和美，彰显百花盛开、繁花似锦，体现人与自然和谐共生的幸福愿景，表达人们对春天的喜悦和对美好生活的向往。本次展览的60多幅优秀美术作品，大多来自我市美术名家，展现神州大地欣欣向荣、生机勃勃的气韵风采和人民群众热情洋溢的时代活力，进而展示我市美术事业百花齐放、百家争鸣的壮丽图景，以及全市广大文艺工作者努力推动文化繁荣和文化强市的使命担当。</w:t>
      </w:r>
    </w:p>
    <w:p w14:paraId="32650C8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sz w:val="32"/>
          <w:szCs w:val="32"/>
          <w:lang w:val="en-US" w:eastAsia="zh-CN"/>
        </w:rPr>
        <w:t>五、“芳华情 巾帼心”阳泉市第二届女画家美术作品盂县展。</w:t>
      </w:r>
      <w:r>
        <w:rPr>
          <w:rFonts w:hint="eastAsia" w:ascii="仿宋_GB2312" w:hAnsi="仿宋_GB2312" w:eastAsia="仿宋_GB2312" w:cs="仿宋_GB2312"/>
          <w:kern w:val="0"/>
          <w:sz w:val="32"/>
          <w:szCs w:val="32"/>
          <w:lang w:val="en-US" w:eastAsia="zh-CN" w:bidi="ar-SA"/>
        </w:rPr>
        <w:t>此次展览从2025年4月30日起至2025年5月20日止，本次展览旨在团结凝聚我县女性创作群体，激发“女性能量”，闪耀“女性风采”，用新时代女性视角丰富城市文脉，升腾起文化创新发展的绚烂气象。此次展览是女性艺术家与观众之间的真挚对话，引领观众走进女性内心深处的精神世界，感受艺术与生活交融交合、美美与共、相得益彰的美好愿景，见证女性在艺术领域里绽放出的璀璨光芒。</w:t>
      </w:r>
    </w:p>
    <w:p w14:paraId="37386F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黑体" w:hAnsi="黑体" w:eastAsia="黑体" w:cs="黑体"/>
          <w:b w:val="0"/>
          <w:bCs w:val="0"/>
          <w:sz w:val="32"/>
          <w:szCs w:val="32"/>
          <w:lang w:val="en-US" w:eastAsia="zh-CN"/>
        </w:rPr>
        <w:t>六、赵荣纪书画回顾展。</w:t>
      </w:r>
      <w:r>
        <w:rPr>
          <w:rFonts w:hint="eastAsia" w:ascii="仿宋_GB2312" w:hAnsi="仿宋_GB2312" w:eastAsia="仿宋_GB2312" w:cs="仿宋_GB2312"/>
          <w:kern w:val="0"/>
          <w:sz w:val="32"/>
          <w:szCs w:val="32"/>
          <w:lang w:val="en-US" w:eastAsia="zh-CN" w:bidi="ar-SA"/>
        </w:rPr>
        <w:t>本次回顾展从2025年5月28日起至2025年6月25日止，作品生活气息浓厚，时代性强，其代表作有国画《踏遍煤海千条巷》、年画《只手采出万吨煤》《煤乡户户点新火》、书法《三人行，必有我师》象形书等。回顾自己的艺术生涯，耄耋之年的赵荣纪先生将多年所集以美的形式展示给全县人民，不仅诠释了自己的追求，更激励后生坚持执着，为梦想去追逐自己如诗如画的星河！</w:t>
      </w:r>
    </w:p>
    <w:p w14:paraId="572714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sz w:val="32"/>
          <w:szCs w:val="32"/>
          <w:lang w:val="en-US" w:eastAsia="zh-CN"/>
        </w:rPr>
        <w:t>七、“千年陶韵 瓷耀盂州”盂县陶瓷文化艺术展。</w:t>
      </w:r>
      <w:r>
        <w:rPr>
          <w:rFonts w:hint="eastAsia" w:ascii="仿宋_GB2312" w:hAnsi="仿宋_GB2312" w:eastAsia="仿宋_GB2312" w:cs="仿宋_GB2312"/>
          <w:kern w:val="0"/>
          <w:sz w:val="32"/>
          <w:szCs w:val="32"/>
          <w:lang w:val="en-US" w:eastAsia="zh-CN" w:bidi="ar-SA"/>
        </w:rPr>
        <w:t>本次艺术展由盂县文化和旅游局、盂县文学艺术界联合会主办，盂县图书馆、铜颖文院承办。铜颖文院致力于传承盂县陶瓷文化遗产，挖掘盂县古窑传统的古瓷工艺，开发了盂州丹砂、华北油滴等文创产品。多方研究本地瓷土及紫砂原料，经过材料的选用、装饰工艺的变化以及烧造温度的控制，在练泥、拉坯、印坯、利坯、晒坯、刻花、施釉的制作流程中，不断努力学习，逐步恢复了古瓷铁流沙工艺、油滴工艺、印花工艺等十几种传统工艺。</w:t>
      </w:r>
    </w:p>
    <w:p w14:paraId="375315F5">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kern w:val="2"/>
          <w:sz w:val="32"/>
          <w:szCs w:val="32"/>
          <w:lang w:val="en-US" w:eastAsia="zh-CN" w:bidi="ar-SA"/>
        </w:rPr>
        <w:t>八、盂县迎七一书法美术作品展。</w:t>
      </w:r>
      <w:r>
        <w:rPr>
          <w:rFonts w:hint="eastAsia" w:ascii="仿宋_GB2312" w:hAnsi="仿宋_GB2312" w:eastAsia="仿宋_GB2312" w:cs="仿宋_GB2312"/>
          <w:kern w:val="0"/>
          <w:sz w:val="32"/>
          <w:szCs w:val="32"/>
          <w:lang w:val="en-US" w:eastAsia="zh-CN" w:bidi="ar-SA"/>
        </w:rPr>
        <w:t>在中国共产党成立104周年之际，盂县文化馆于6月27日在二楼展览厅举办“迎七一书法美术作品展”。展览由县委宣传部、县文联主办，县书协、美协承办，县文化馆协办，共展出130位作者的138幅书画作品。作品题材丰富、形式多样，书法作品篆、隶、楷、行、草诸体兼备，美术作品山水、花鸟、人物题材俱全，展现了书画艺术家深厚的艺术功底和精湛的创作技艺。观众可透过作品重温党的光辉历程，汲取奋进力量，激发为推动盂县全方位高质量发展而奉献的壮志豪情。</w:t>
      </w:r>
    </w:p>
    <w:p w14:paraId="5D98C4C8">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九、中国共产党人精神谱系剪纸艺术展。</w:t>
      </w:r>
      <w:r>
        <w:rPr>
          <w:rFonts w:hint="eastAsia" w:ascii="仿宋_GB2312" w:hAnsi="仿宋_GB2312" w:eastAsia="仿宋_GB2312" w:cs="仿宋_GB2312"/>
          <w:b w:val="0"/>
          <w:bCs w:val="0"/>
          <w:kern w:val="0"/>
          <w:sz w:val="32"/>
          <w:szCs w:val="32"/>
          <w:lang w:val="en-US" w:eastAsia="zh-CN" w:bidi="ar-SA"/>
        </w:rPr>
        <w:t>在中国共产党成立104周年之际，为重温党的光辉历程、</w:t>
      </w:r>
      <w:bookmarkStart w:id="0" w:name="_GoBack"/>
      <w:bookmarkEnd w:id="0"/>
      <w:r>
        <w:rPr>
          <w:rFonts w:hint="eastAsia" w:ascii="仿宋_GB2312" w:hAnsi="仿宋_GB2312" w:eastAsia="仿宋_GB2312" w:cs="仿宋_GB2312"/>
          <w:b w:val="0"/>
          <w:bCs w:val="0"/>
          <w:kern w:val="0"/>
          <w:sz w:val="32"/>
          <w:szCs w:val="32"/>
          <w:lang w:val="en-US" w:eastAsia="zh-CN" w:bidi="ar-SA"/>
        </w:rPr>
        <w:t>讴歌党的丰功伟绩，由县委组织部主办、谢变良工作室承办、盂县文化馆（盂县美术馆）协办的“汲取精神力量、传承红色基因”中国共产党人精神谱系剪纸艺术展，于6月27日在县文化馆展览厅开展。共展出谢变良工作室创作的46幅剪纸作品，均展现出高度的艺术水准和共产党人渗透在骨子里的红色基因，清晰呈现了中国共产党人的精神谱系。</w:t>
      </w:r>
    </w:p>
    <w:p w14:paraId="2E46C442">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十、“致敬·岁月回响——盂县纪念中国人民抗日战争暨世界反法西斯战争胜利80周年艺术作品展”。</w:t>
      </w:r>
      <w:r>
        <w:rPr>
          <w:rFonts w:hint="eastAsia" w:ascii="仿宋_GB2312" w:hAnsi="仿宋_GB2312" w:eastAsia="仿宋_GB2312" w:cs="仿宋_GB2312"/>
          <w:b w:val="0"/>
          <w:bCs w:val="0"/>
          <w:kern w:val="0"/>
          <w:sz w:val="32"/>
          <w:szCs w:val="32"/>
          <w:lang w:val="en-US" w:eastAsia="zh-CN" w:bidi="ar-SA"/>
        </w:rPr>
        <w:t>抗战胜利80周年之际，由县委宣传部、县新时代文明实践中心主办，县文联承办，县文化馆（县美术馆）协办，于8月27日在文化馆展览厅开展。展览分为抗战老兵摄影展、谢变良创作的抗战期间盂县境内主要战斗剪纸展、中国共产党人精神谱系剪纸展、红色题材书法展、红色题材美术展五大版块，生动再现了抗战时期的烽火岁月以及先辈们的英勇无畏与伟大爱国精神，让观众从历史中汲取奋进力量，将爱国情怀转化为推动盂县高质量发展的实际行动。</w:t>
      </w:r>
    </w:p>
    <w:p w14:paraId="64BBF844">
      <w:pPr>
        <w:pStyle w:val="9"/>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十一、“聚焦乡村振兴 建设富美家园—2025年盂县迎国庆摄影作品展”。</w:t>
      </w:r>
      <w:r>
        <w:rPr>
          <w:rFonts w:hint="eastAsia" w:ascii="仿宋_GB2312" w:hAnsi="仿宋_GB2312" w:eastAsia="仿宋_GB2312" w:cs="仿宋_GB2312"/>
          <w:b w:val="0"/>
          <w:bCs w:val="0"/>
          <w:kern w:val="0"/>
          <w:sz w:val="32"/>
          <w:szCs w:val="32"/>
          <w:lang w:val="en-US" w:eastAsia="zh-CN" w:bidi="ar-SA"/>
        </w:rPr>
        <w:t>为丰富国庆期间全县城乡群众的精神文化生活，由盂县农业农村局和盂县文联主办、盂县摄协承办，于9月29日在盂县文化馆展览厅开展。共展出20名摄影作者的94幅作品，围绕产业、人才、文化、生态、组织五个方面，题材丰富、构思精巧，生动展现了我县乡村振兴的新成就、新气象和新时代农村农民的自信与活力。</w:t>
      </w:r>
    </w:p>
    <w:p w14:paraId="688944C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十二、翰墨颂党恩 丹心书华章—— 盂县庆祝中国共产党成立104 周年书法作品展。</w:t>
      </w:r>
      <w:r>
        <w:rPr>
          <w:rFonts w:hint="eastAsia" w:ascii="仿宋_GB2312" w:hAnsi="仿宋_GB2312" w:eastAsia="仿宋_GB2312" w:cs="仿宋_GB2312"/>
          <w:b w:val="0"/>
          <w:bCs w:val="0"/>
          <w:kern w:val="0"/>
          <w:sz w:val="32"/>
          <w:szCs w:val="32"/>
          <w:lang w:val="en-US" w:eastAsia="zh-CN" w:bidi="ar-SA"/>
        </w:rPr>
        <w:t>百年征程波澜壮阔，世纪初心历久弥坚。值此中国共产党成立104 周年之际，“翰墨颂党恩 丹心书华章” 书法作品展于盂县图书馆启幕。此次展览由盂县文化和旅游局、盂县文学艺术界联合会主办，盂县图书馆、盂县书法家协会承办，精选 40 余幅佳作，以笔墨为媒，向党的生日献上深情厚礼。</w:t>
      </w:r>
    </w:p>
    <w:p w14:paraId="1C943592">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十三、纪念中国人民抗日战争暨世界反法西斯战争胜利80周年典藏图书展。</w:t>
      </w:r>
      <w:r>
        <w:rPr>
          <w:rFonts w:hint="eastAsia" w:ascii="仿宋_GB2312" w:hAnsi="仿宋_GB2312" w:eastAsia="仿宋_GB2312" w:cs="仿宋_GB2312"/>
          <w:b w:val="0"/>
          <w:bCs w:val="0"/>
          <w:kern w:val="0"/>
          <w:sz w:val="32"/>
          <w:szCs w:val="32"/>
          <w:lang w:val="en-US" w:eastAsia="zh-CN" w:bidi="ar-SA"/>
        </w:rPr>
        <w:t>典藏图书展在县图书馆举办。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5AC9A6D2">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十四、铁血岁月铸丰碑 精神火炬永相传纪念中国人民抗日战争暨世界反法西斯战争胜利80周年图文展。</w:t>
      </w:r>
      <w:r>
        <w:rPr>
          <w:rFonts w:hint="eastAsia" w:ascii="仿宋_GB2312" w:hAnsi="仿宋_GB2312" w:eastAsia="仿宋_GB2312" w:cs="仿宋_GB2312"/>
          <w:b w:val="0"/>
          <w:bCs w:val="0"/>
          <w:kern w:val="0"/>
          <w:sz w:val="32"/>
          <w:szCs w:val="32"/>
          <w:lang w:val="en-US" w:eastAsia="zh-CN" w:bidi="ar-SA"/>
        </w:rPr>
        <w:t>由盂县文化和旅游局主办，盂县图书馆承办的“铁血岁月铸丰碑 精神火炬永相传——纪念中国人民抗日战争暨世界反法西斯战争胜利80周年图文展”在盂县图书馆开展。本次展览的时间于9月1日至10月7日，共分为三个部分，抗战老兵、抗战遗址、红色实物。</w:t>
      </w:r>
    </w:p>
    <w:p w14:paraId="5334B4A7">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黑体" w:hAnsi="黑体" w:eastAsia="黑体" w:cs="黑体"/>
          <w:b w:val="0"/>
          <w:bCs w:val="0"/>
          <w:kern w:val="2"/>
          <w:sz w:val="32"/>
          <w:szCs w:val="32"/>
          <w:lang w:val="en-US" w:eastAsia="zh-CN" w:bidi="ar-SA"/>
        </w:rPr>
        <w:t>十五、“传承红色基因 争做时代新人”纪念中国人民志愿军抗美援朝出国作战75周年红色故事主题讲座。</w:t>
      </w:r>
      <w:r>
        <w:rPr>
          <w:rFonts w:hint="eastAsia" w:ascii="仿宋_GB2312" w:hAnsi="仿宋_GB2312" w:eastAsia="仿宋_GB2312" w:cs="仿宋_GB2312"/>
          <w:b w:val="0"/>
          <w:bCs w:val="0"/>
          <w:kern w:val="0"/>
          <w:sz w:val="32"/>
          <w:szCs w:val="32"/>
          <w:lang w:val="en-US" w:eastAsia="zh-CN" w:bidi="ar-SA"/>
        </w:rPr>
        <w:t>为弘扬红色文化，传承革命精神，丰富青少年读者的精神世界，盂县图书馆携手新华书店与第二实验小学、第三实验小学、第四实验小学，于10月28日、29日在第二实验小学、第三实验小学、第四实验小学成功举办了著名作家张品成老师“传承红色基因 争做时代新人”主题讲座活动。本次活动通过作家与学生的面对面交流，将文学的感染力与党史学习教育的感召力深度融合，取得了远超预期的良好效果。</w:t>
      </w:r>
    </w:p>
    <w:p w14:paraId="165F64E1">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䅂䍄䕅⮿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ZGY0YzAzNzIzY2Y2ZTE1NDk2NzRhYzU3NjI4NWUifQ=="/>
  </w:docVars>
  <w:rsids>
    <w:rsidRoot w:val="751F1F80"/>
    <w:rsid w:val="03FB660C"/>
    <w:rsid w:val="08FA0C32"/>
    <w:rsid w:val="09453CF6"/>
    <w:rsid w:val="0D380179"/>
    <w:rsid w:val="0DD63C01"/>
    <w:rsid w:val="0E337F0F"/>
    <w:rsid w:val="0F876D85"/>
    <w:rsid w:val="12080872"/>
    <w:rsid w:val="13414D97"/>
    <w:rsid w:val="14425B91"/>
    <w:rsid w:val="19540489"/>
    <w:rsid w:val="19575C3B"/>
    <w:rsid w:val="1A163C80"/>
    <w:rsid w:val="1A7867B1"/>
    <w:rsid w:val="1CB81744"/>
    <w:rsid w:val="1DB16D96"/>
    <w:rsid w:val="21C53AFC"/>
    <w:rsid w:val="24147A3B"/>
    <w:rsid w:val="300551AF"/>
    <w:rsid w:val="3B2319C9"/>
    <w:rsid w:val="3B4F27BE"/>
    <w:rsid w:val="3C972F77"/>
    <w:rsid w:val="3CDE029E"/>
    <w:rsid w:val="3E74300B"/>
    <w:rsid w:val="414F3D57"/>
    <w:rsid w:val="42AE2607"/>
    <w:rsid w:val="463673DA"/>
    <w:rsid w:val="47220A9E"/>
    <w:rsid w:val="4CDE6943"/>
    <w:rsid w:val="4E0F45FD"/>
    <w:rsid w:val="4F1D5E1B"/>
    <w:rsid w:val="51532BB1"/>
    <w:rsid w:val="51B7313F"/>
    <w:rsid w:val="526D37FE"/>
    <w:rsid w:val="567C56F2"/>
    <w:rsid w:val="56C02A96"/>
    <w:rsid w:val="56C95C80"/>
    <w:rsid w:val="5B1A676E"/>
    <w:rsid w:val="5B2B4256"/>
    <w:rsid w:val="5EA30896"/>
    <w:rsid w:val="6CDE32DC"/>
    <w:rsid w:val="6D696248"/>
    <w:rsid w:val="721675B7"/>
    <w:rsid w:val="72CC5EC7"/>
    <w:rsid w:val="751F1F80"/>
    <w:rsid w:val="758C4C2C"/>
    <w:rsid w:val="7A344CB5"/>
    <w:rsid w:val="7CA725A4"/>
    <w:rsid w:val="7D0F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宋体"/>
      <w:b/>
      <w:bCs/>
      <w:sz w:val="32"/>
      <w:szCs w:val="32"/>
    </w:rPr>
  </w:style>
  <w:style w:type="paragraph" w:styleId="4">
    <w:name w:val="Body Text 3"/>
    <w:basedOn w:val="1"/>
    <w:qFormat/>
    <w:uiPriority w:val="0"/>
    <w:pPr>
      <w:spacing w:after="120" w:afterLines="0" w:afterAutospacing="0"/>
    </w:pPr>
    <w:rPr>
      <w:sz w:val="16"/>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737713cc-ea98-48d5-b989-f3439c7e23de</errorID>
      <errorWord>-</errorWord>
      <group>L1_Format</group>
      <groupName>格式问题</groupName>
      <ability>L2_HalfPunc</ability>
      <abilityName>全半角检查</abilityName>
      <candidateList>
        <item>－</item>
      </candidateList>
      <explain>文本全半角错误。</explain>
      <paraID>467544FB</paraID>
      <start>8</start>
      <end>9</end>
      <status>unmodified</status>
      <modifiedWord/>
      <trackRevisions>false</trackRevisions>
    </reviewItem>
    <reviewItem>
      <errorID>f5ded61a-c50b-4db1-8959-10a8b27ed646</errorID>
      <errorWord>-</errorWord>
      <group>L1_Format</group>
      <groupName>格式问题</groupName>
      <ability>L2_HalfPunc</ability>
      <abilityName>全半角检查</abilityName>
      <candidateList>
        <item>－</item>
      </candidateList>
      <explain>文本全半角错误。</explain>
      <paraID>467544FB</paraID>
      <start>9</start>
      <end>10</end>
      <status>unmodified</status>
      <modifiedWord/>
      <trackRevisions>false</trackRevisions>
    </reviewItem>
    <reviewItem>
      <errorID>793cb334-2a3a-413d-9110-c048fd90aadc</errorID>
      <errorWord>-</errorWord>
      <group>L1_Format</group>
      <groupName>格式问题</groupName>
      <ability>L2_HalfPunc</ability>
      <abilityName>全半角检查</abilityName>
      <candidateList>
        <item>－</item>
      </candidateList>
      <explain>文本全半角错误。</explain>
      <paraID>467544FB</paraID>
      <start>56</start>
      <end>57</end>
      <status>unmodified</status>
      <modifiedWord/>
      <trackRevisions>false</trackRevisions>
    </reviewItem>
    <reviewItem>
      <errorID>93e334e6-d05d-4fac-afd3-8ddec99a8b9d</errorID>
      <errorWord>-</errorWord>
      <group>L1_Format</group>
      <groupName>格式问题</groupName>
      <ability>L2_HalfPunc</ability>
      <abilityName>全半角检查</abilityName>
      <candidateList>
        <item>－</item>
      </candidateList>
      <explain>文本全半角错误。</explain>
      <paraID>467544FB</paraID>
      <start>57</start>
      <end>58</end>
      <status>unmodified</status>
      <modifiedWord/>
      <trackRevisions>false</trackRevisions>
    </reviewItem>
    <reviewItem>
      <errorID>7caad0c5-e570-4d16-be75-618ea9a7c907</errorID>
      <errorWord>。</errorWord>
      <group>L1_Punc</group>
      <groupName>标点问题</groupName>
      <ability>L2_Punc</ability>
      <abilityName>标点符号检查</abilityName>
      <candidateList>
        <item/>
      </candidateList>
      <explain>标题文本后不使用标点符号。</explain>
      <paraID>2AC63FC4</paraID>
      <start>22</start>
      <end>23</end>
      <status>unmodified</status>
      <modifiedWord/>
      <trackRevisions>false</trackRevisions>
    </reviewItem>
    <reviewItem>
      <errorID>7032c97a-5446-41e7-b44e-47360fbec2b4</errorID>
      <errorWord>。</errorWord>
      <group>L1_Punc</group>
      <groupName>标点问题</groupName>
      <ability>L2_Punc</ability>
      <abilityName>标点符号检查</abilityName>
      <candidateList>
        <item/>
      </candidateList>
      <explain>标题文本后不使用标点符号。</explain>
      <paraID>7652024A</paraID>
      <start>17</start>
      <end>18</end>
      <status>unmodified</status>
      <modifiedWord/>
      <trackRevisions>false</trackRevisions>
    </reviewItem>
    <reviewItem>
      <errorID>5fbeffe6-bcc1-488d-bf16-35d5ca927b1b</errorID>
      <errorWord>。</errorWord>
      <group>L1_Punc</group>
      <groupName>标点问题</groupName>
      <ability>L2_Punc</ability>
      <abilityName>标点符号检查</abilityName>
      <candidateList>
        <item/>
      </candidateList>
      <explain>标题文本后不使用标点符号。</explain>
      <paraID>643647E4</paraID>
      <start>21</start>
      <end>22</end>
      <status>unmodified</status>
      <modifiedWord/>
      <trackRevisions>false</trackRevisions>
    </reviewItem>
    <reviewItem>
      <errorID>7e68c11b-a56a-4887-a1e8-09650da62288</errorID>
      <errorWord>、和</errorWord>
      <group>L1_Punc</group>
      <groupName>标点问题</groupName>
      <ability>L2_Punc</ability>
      <abilityName>标点符号检查</abilityName>
      <candidateList>
        <item>和</item>
      </candidateList>
      <explain>“及”“和”“等”连词前不宜使用顿号，建议删除（或使用逗号）。</explain>
      <paraID>643647E4</paraID>
      <start>97</start>
      <end>99</end>
      <status>unmodified</status>
      <modifiedWord/>
      <trackRevisions>false</trackRevisions>
    </reviewItem>
    <reviewItem>
      <errorID>2a238c4f-988e-411d-aac1-5d5161a298e7</errorID>
      <errorWord>。</errorWord>
      <group>L1_Punc</group>
      <groupName>标点问题</groupName>
      <ability>L2_Punc</ability>
      <abilityName>标点符号检查</abilityName>
      <candidateList>
        <item/>
      </candidateList>
      <explain>标题文本后不使用标点符号。</explain>
      <paraID>37386F94</paraID>
      <start>10</start>
      <end>11</end>
      <status>unmodified</status>
      <modifiedWord/>
      <trackRevisions>false</trackRevisions>
    </reviewItem>
    <reviewItem>
      <errorID>34b591dc-3edc-4c30-af7b-a22a60cfbf60</errorID>
      <errorWord>。</errorWord>
      <group>L1_Punc</group>
      <groupName>标点问题</groupName>
      <ability>L2_Punc</ability>
      <abilityName>标点符号检查</abilityName>
      <candidateList>
        <item/>
      </candidateList>
      <explain>标题文本后不使用标点符号。</explain>
      <paraID>572714A2</paraID>
      <start>22</start>
      <end>23</end>
      <status>unmodified</status>
      <modifiedWord/>
      <trackRevisions>false</trackRevisions>
    </reviewItem>
    <reviewItem>
      <errorID>24d8cba5-49c2-45c5-aad9-ab2f5368ed48</errorID>
      <errorWord>。</errorWord>
      <group>L1_Punc</group>
      <groupName>标点问题</groupName>
      <ability>L2_Punc</ability>
      <abilityName>标点符号检查</abilityName>
      <candidateList>
        <item/>
      </candidateList>
      <explain>标题文本后不使用标点符号。</explain>
      <paraID>375315F5</paraID>
      <start>14</start>
      <end>15</end>
      <status>unmodified</status>
      <modifiedWord/>
      <trackRevisions>false</trackRevisions>
    </reviewItem>
    <reviewItem>
      <errorID>69f4b07f-c8e4-4e72-9f9c-ad9d9dac7039</errorID>
      <errorWord>、</errorWord>
      <group>L1_Word</group>
      <groupName>字词问题</groupName>
      <ability>L2_Typo</ability>
      <abilityName>字词错误</abilityName>
      <candidateList>
        <item>、县</item>
      </candidateList>
      <explain/>
      <paraID>375315F5</paraID>
      <start>81</start>
      <end>82</end>
      <status>unmodified</status>
      <modifiedWord/>
      <trackRevisions>false</trackRevisions>
    </reviewItem>
    <reviewItem>
      <errorID>1924455d-0594-4750-8c8b-f550885d0bc1</errorID>
      <errorWord>。</errorWord>
      <group>L1_Punc</group>
      <groupName>标点问题</groupName>
      <ability>L2_Punc</ability>
      <abilityName>标点符号检查</abilityName>
      <candidateList>
        <item/>
      </candidateList>
      <explain>标题文本后不使用标点符号。</explain>
      <paraID>5D98C4C8</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9f662f77-8b3a-437c-bd8b-57aff9cb03bb}">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3268</Words>
  <Characters>3357</Characters>
  <Lines>0</Lines>
  <Paragraphs>0</Paragraphs>
  <TotalTime>58</TotalTime>
  <ScaleCrop>false</ScaleCrop>
  <LinksUpToDate>false</LinksUpToDate>
  <CharactersWithSpaces>3379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2023-12-26T08:12:00Z</dcterms:created>
  <dc:creator>Administrator</dc:creator>
  <cp:lastModifiedBy>夏日和星空</cp:lastModifiedBy>
  <cp:lastPrinted>2025-12-23T02:15:00Z</cp:lastPrinted>
  <dcterms:modified xsi:type="dcterms:W3CDTF">2025-12-26T07:43:00Z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D3F2C9F06A024D9CB75EE9547F32D538_13</vt:lpwstr>
  </property>
  <property fmtid="{D5CDD505-2E9C-101B-9397-08002B2CF9AE}" pid="4" name="KSOTemplateDocerSaveRecord">
    <vt:lpwstr>eyJoZGlkIjoiODgxNDRkY2ZhNTFiMzM4OTlkZTIyZWY0NzMxMTJlZmUiLCJ1c2VySWQiOiI1NjE2Nzk3NTQifQ==</vt:lpwstr>
  </property>
</Properties>
</file>