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0C7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8"/>
          <w:szCs w:val="48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8"/>
          <w:szCs w:val="4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8"/>
          <w:szCs w:val="48"/>
        </w:rPr>
        <w:t>年盂县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8"/>
          <w:szCs w:val="48"/>
          <w:lang w:val="en-US" w:eastAsia="zh-CN"/>
        </w:rPr>
        <w:t>公共文化信息开放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8"/>
          <w:szCs w:val="48"/>
        </w:rPr>
        <w:t>情况</w:t>
      </w:r>
    </w:p>
    <w:p w14:paraId="35B62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/>
          <w:b/>
          <w:sz w:val="32"/>
          <w:szCs w:val="32"/>
          <w:lang w:val="en-US" w:eastAsia="zh-CN"/>
        </w:rPr>
      </w:pPr>
    </w:p>
    <w:p w14:paraId="2BFFACE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一、公共服务水平不断提升。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推动农村文化配套设施建设，充分利用农村文化建设资金，支持东会里村、温家山村、东关头村、七里峪村等4个乡村文化记忆馆建设；支持文化广场、文化室、文化长廊、舞台维修等35处。协助市局，对盂县119个村级综合性文化服务中心配送各类文化活动设施器材。全县对89个村级综合性文化服务中心配备了锣鼓、服装、电子琴等设施设备。基层公共文化服务标准化、均等化水平得到提升。</w:t>
      </w:r>
    </w:p>
    <w:p w14:paraId="25E7A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二、大力实施文化惠民工程。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利用“三节”、“五一”、“国庆”等重要节庆点，在全县范围内广泛开展形式多样、雅俗共赏、群众喜闻乐见的系列庆祝活动，免费送戏下乡192场，文艺小分队开展演出活动1232场，乡土文化能人艺人开展培训、传承活动278场，乡村文化带头人组织群众文化活动547场，推出“群星风采”流动舞台走乡村文化惠民演出14场，举办“节气文化·四季阳泉”主题文旅活动6场，极大的丰富了人民群众的精神生活，取得了良好的社会效益。</w:t>
      </w:r>
    </w:p>
    <w:p w14:paraId="7D59BC9C">
      <w:pPr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三、加强非遗保护与传承。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举行了“盂县2024年‘文化和自然遗产日'宣传活动”，新增第三批县级非物质文化遗产代表性项目名录10项，申报第五批市级非物质文化遗产代表性项目，组织策划开展藏山忠义非遗馆的建设，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谢变良成功入选2024年山西省乡村文化和旅游带头人，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张晓华入选2024年第四届阳泉工艺美术大师，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藏山旅游风景名胜区入选2024年全省非遗与旅游深度融合典型案例。通过非遗活动的开展、非遗项目的申报，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营造了非遗保护的良好社会氛围，进一步加强了非遗的保护与传承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 w14:paraId="39022858">
      <w:pPr>
        <w:pStyle w:val="8"/>
        <w:spacing w:after="0" w:line="540" w:lineRule="exact"/>
        <w:ind w:firstLine="320" w:firstLineChars="2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1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ZGY0YzAzNzIzY2Y2ZTE1NDk2NzRhYzU3NjI4NWUifQ=="/>
  </w:docVars>
  <w:rsids>
    <w:rsidRoot w:val="00000000"/>
    <w:rsid w:val="00675370"/>
    <w:rsid w:val="0F6F0AD3"/>
    <w:rsid w:val="17BC0C50"/>
    <w:rsid w:val="198B0975"/>
    <w:rsid w:val="27710037"/>
    <w:rsid w:val="328437BE"/>
    <w:rsid w:val="36AA64F4"/>
    <w:rsid w:val="3A010560"/>
    <w:rsid w:val="3BA26FE3"/>
    <w:rsid w:val="3F01456E"/>
    <w:rsid w:val="46A354E4"/>
    <w:rsid w:val="48474A11"/>
    <w:rsid w:val="4D8D3E49"/>
    <w:rsid w:val="53A4705C"/>
    <w:rsid w:val="59E06FAB"/>
    <w:rsid w:val="62414385"/>
    <w:rsid w:val="6A63727B"/>
    <w:rsid w:val="6A9262E7"/>
    <w:rsid w:val="6EEF7A62"/>
    <w:rsid w:val="74CB6071"/>
    <w:rsid w:val="773815C4"/>
    <w:rsid w:val="796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NormalCharacter"/>
    <w:autoRedefine/>
    <w:qFormat/>
    <w:uiPriority w:val="0"/>
    <w:rPr>
      <w:kern w:val="2"/>
      <w:sz w:val="21"/>
      <w:lang w:val="en-US" w:eastAsia="zh-CN" w:bidi="ar-SA"/>
    </w:rPr>
  </w:style>
  <w:style w:type="paragraph" w:customStyle="1" w:styleId="8">
    <w:name w:val="正文文本 31"/>
    <w:basedOn w:val="1"/>
    <w:autoRedefine/>
    <w:qFormat/>
    <w:uiPriority w:val="0"/>
    <w:pPr>
      <w:widowControl w:val="0"/>
      <w:adjustRightInd/>
      <w:snapToGrid/>
      <w:spacing w:after="120"/>
      <w:jc w:val="both"/>
    </w:pPr>
    <w:rPr>
      <w:rFonts w:ascii="Times New Roman" w:hAnsi="Times New Roman" w:eastAsia="宋体" w:cs="Times New Roman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565</Characters>
  <Lines>0</Lines>
  <Paragraphs>0</Paragraphs>
  <TotalTime>0</TotalTime>
  <ScaleCrop>false</ScaleCrop>
  <LinksUpToDate>false</LinksUpToDate>
  <CharactersWithSpaces>565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2023-11-27T09:07:00Z</dcterms:created>
  <dc:creator>Administrator</dc:creator>
  <cp:lastModifiedBy>.......</cp:lastModifiedBy>
  <cp:lastPrinted>2023-12-26T08:10:00Z</cp:lastPrinted>
  <dcterms:modified xsi:type="dcterms:W3CDTF">2024-11-29T02:10:47Z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C72636E8589E4EB7ADA4D0CADDEAA586_13</vt:lpwstr>
  </property>
</Properties>
</file>