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A7C7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C4CB447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DBB8A95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1DB7A9F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DA80B47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6CDA058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BDE8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leftChars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</w:t>
      </w:r>
    </w:p>
    <w:p w14:paraId="26E4850F">
      <w:pPr>
        <w:pStyle w:val="3"/>
        <w:wordWrap/>
        <w:adjustRightIn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第7期</w:t>
      </w:r>
    </w:p>
    <w:p w14:paraId="42CA197C">
      <w:pPr>
        <w:tabs>
          <w:tab w:val="left" w:pos="3349"/>
        </w:tabs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盂县司法局                          202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p w14:paraId="733D6CFF">
      <w:pPr>
        <w:keepNext w:val="0"/>
        <w:keepLines w:val="0"/>
        <w:pageBreakBefore w:val="0"/>
        <w:widowControl w:val="0"/>
        <w:tabs>
          <w:tab w:val="left" w:pos="33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F4E1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平安盂县法治宣传在行动</w:t>
      </w:r>
    </w:p>
    <w:p w14:paraId="37B44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防范非法金融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教育入人心</w:t>
      </w:r>
    </w:p>
    <w:p w14:paraId="1E50E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551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1580515</wp:posOffset>
            </wp:positionH>
            <wp:positionV relativeFrom="paragraph">
              <wp:posOffset>410845</wp:posOffset>
            </wp:positionV>
            <wp:extent cx="3681095" cy="2663190"/>
            <wp:effectExtent l="0" t="0" r="14605" b="3810"/>
            <wp:wrapSquare wrapText="bothSides"/>
            <wp:docPr id="2" name="图片 1" descr="8638389514a68bf45451932fd47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8638389514a68bf45451932fd4757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1095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县委县政府关于盂县2025年“三节”群众文化活动的总体部署，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全力营造平安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祥和</w:t>
      </w:r>
      <w:r>
        <w:rPr>
          <w:rFonts w:hint="eastAsia" w:ascii="仿宋" w:hAnsi="仿宋" w:eastAsia="仿宋" w:cs="仿宋"/>
          <w:sz w:val="32"/>
          <w:szCs w:val="32"/>
        </w:rPr>
        <w:t>的节日氛围，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2月11日，</w:t>
      </w:r>
      <w:r>
        <w:rPr>
          <w:rFonts w:hint="eastAsia" w:ascii="仿宋" w:hAnsi="仿宋" w:eastAsia="仿宋" w:cs="仿宋"/>
          <w:sz w:val="32"/>
          <w:szCs w:val="32"/>
        </w:rPr>
        <w:t>县委政法委牵头开展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“平安盂县法治宣传活动”，盂县司法局积极响应，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20余名法治宣传员齐聚县人民广场，以</w:t>
      </w:r>
      <w:r>
        <w:rPr>
          <w:rFonts w:hint="eastAsia" w:ascii="仿宋" w:hAnsi="仿宋" w:eastAsia="仿宋" w:cs="仿宋"/>
          <w:sz w:val="32"/>
          <w:szCs w:val="32"/>
        </w:rPr>
        <w:t>防范非法金融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活动宣传为重点向广大群众开展了形式多样、内容丰富的宣传教育活动，以法治为保障烘托了节日的安宁，取得了</w:t>
      </w:r>
      <w:r>
        <w:rPr>
          <w:rFonts w:hint="eastAsia" w:ascii="仿宋" w:hAnsi="仿宋" w:eastAsia="仿宋" w:cs="仿宋"/>
          <w:sz w:val="32"/>
          <w:szCs w:val="32"/>
        </w:rPr>
        <w:t>显著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的成效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0CB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562610</wp:posOffset>
            </wp:positionV>
            <wp:extent cx="3232785" cy="2545080"/>
            <wp:effectExtent l="0" t="0" r="5715" b="7620"/>
            <wp:wrapTight wrapText="bothSides">
              <wp:wrapPolygon>
                <wp:start x="0" y="0"/>
                <wp:lineTo x="0" y="21503"/>
                <wp:lineTo x="21511" y="21503"/>
                <wp:lineTo x="21511" y="0"/>
                <wp:lineTo x="0" y="0"/>
              </wp:wrapPolygon>
            </wp:wrapTight>
            <wp:docPr id="1" name="图片 5" descr="55c99f6e9a3d3763a64ff8ce9282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55c99f6e9a3d3763a64ff8ce92827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活动现场，司法局精心布置了专门的咨询服务台，周边摆放着一系列内容丰富的宣传展板。展板上，一个个真实的非法金融活动案例触目惊心，搭配简洁易懂的法律读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本书册</w:t>
      </w:r>
      <w:r>
        <w:rPr>
          <w:rFonts w:hint="eastAsia" w:ascii="仿宋" w:hAnsi="仿宋" w:eastAsia="仿宋" w:cs="仿宋"/>
          <w:sz w:val="32"/>
          <w:szCs w:val="32"/>
        </w:rPr>
        <w:t>，让群众一目了然。工作人员身披绶带，穿梭在人群中，热情地向过往群众发放宣传资料。这些资料内容详实，从非法金融活动的界定，到非法集资、非法放贷、金融诈骗等常见手段，再到切实可行的防范方法与相关法律后果，都进行了全面阐述。</w:t>
      </w:r>
    </w:p>
    <w:p w14:paraId="1BD8D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对前来咨询的群众，工作人员耐心倾听他们在金融领域的困惑与疑问，用通俗易懂的语言答疑解惑。对于一些风险意识薄弱的老年群众，工作人员会特别提醒他们不要轻信所谓的“高额回报”投资项目，守护好自己的养老钱；对于年轻群体，则着重提醒防范网络金融诈骗，不随意点击不明链接、不轻易透露个人信息。</w:t>
      </w:r>
    </w:p>
    <w:p w14:paraId="07F0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527050</wp:posOffset>
            </wp:positionV>
            <wp:extent cx="3420745" cy="2564765"/>
            <wp:effectExtent l="0" t="0" r="8255" b="6985"/>
            <wp:wrapTight wrapText="bothSides">
              <wp:wrapPolygon>
                <wp:start x="0" y="0"/>
                <wp:lineTo x="0" y="21498"/>
                <wp:lineTo x="21532" y="21498"/>
                <wp:lineTo x="21532" y="0"/>
                <wp:lineTo x="0" y="0"/>
              </wp:wrapPolygon>
            </wp:wrapTight>
            <wp:docPr id="3" name="图片 6" descr="339e5691426dc4ec3c36b1b716a6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339e5691426dc4ec3c36b1b716a6611"/>
                    <pic:cNvPicPr>
                      <a:picLocks noChangeAspect="1"/>
                    </pic:cNvPicPr>
                  </pic:nvPicPr>
                  <pic:blipFill>
                    <a:blip r:embed="rId6"/>
                    <a:srcRect l="410" r="-410"/>
                    <a:stretch>
                      <a:fillRect/>
                    </a:stretch>
                  </pic:blipFill>
                  <pic:spPr>
                    <a:xfrm>
                      <a:off x="0" y="0"/>
                      <a:ext cx="342074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此次宣传成效显著，共发放宣传资料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000余份，接受群众咨询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 xml:space="preserve">余人次，现场参与群众达1500余人。活动结束后，许多群众反馈，自己对金融陷阱的认识更深刻了，以后会提高警惕。这次活动有效提升了群众对非法金融活动的防范意识，为平安盂县建设筑牢了法治防线。 </w:t>
      </w:r>
    </w:p>
    <w:p w14:paraId="7077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</w:t>
      </w:r>
      <w:r>
        <w:rPr>
          <w:rFonts w:hint="eastAsia" w:ascii="仿宋" w:hAnsi="仿宋" w:eastAsia="仿宋" w:cs="仿宋"/>
          <w:sz w:val="32"/>
          <w:szCs w:val="32"/>
        </w:rPr>
        <w:t>，盂县司法局会借助新媒体平台，制作短视频、开展线上直播，让宣传更具吸引力。同时，深化部门协作，定期开展联合行动，将防范非法金融知识传递给更多群众，全力守护盂县金融安全。</w:t>
      </w:r>
    </w:p>
    <w:p w14:paraId="61EECC33">
      <w:pPr>
        <w:tabs>
          <w:tab w:val="left" w:pos="3349"/>
        </w:tabs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3E568C8">
      <w:pPr>
        <w:tabs>
          <w:tab w:val="left" w:pos="3349"/>
        </w:tabs>
        <w:bidi w:val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（普法依法治理股供稿）</w:t>
      </w:r>
    </w:p>
    <w:p w14:paraId="69A4BED0">
      <w:pPr>
        <w:tabs>
          <w:tab w:val="left" w:pos="3349"/>
        </w:tabs>
        <w:bidi w:val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C9A76E1">
      <w:pPr>
        <w:tabs>
          <w:tab w:val="left" w:pos="3349"/>
        </w:tabs>
        <w:bidi w:val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866A44A">
      <w:pPr>
        <w:tabs>
          <w:tab w:val="left" w:pos="3349"/>
        </w:tabs>
        <w:bidi w:val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6B6D9F8">
      <w:pPr>
        <w:tabs>
          <w:tab w:val="left" w:pos="3349"/>
        </w:tabs>
        <w:bidi w:val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104BF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94811"/>
    <w:rsid w:val="7F3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200" w:leftChars="200"/>
    </w:pPr>
    <w:rPr>
      <w:rFonts w:ascii="Calibri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2025-02-21T00:59:00Z</dcterms:created>
  <dc:creator>小白</dc:creator>
  <cp:lastModifiedBy>小白</cp:lastModifiedBy>
  <dcterms:modified xsi:type="dcterms:W3CDTF">2025-02-21T01:00:57Z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29C66D59C8FF484790F28C140A95E0B0_11</vt:lpwstr>
  </property>
  <property fmtid="{D5CDD505-2E9C-101B-9397-08002B2CF9AE}" pid="4" name="KSOTemplateDocerSaveRecord">
    <vt:lpwstr>eyJoZGlkIjoiYjU4ZWQ3ZmMyOTY0NmNkM2VjNTNhYmUzYmRiZmQ0NGEiLCJ1c2VySWQiOiI1OTA2MzA3MjkifQ==</vt:lpwstr>
  </property>
</Properties>
</file>