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黑体" w:hAnsi="黑体" w:eastAsia="黑体" w:cs="黑体"/>
          <w:b/>
          <w:bCs/>
          <w:color w:val="FF0000"/>
          <w:spacing w:val="-68"/>
          <w:sz w:val="72"/>
          <w:szCs w:val="72"/>
          <w:u w:val="none"/>
          <w:lang w:val="en-US" w:eastAsia="zh-CN"/>
        </w:rPr>
      </w:pPr>
      <w:r>
        <w:rPr>
          <w:rFonts w:hint="eastAsia" w:ascii="黑体" w:hAnsi="黑体" w:eastAsia="黑体" w:cs="黑体"/>
          <w:b/>
          <w:bCs/>
          <w:color w:val="FF0000"/>
          <w:spacing w:val="-68"/>
          <w:sz w:val="72"/>
          <w:szCs w:val="72"/>
          <w:u w:val="none"/>
          <w:lang w:val="en-US" w:eastAsia="zh-CN"/>
        </w:rPr>
        <w:t>盂县人力资源和社会保障局信息</w:t>
      </w: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楷体" w:hAnsi="楷体" w:eastAsia="楷体" w:cs="楷体"/>
          <w:b w:val="0"/>
          <w:bCs w:val="0"/>
          <w:sz w:val="32"/>
          <w:szCs w:val="32"/>
          <w:u w:val="thick"/>
          <w:lang w:val="en-US" w:eastAsia="zh-CN"/>
        </w:rPr>
      </w:pPr>
      <w:r>
        <w:rPr>
          <w:rFonts w:hint="eastAsia" w:ascii="楷体" w:hAnsi="楷体" w:eastAsia="楷体" w:cs="楷体"/>
          <w:b w:val="0"/>
          <w:bCs w:val="0"/>
          <w:sz w:val="32"/>
          <w:szCs w:val="32"/>
          <w:lang w:val="en-US" w:eastAsia="zh-CN"/>
        </w:rPr>
        <w:t>第54期</w:t>
      </w:r>
    </w:p>
    <w:p>
      <w:pPr>
        <w:pStyle w:val="3"/>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default" w:eastAsia="楷体_GB2312"/>
          <w:spacing w:val="-20"/>
          <w:lang w:val="en-US" w:eastAsia="zh-CN"/>
        </w:rPr>
      </w:pPr>
      <w:r>
        <w:rPr>
          <w:rFonts w:hint="eastAsia"/>
          <w:spacing w:val="-20"/>
          <w:lang w:val="en-US" w:eastAsia="zh-CN"/>
        </w:rPr>
        <w:t>总第276期</w:t>
      </w:r>
    </w:p>
    <w:p>
      <w:pPr>
        <w:pStyle w:val="3"/>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cs="宋体"/>
          <w:b/>
          <w:bCs/>
          <w:sz w:val="32"/>
          <w:szCs w:val="32"/>
          <w:u w:val="thick"/>
          <w:lang w:val="en-US" w:eastAsia="zh-CN"/>
        </w:rPr>
      </w:pPr>
      <w:r>
        <w:rPr>
          <w:rFonts w:hint="eastAsia" w:ascii="宋体" w:hAnsi="宋体" w:cs="宋体"/>
          <w:b w:val="0"/>
          <w:bCs w:val="0"/>
          <w:sz w:val="32"/>
          <w:szCs w:val="32"/>
          <w:u w:val="thick"/>
          <w:lang w:val="en-US" w:eastAsia="zh-CN"/>
        </w:rPr>
        <w:t xml:space="preserve">盂县人力资源和社会保障局               </w:t>
      </w:r>
      <w:r>
        <w:rPr>
          <w:rFonts w:hint="eastAsia" w:ascii="宋体" w:hAnsi="宋体" w:eastAsia="宋体" w:cs="宋体"/>
          <w:b w:val="0"/>
          <w:bCs w:val="0"/>
          <w:sz w:val="32"/>
          <w:szCs w:val="32"/>
          <w:u w:val="thick"/>
          <w:lang w:val="en-US" w:eastAsia="zh-CN"/>
        </w:rPr>
        <w:t>2024年6月24</w:t>
      </w:r>
      <w:r>
        <w:rPr>
          <w:rFonts w:hint="eastAsia" w:ascii="宋体" w:hAnsi="宋体" w:cs="宋体"/>
          <w:b w:val="0"/>
          <w:bCs w:val="0"/>
          <w:sz w:val="32"/>
          <w:szCs w:val="32"/>
          <w:u w:val="thick"/>
          <w:lang w:val="en-US" w:eastAsia="zh-CN"/>
        </w:rPr>
        <w:t>日</w:t>
      </w:r>
      <w:r>
        <w:rPr>
          <w:rFonts w:hint="eastAsia" w:ascii="宋体" w:hAnsi="宋体" w:cs="宋体"/>
          <w:b/>
          <w:bCs/>
          <w:sz w:val="32"/>
          <w:szCs w:val="32"/>
          <w:u w:val="thick"/>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方正小标宋_GBK" w:hAnsi="方正小标宋_GBK" w:eastAsia="方正小标宋_GBK" w:cs="方正小标宋_GBK"/>
          <w:sz w:val="44"/>
          <w:szCs w:val="44"/>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公文小标宋" w:hAnsi="方正公文小标宋" w:eastAsia="方正公文小标宋" w:cs="方正公文小标宋"/>
          <w:b w:val="0"/>
          <w:bCs w:val="0"/>
          <w:i w:val="0"/>
          <w:iCs w:val="0"/>
          <w:caps w:val="0"/>
          <w:spacing w:val="8"/>
          <w:sz w:val="44"/>
          <w:szCs w:val="44"/>
          <w:shd w:val="clear" w:fill="FFFFFF"/>
        </w:rPr>
      </w:pPr>
      <w:r>
        <w:rPr>
          <w:rFonts w:hint="eastAsia" w:ascii="方正公文小标宋" w:hAnsi="方正公文小标宋" w:eastAsia="方正公文小标宋" w:cs="方正公文小标宋"/>
          <w:b w:val="0"/>
          <w:bCs w:val="0"/>
          <w:i w:val="0"/>
          <w:iCs w:val="0"/>
          <w:caps w:val="0"/>
          <w:spacing w:val="8"/>
          <w:sz w:val="44"/>
          <w:szCs w:val="44"/>
          <w:shd w:val="clear" w:fill="FFFFFF"/>
        </w:rPr>
        <w:t>“百日千万招聘专项行动”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hint="eastAsia" w:ascii="方正公文小标宋" w:hAnsi="方正公文小标宋" w:eastAsia="方正公文小标宋" w:cs="方正公文小标宋"/>
          <w:b w:val="0"/>
          <w:bCs w:val="0"/>
          <w:i w:val="0"/>
          <w:iCs w:val="0"/>
          <w:caps w:val="0"/>
          <w:spacing w:val="8"/>
          <w:sz w:val="44"/>
          <w:szCs w:val="44"/>
          <w:shd w:val="clear" w:fill="FFFFFF"/>
        </w:rPr>
      </w:pPr>
      <w:r>
        <w:rPr>
          <w:rFonts w:hint="eastAsia" w:ascii="方正公文小标宋" w:hAnsi="方正公文小标宋" w:eastAsia="方正公文小标宋" w:cs="方正公文小标宋"/>
          <w:b w:val="0"/>
          <w:bCs w:val="0"/>
          <w:i w:val="0"/>
          <w:iCs w:val="0"/>
          <w:caps w:val="0"/>
          <w:spacing w:val="8"/>
          <w:sz w:val="44"/>
          <w:szCs w:val="44"/>
          <w:shd w:val="clear" w:fill="FFFFFF"/>
        </w:rPr>
        <w:t>乡村振兴送岗到基层流动招聘服务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0" w:firstLineChars="0"/>
        <w:jc w:val="center"/>
        <w:textAlignment w:val="auto"/>
        <w:rPr>
          <w:rFonts w:ascii="微软雅黑" w:hAnsi="微软雅黑" w:eastAsia="微软雅黑" w:cs="微软雅黑"/>
          <w:i w:val="0"/>
          <w:iCs w:val="0"/>
          <w:caps w:val="0"/>
          <w:spacing w:val="8"/>
          <w:sz w:val="33"/>
          <w:szCs w:val="33"/>
        </w:rPr>
      </w:pPr>
    </w:p>
    <w:p>
      <w:pPr>
        <w:rPr>
          <w:rFonts w:hint="eastAsia"/>
        </w:rPr>
      </w:pPr>
      <w:r>
        <w:rPr>
          <w:rFonts w:hint="eastAsia"/>
        </w:rPr>
        <w:t>为进一步落实2024年省政府工作报告民生实事“就业社保服务社区村村全覆奇，深入推进我县脱贫劳动力稳定就业，</w:t>
      </w:r>
      <w:r>
        <w:rPr>
          <w:rFonts w:hint="eastAsia"/>
          <w:lang w:eastAsia="zh-CN"/>
        </w:rPr>
        <w:t>盂县</w:t>
      </w:r>
      <w:r>
        <w:rPr>
          <w:rFonts w:hint="eastAsia"/>
        </w:rPr>
        <w:t>人力资源和社会保障局创新工作模式、多举措服务，送岗到基层，让有求职意愿的各类劳动者就近就业找到适合自己的工作。</w:t>
      </w:r>
    </w:p>
    <w:p>
      <w:pPr>
        <w:keepNext w:val="0"/>
        <w:keepLines w:val="0"/>
        <w:widowControl/>
        <w:suppressLineNumbers w:val="0"/>
        <w:jc w:val="left"/>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4838700" cy="2625090"/>
            <wp:effectExtent l="0" t="0" r="0" b="381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4838700" cy="2625090"/>
                    </a:xfrm>
                    <a:prstGeom prst="rect">
                      <a:avLst/>
                    </a:prstGeom>
                    <a:noFill/>
                    <a:ln w="9525">
                      <a:noFill/>
                    </a:ln>
                  </pic:spPr>
                </pic:pic>
              </a:graphicData>
            </a:graphic>
          </wp:inline>
        </w:drawing>
      </w:r>
    </w:p>
    <w:p>
      <w:pPr>
        <w:bidi w:val="0"/>
        <w:rPr>
          <w:lang w:val="en-US" w:eastAsia="zh-CN"/>
        </w:rPr>
      </w:pPr>
      <w:r>
        <w:rPr>
          <w:rFonts w:hint="eastAsia"/>
          <w:lang w:val="en-US" w:eastAsia="zh-CN"/>
        </w:rPr>
        <w:t>活动中发放了600余份岗位信息及政策宣传资料，同时进一步推广零工市场的功能作用，提高零工市场在群众中的知晓度。</w:t>
      </w:r>
    </w:p>
    <w:p>
      <w:pPr>
        <w:keepNext w:val="0"/>
        <w:keepLines w:val="0"/>
        <w:widowControl/>
        <w:suppressLineNumbers w:val="0"/>
        <w:ind w:left="0" w:leftChars="0" w:firstLine="0" w:firstLineChars="0"/>
        <w:jc w:val="center"/>
        <w:rPr>
          <w:rFonts w:ascii="宋体" w:hAnsi="宋体" w:eastAsia="宋体" w:cs="宋体"/>
          <w:kern w:val="0"/>
          <w:sz w:val="24"/>
          <w:szCs w:val="24"/>
          <w:lang w:val="en-US" w:eastAsia="zh-CN" w:bidi="ar"/>
        </w:rPr>
      </w:pPr>
      <w:r>
        <w:rPr>
          <w:rFonts w:ascii="宋体" w:hAnsi="宋体" w:eastAsia="宋体" w:cs="宋体"/>
          <w:kern w:val="0"/>
          <w:sz w:val="24"/>
          <w:szCs w:val="24"/>
          <w:lang w:val="en-US" w:eastAsia="zh-CN" w:bidi="ar"/>
        </w:rPr>
        <w:drawing>
          <wp:inline distT="0" distB="0" distL="114300" distR="114300">
            <wp:extent cx="4819650" cy="3213100"/>
            <wp:effectExtent l="0" t="0" r="0" b="635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7"/>
                    <a:stretch>
                      <a:fillRect/>
                    </a:stretch>
                  </pic:blipFill>
                  <pic:spPr>
                    <a:xfrm>
                      <a:off x="0" y="0"/>
                      <a:ext cx="4819650" cy="3213100"/>
                    </a:xfrm>
                    <a:prstGeom prst="rect">
                      <a:avLst/>
                    </a:prstGeom>
                    <a:noFill/>
                    <a:ln w="9525">
                      <a:noFill/>
                    </a:ln>
                  </pic:spPr>
                </pic:pic>
              </a:graphicData>
            </a:graphic>
          </wp:inline>
        </w:drawing>
      </w:r>
    </w:p>
    <w:p>
      <w:pPr>
        <w:keepNext w:val="0"/>
        <w:keepLines w:val="0"/>
        <w:widowControl/>
        <w:suppressLineNumbers w:val="0"/>
        <w:ind w:left="0" w:leftChars="0" w:firstLine="0" w:firstLineChars="0"/>
        <w:jc w:val="center"/>
        <w:rPr>
          <w:rFonts w:ascii="宋体" w:hAnsi="宋体" w:eastAsia="宋体" w:cs="宋体"/>
          <w:kern w:val="0"/>
          <w:sz w:val="24"/>
          <w:szCs w:val="24"/>
          <w:lang w:val="en-US" w:eastAsia="zh-CN" w:bidi="ar"/>
        </w:rPr>
      </w:pPr>
    </w:p>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315585" cy="3125470"/>
            <wp:effectExtent l="0" t="0" r="18415" b="1778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8"/>
                    <a:stretch>
                      <a:fillRect/>
                    </a:stretch>
                  </pic:blipFill>
                  <pic:spPr>
                    <a:xfrm>
                      <a:off x="0" y="0"/>
                      <a:ext cx="5315585" cy="3125470"/>
                    </a:xfrm>
                    <a:prstGeom prst="rect">
                      <a:avLst/>
                    </a:prstGeom>
                    <a:noFill/>
                    <a:ln w="9525">
                      <a:noFill/>
                    </a:ln>
                  </pic:spPr>
                </pic:pic>
              </a:graphicData>
            </a:graphic>
          </wp:inline>
        </w:drawing>
      </w:r>
    </w:p>
    <w:p>
      <w:pPr>
        <w:bidi w:val="0"/>
        <w:rPr>
          <w:rFonts w:hint="eastAsia"/>
          <w:lang w:eastAsia="zh-CN"/>
        </w:rPr>
      </w:pPr>
      <w:r>
        <w:rPr>
          <w:rFonts w:hint="eastAsia"/>
        </w:rPr>
        <w:t>人社局与当地政府社保工作人员及驻村干部对脱贫劳动力进行入户走访，为他们进行政策宣传讲解，助力他们选择合适自己的就业岗位，同时让更多的各类劳动者对外界就业信息能够及时了解</w:t>
      </w:r>
      <w:r>
        <w:rPr>
          <w:rFonts w:hint="eastAsia"/>
          <w:lang w:eastAsia="zh-CN"/>
        </w:rPr>
        <w:t>。</w:t>
      </w:r>
    </w:p>
    <w:p>
      <w:pPr>
        <w:keepNext w:val="0"/>
        <w:keepLines w:val="0"/>
        <w:widowControl/>
        <w:suppressLineNumbers w:val="0"/>
        <w:ind w:left="0" w:leftChars="0" w:firstLine="0" w:firstLineChars="0"/>
        <w:jc w:val="center"/>
      </w:pPr>
      <w:r>
        <w:rPr>
          <w:rFonts w:ascii="宋体" w:hAnsi="宋体" w:eastAsia="宋体" w:cs="宋体"/>
          <w:spacing w:val="9"/>
          <w:kern w:val="0"/>
          <w:sz w:val="24"/>
          <w:szCs w:val="24"/>
          <w:lang w:val="en-US" w:eastAsia="zh-CN" w:bidi="ar"/>
        </w:rPr>
        <w:drawing>
          <wp:inline distT="0" distB="0" distL="114300" distR="114300">
            <wp:extent cx="5182235" cy="3455035"/>
            <wp:effectExtent l="0" t="0" r="18415" b="12065"/>
            <wp:docPr id="4"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256"/>
                    <pic:cNvPicPr>
                      <a:picLocks noChangeAspect="1"/>
                    </pic:cNvPicPr>
                  </pic:nvPicPr>
                  <pic:blipFill>
                    <a:blip r:embed="rId9"/>
                    <a:stretch>
                      <a:fillRect/>
                    </a:stretch>
                  </pic:blipFill>
                  <pic:spPr>
                    <a:xfrm>
                      <a:off x="0" y="0"/>
                      <a:ext cx="5182235" cy="3455035"/>
                    </a:xfrm>
                    <a:prstGeom prst="rect">
                      <a:avLst/>
                    </a:prstGeom>
                    <a:noFill/>
                    <a:ln w="9525">
                      <a:noFill/>
                    </a:ln>
                  </pic:spPr>
                </pic:pic>
              </a:graphicData>
            </a:graphic>
          </wp:inline>
        </w:drawing>
      </w:r>
    </w:p>
    <w:p>
      <w:pPr>
        <w:bidi w:val="0"/>
        <w:rPr>
          <w:rFonts w:hint="eastAsia"/>
          <w:lang w:eastAsia="zh-CN"/>
        </w:rPr>
      </w:pPr>
      <w:r>
        <w:rPr>
          <w:rFonts w:hint="eastAsia"/>
          <w:lang w:eastAsia="zh-CN"/>
        </w:rPr>
        <w:t>“乡村振兴·送岗下乡”活动不仅是一次招聘服务，更加强了乡村与外界的交流与沟通。这让他们可以更好、更方便地选择社保服务与就业岗位，就近就业，少跑腿。盂县人力资源和社会保障局将持续秉承为人民服务的宗旨，不断创新工作，加大服务力度，为老百姓提供更多更好的就业机会和服务。</w:t>
      </w:r>
      <w:bookmarkStart w:id="0" w:name="_GoBack"/>
      <w:bookmarkEnd w:id="0"/>
    </w:p>
    <w:sectPr>
      <w:pgSz w:w="11906" w:h="16838"/>
      <w:pgMar w:top="2154" w:right="1531" w:bottom="1871"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panose1 w:val="03000502000000000000"/>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gyZGNjMzEzYTg4MGMxOTBhNmMzOTVlNTk3YzMzMGUifQ=="/>
  </w:docVars>
  <w:rsids>
    <w:rsidRoot w:val="00000000"/>
    <w:rsid w:val="140B653C"/>
    <w:rsid w:val="198047AB"/>
    <w:rsid w:val="24BA41AF"/>
    <w:rsid w:val="28860154"/>
    <w:rsid w:val="2B860382"/>
    <w:rsid w:val="2D9A0710"/>
    <w:rsid w:val="35FC12A8"/>
    <w:rsid w:val="51AD7542"/>
    <w:rsid w:val="68367636"/>
    <w:rsid w:val="7205490A"/>
    <w:rsid w:val="784E28FD"/>
    <w:rsid w:val="7C4825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1174" w:firstLineChars="200"/>
      <w:jc w:val="both"/>
    </w:pPr>
    <w:rPr>
      <w:rFonts w:ascii="Calibri" w:hAnsi="Calibri" w:eastAsia="仿宋_GB2312" w:cs="Times New Roman"/>
      <w:kern w:val="2"/>
      <w:sz w:val="32"/>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c 2"/>
    <w:next w:val="1"/>
    <w:qFormat/>
    <w:uiPriority w:val="0"/>
    <w:pPr>
      <w:widowControl w:val="0"/>
      <w:ind w:left="420"/>
      <w:jc w:val="center"/>
    </w:pPr>
    <w:rPr>
      <w:rFonts w:ascii="楷体_GB2312" w:hAnsi="Times New Roman" w:eastAsia="楷体_GB2312" w:cs="Times New Roman"/>
      <w:kern w:val="2"/>
      <w:sz w:val="32"/>
      <w:szCs w:val="24"/>
      <w:lang w:val="en-US" w:eastAsia="zh-CN" w:bidi="ar-SA"/>
    </w:rPr>
  </w:style>
  <w:style w:type="paragraph" w:styleId="4">
    <w:name w:val="Title"/>
    <w:basedOn w:val="1"/>
    <w:qFormat/>
    <w:uiPriority w:val="0"/>
    <w:pPr>
      <w:spacing w:before="240" w:beforeLines="0" w:beforeAutospacing="0" w:after="60" w:afterLines="0" w:afterAutospacing="0"/>
      <w:jc w:val="center"/>
      <w:outlineLvl w:val="0"/>
    </w:pPr>
    <w:rPr>
      <w:rFonts w:ascii="Arial" w:hAnsi="Arial"/>
      <w:b/>
      <w:sz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442</Words>
  <Characters>454</Characters>
  <Lines>0</Lines>
  <Paragraphs>0</Paragraphs>
  <TotalTime>39</TotalTime>
  <ScaleCrop>false</ScaleCrop>
  <LinksUpToDate>false</LinksUpToDate>
  <CharactersWithSpaces>470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2023-05-18T00:28:00Z</dcterms:created>
  <dc:creator>Administrator</dc:creator>
  <cp:lastModifiedBy>徙步°</cp:lastModifiedBy>
  <dcterms:modified xsi:type="dcterms:W3CDTF">2024-06-26T02:08:01Z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876E30E5389C489096183C8EDDCCBA68_12</vt:lpwstr>
  </property>
</Properties>
</file>