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5F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  <w:t>盂县人力资源和社会保障局信息</w:t>
      </w:r>
    </w:p>
    <w:p w14:paraId="3144C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6245D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highlight w:val="none"/>
          <w:u w:val="thick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highlight w:val="none"/>
          <w:lang w:val="en-US" w:eastAsia="zh-CN"/>
        </w:rPr>
        <w:t>第16期</w:t>
      </w:r>
    </w:p>
    <w:p w14:paraId="4B995D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eastAsia="楷体_GB2312"/>
          <w:spacing w:val="-20"/>
          <w:highlight w:val="none"/>
          <w:lang w:val="en-US" w:eastAsia="zh-CN"/>
        </w:rPr>
      </w:pPr>
      <w:r>
        <w:rPr>
          <w:rFonts w:hint="eastAsia"/>
          <w:spacing w:val="-20"/>
          <w:highlight w:val="none"/>
          <w:lang w:val="en-US" w:eastAsia="zh-CN"/>
        </w:rPr>
        <w:t>总第340期</w:t>
      </w:r>
    </w:p>
    <w:p w14:paraId="29881D2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highlight w:val="none"/>
          <w:lang w:val="en-US" w:eastAsia="zh-CN"/>
        </w:rPr>
      </w:pPr>
    </w:p>
    <w:p w14:paraId="18862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highlight w:val="none"/>
          <w:u w:val="thick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2"/>
          <w:szCs w:val="32"/>
          <w:highlight w:val="none"/>
          <w:u w:val="thick"/>
          <w:lang w:val="en-US" w:eastAsia="zh-CN"/>
        </w:rPr>
        <w:t xml:space="preserve">盂县人力资源和社会保障局   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highlight w:val="none"/>
          <w:u w:val="thick"/>
          <w:lang w:val="en-US" w:eastAsia="zh-CN"/>
        </w:rPr>
        <w:t>2025年3月14</w:t>
      </w:r>
      <w:r>
        <w:rPr>
          <w:rFonts w:hint="eastAsia" w:ascii="宋体" w:hAnsi="宋体" w:cs="宋体"/>
          <w:b w:val="0"/>
          <w:bCs w:val="0"/>
          <w:sz w:val="32"/>
          <w:szCs w:val="32"/>
          <w:highlight w:val="none"/>
          <w:u w:val="thick"/>
          <w:lang w:val="en-US" w:eastAsia="zh-CN"/>
        </w:rPr>
        <w:t>日</w:t>
      </w:r>
      <w:r>
        <w:rPr>
          <w:rFonts w:hint="eastAsia" w:ascii="宋体" w:hAnsi="宋体" w:cs="宋体"/>
          <w:b/>
          <w:bCs/>
          <w:sz w:val="32"/>
          <w:szCs w:val="32"/>
          <w:highlight w:val="none"/>
          <w:u w:val="thick"/>
          <w:lang w:val="en-US" w:eastAsia="zh-CN"/>
        </w:rPr>
        <w:t xml:space="preserve"> </w:t>
      </w:r>
    </w:p>
    <w:p w14:paraId="4EC86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7F555831">
      <w:pPr>
        <w:ind w:left="0" w:leftChars="0" w:firstLine="0" w:firstLineChars="0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t>职引未来——盂县2025年全国城市联合招聘高校毕业生春季专场活动举办</w:t>
      </w:r>
    </w:p>
    <w:p w14:paraId="41BDB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cs="仿宋_GB2312"/>
          <w:lang w:val="en-US" w:eastAsia="zh-CN"/>
        </w:rPr>
      </w:pPr>
    </w:p>
    <w:p w14:paraId="1B73A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为深入贯彻党的二十大精神，落实就业优先战略、促进高质量充分就业决策部署，盂县人力资源和社会保障局于2025年3月14日在盂县金龙广场（新广场）举办 "职引未来"——盂县2025年全国城市联合招聘高校毕业生春季专场招聘活动。</w:t>
      </w:r>
    </w:p>
    <w:p w14:paraId="5D6EEE29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0695" cy="2774950"/>
            <wp:effectExtent l="0" t="0" r="190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AEE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招聘活动吸引了29家用人单位参与，涵盖了家政、客服、电商、金融、加工业、销售等不同领域企业，为广大劳动求职者提供了就业岗位831个。</w:t>
      </w:r>
    </w:p>
    <w:p w14:paraId="4A6A6E38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3260" cy="3339465"/>
            <wp:effectExtent l="0" t="0" r="8890" b="1333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C01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此次活动还设置了政策咨询区和技能、创业培训区，活动现场，就业服务人员热情地为广大求职者提供就业创业讲解、就业指导以及宣传就业服务事项等相关政策。发放政策宣传资料800余份。</w:t>
      </w:r>
    </w:p>
    <w:p w14:paraId="50ACA3C0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2600" cy="3286760"/>
            <wp:effectExtent l="0" t="0" r="0" b="889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0C0266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9115" cy="3061970"/>
            <wp:effectExtent l="0" t="0" r="635" b="508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BF0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盂县人社局将持续深化就业服务创新，为高校毕业生及广大求职者提供全周期、多层次的就业创业支持，为县域经济高质量发展注入强劲动力。</w:t>
      </w:r>
    </w:p>
    <w:sectPr>
      <w:pgSz w:w="11906" w:h="16838"/>
      <w:pgMar w:top="2154" w:right="1531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E3DC0"/>
    <w:rsid w:val="47417286"/>
    <w:rsid w:val="47C1173A"/>
    <w:rsid w:val="72067D1C"/>
    <w:rsid w:val="72CB094E"/>
    <w:rsid w:val="7C7E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1174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spacing w:after="120" w:afterLines="0" w:line="240" w:lineRule="auto"/>
    </w:pPr>
    <w:rPr>
      <w:rFonts w:ascii="Times New Roman" w:hAnsi="Times New Roman" w:cs="Times New Roman"/>
      <w:szCs w:val="20"/>
    </w:rPr>
  </w:style>
  <w:style w:type="paragraph" w:styleId="3">
    <w:name w:val="Body Text 2"/>
    <w:qFormat/>
    <w:uiPriority w:val="0"/>
    <w:pPr>
      <w:widowControl w:val="0"/>
      <w:spacing w:after="120" w:line="48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">
    <w:name w:val="toc 2"/>
    <w:next w:val="1"/>
    <w:qFormat/>
    <w:uiPriority w:val="0"/>
    <w:pPr>
      <w:widowControl w:val="0"/>
      <w:ind w:left="420"/>
      <w:jc w:val="center"/>
    </w:pPr>
    <w:rPr>
      <w:rFonts w:ascii="楷体_GB2312" w:hAnsi="Times New Roman" w:eastAsia="楷体_GB2312" w:cs="Times New Roman"/>
      <w:kern w:val="2"/>
      <w:sz w:val="32"/>
      <w:szCs w:val="24"/>
      <w:lang w:val="en-US" w:eastAsia="zh-CN" w:bidi="ar-SA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682</Words>
  <Characters>689</Characters>
  <Lines>0</Lines>
  <Paragraphs>0</Paragraphs>
  <TotalTime>4</TotalTime>
  <ScaleCrop>false</ScaleCrop>
  <LinksUpToDate>false</LinksUpToDate>
  <CharactersWithSpaces>709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2025-03-07T08:25:00Z</dcterms:created>
  <dc:creator>北站</dc:creator>
  <cp:lastModifiedBy>徙步°</cp:lastModifiedBy>
  <dcterms:modified xsi:type="dcterms:W3CDTF">2025-03-18T03:04:31Z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EAFCFD8087C64B19ABB4B197308E385E_11</vt:lpwstr>
  </property>
  <property fmtid="{D5CDD505-2E9C-101B-9397-08002B2CF9AE}" pid="4" name="KSOTemplateDocerSaveRecord">
    <vt:lpwstr>eyJoZGlkIjoiMjgyZGNjMzEzYTg4MGMxOTBhNmMzOTVlNTk3YzMzMGUiLCJ1c2VySWQiOiI2NDg4Njg2MjYifQ==</vt:lpwstr>
  </property>
</Properties>
</file>