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0F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320" w:firstLineChars="100"/>
        <w:jc w:val="both"/>
        <w:textAlignment w:val="auto"/>
        <w:rPr>
          <w:rFonts w:hint="eastAsia" w:ascii="仿宋_GB2312" w:hAnsi="华文中宋" w:eastAsia="仿宋_GB2312"/>
          <w:bCs/>
          <w:sz w:val="32"/>
          <w:szCs w:val="44"/>
          <w:lang w:eastAsia="zh-CN"/>
        </w:rPr>
      </w:pPr>
    </w:p>
    <w:p w14:paraId="553F0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320" w:firstLineChars="100"/>
        <w:jc w:val="both"/>
        <w:textAlignment w:val="auto"/>
        <w:rPr>
          <w:rFonts w:hint="eastAsia" w:ascii="仿宋_GB2312" w:hAnsi="华文中宋" w:eastAsia="仿宋_GB2312"/>
          <w:bCs/>
          <w:sz w:val="32"/>
          <w:szCs w:val="44"/>
          <w:lang w:eastAsia="zh-CN"/>
        </w:rPr>
      </w:pPr>
    </w:p>
    <w:p w14:paraId="53CF9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320" w:firstLineChars="100"/>
        <w:jc w:val="both"/>
        <w:textAlignment w:val="auto"/>
        <w:rPr>
          <w:rFonts w:hint="eastAsia" w:ascii="仿宋_GB2312" w:hAnsi="华文中宋" w:eastAsia="仿宋_GB2312"/>
          <w:bCs/>
          <w:sz w:val="32"/>
          <w:szCs w:val="44"/>
          <w:lang w:eastAsia="zh-CN"/>
        </w:rPr>
      </w:pPr>
    </w:p>
    <w:p w14:paraId="19158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320" w:firstLineChars="100"/>
        <w:jc w:val="both"/>
        <w:textAlignment w:val="auto"/>
        <w:rPr>
          <w:rFonts w:hint="eastAsia" w:ascii="仿宋_GB2312" w:hAnsi="华文中宋" w:eastAsia="仿宋_GB2312"/>
          <w:bCs/>
          <w:sz w:val="32"/>
          <w:szCs w:val="44"/>
          <w:lang w:eastAsia="zh-CN"/>
        </w:rPr>
      </w:pPr>
    </w:p>
    <w:p w14:paraId="5A9FD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firstLine="320" w:firstLineChars="100"/>
        <w:jc w:val="both"/>
        <w:textAlignment w:val="auto"/>
        <w:rPr>
          <w:rFonts w:hint="eastAsia" w:ascii="仿宋_GB2312" w:hAnsi="华文中宋" w:eastAsia="仿宋_GB2312"/>
          <w:bCs/>
          <w:sz w:val="32"/>
          <w:szCs w:val="44"/>
          <w:lang w:eastAsia="zh-CN"/>
        </w:rPr>
      </w:pPr>
    </w:p>
    <w:p w14:paraId="26495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firstLine="320" w:firstLineChars="100"/>
        <w:jc w:val="both"/>
        <w:textAlignment w:val="auto"/>
        <w:rPr>
          <w:rFonts w:hint="eastAsia" w:ascii="仿宋_GB2312" w:hAnsi="华文中宋" w:eastAsia="仿宋_GB2312"/>
          <w:bCs/>
          <w:sz w:val="32"/>
          <w:szCs w:val="44"/>
          <w:lang w:eastAsia="zh-CN"/>
        </w:rPr>
      </w:pPr>
    </w:p>
    <w:p w14:paraId="5D267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方正小标宋简体" w:hAnsi="方正小标宋简体" w:eastAsia="仿宋_GB2312" w:cs="方正小标宋简体"/>
          <w:b/>
          <w:sz w:val="44"/>
          <w:szCs w:val="44"/>
          <w:lang w:val="en-US" w:eastAsia="zh-CN"/>
        </w:rPr>
      </w:pPr>
      <w:r>
        <w:rPr>
          <w:rFonts w:hint="eastAsia" w:ascii="仿宋_GB2312" w:hAnsi="华文中宋" w:eastAsia="仿宋_GB2312"/>
          <w:bCs/>
          <w:sz w:val="32"/>
          <w:szCs w:val="44"/>
          <w:lang w:eastAsia="zh-CN"/>
        </w:rPr>
        <w:t>盂</w:t>
      </w:r>
      <w:r>
        <w:rPr>
          <w:rFonts w:hint="eastAsia" w:ascii="仿宋_GB2312" w:hAnsi="华文中宋" w:eastAsia="仿宋_GB2312"/>
          <w:bCs/>
          <w:sz w:val="32"/>
          <w:szCs w:val="44"/>
        </w:rPr>
        <w:t>能源发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</w:t>
      </w:r>
      <w:r>
        <w:rPr>
          <w:rFonts w:hint="eastAsia" w:ascii="仿宋_GB2312" w:hAnsi="华文中宋" w:eastAsia="仿宋_GB2312"/>
          <w:bCs/>
          <w:sz w:val="32"/>
          <w:szCs w:val="44"/>
        </w:rPr>
        <w:t>20</w:t>
      </w:r>
      <w:r>
        <w:rPr>
          <w:rFonts w:hint="eastAsia" w:ascii="仿宋_GB2312" w:hAnsi="华文中宋" w:eastAsia="仿宋_GB2312"/>
          <w:bCs/>
          <w:sz w:val="32"/>
          <w:szCs w:val="44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]36</w:t>
      </w:r>
      <w:r>
        <w:rPr>
          <w:rFonts w:hint="eastAsia" w:ascii="仿宋_GB2312" w:hAnsi="华文中宋" w:eastAsia="仿宋_GB2312"/>
          <w:bCs/>
          <w:sz w:val="32"/>
          <w:szCs w:val="44"/>
        </w:rPr>
        <w:t>号</w:t>
      </w:r>
      <w:r>
        <w:rPr>
          <w:rFonts w:hint="eastAsia" w:ascii="仿宋_GB2312" w:hAnsi="华文中宋" w:eastAsia="仿宋_GB2312"/>
          <w:bCs/>
          <w:sz w:val="32"/>
          <w:szCs w:val="44"/>
          <w:lang w:val="en-US" w:eastAsia="zh-CN"/>
        </w:rPr>
        <w:t xml:space="preserve">                </w:t>
      </w:r>
      <w:r>
        <w:rPr>
          <w:rFonts w:hint="eastAsia" w:ascii="仿宋_GB2312" w:hAnsi="华文中宋" w:eastAsia="仿宋_GB2312"/>
          <w:bCs/>
          <w:sz w:val="32"/>
          <w:szCs w:val="44"/>
          <w:lang w:eastAsia="zh-CN"/>
        </w:rPr>
        <w:t>签发人：李君毅</w:t>
      </w:r>
    </w:p>
    <w:p w14:paraId="13EAF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7924C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关于转发《山西省煤炭领域推动设备</w:t>
      </w:r>
    </w:p>
    <w:p w14:paraId="6F3AA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更新实施方案》的通知</w:t>
      </w:r>
    </w:p>
    <w:p w14:paraId="06696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山西晋盂煤业（集团）有限公司、山西南娄集团股份有限公司、山西圣天宝地清城煤矿有限公司、山西阳泉盂县玉泉煤业有限公司、各煤矿：</w:t>
      </w:r>
    </w:p>
    <w:p w14:paraId="5A16F28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市能源局</w:t>
      </w:r>
      <w:r>
        <w:rPr>
          <w:rFonts w:hint="eastAsia" w:ascii="仿宋" w:hAnsi="仿宋" w:eastAsia="仿宋" w:cs="仿宋"/>
          <w:sz w:val="32"/>
          <w:szCs w:val="32"/>
        </w:rPr>
        <w:t>《关于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转发</w:t>
      </w:r>
      <w:r>
        <w:rPr>
          <w:rFonts w:hint="eastAsia" w:ascii="仿宋" w:hAnsi="仿宋" w:eastAsia="仿宋" w:cs="仿宋"/>
          <w:sz w:val="32"/>
          <w:szCs w:val="32"/>
        </w:rPr>
        <w:t>&lt;山西省煤炭领域推动设备更新实施方案）的通知》（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阳</w:t>
      </w:r>
      <w:r>
        <w:rPr>
          <w:rFonts w:hint="eastAsia" w:ascii="仿宋" w:hAnsi="仿宋" w:eastAsia="仿宋" w:cs="仿宋"/>
          <w:sz w:val="32"/>
          <w:szCs w:val="32"/>
        </w:rPr>
        <w:t>能源发[2024]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59</w:t>
      </w:r>
      <w:r>
        <w:rPr>
          <w:rFonts w:hint="eastAsia" w:ascii="仿宋" w:hAnsi="仿宋" w:eastAsia="仿宋" w:cs="仿宋"/>
          <w:sz w:val="32"/>
          <w:szCs w:val="32"/>
        </w:rPr>
        <w:t>号）转发给你们，并提出如下要求：</w:t>
      </w:r>
    </w:p>
    <w:p w14:paraId="6694792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煤炭主体企业</w:t>
      </w:r>
      <w:r>
        <w:rPr>
          <w:rFonts w:hint="eastAsia" w:ascii="仿宋" w:hAnsi="仿宋" w:eastAsia="仿宋" w:cs="仿宋"/>
          <w:sz w:val="32"/>
          <w:szCs w:val="32"/>
        </w:rPr>
        <w:t>要组织所辖所属煤矿，认真学习贯彻实施方案，严格落实设备更新工作，凡列入淘汰范围的设备，要结合智能化建设、节能降碳等政策要求，立即（或在规定期限内）淘汰更换到位。对列入淘汰范围但未明确淘汰时限的设备，以及服务年限接近规定年限的设备，要制定更换计划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按期</w:t>
      </w:r>
      <w:r>
        <w:rPr>
          <w:rFonts w:hint="eastAsia" w:ascii="仿宋" w:hAnsi="仿宋" w:eastAsia="仿宋" w:cs="仿宋"/>
          <w:sz w:val="32"/>
          <w:szCs w:val="32"/>
        </w:rPr>
        <w:t>淘汰更换到位。</w:t>
      </w:r>
    </w:p>
    <w:p w14:paraId="0A7CD87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二、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煤炭主体企业</w:t>
      </w:r>
      <w:r>
        <w:rPr>
          <w:rFonts w:hint="eastAsia" w:ascii="仿宋" w:hAnsi="仿宋" w:eastAsia="仿宋" w:cs="仿宋"/>
          <w:sz w:val="32"/>
          <w:szCs w:val="32"/>
        </w:rPr>
        <w:t>要组织所辖所属煤矿开展设备排查，全面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梳理</w:t>
      </w:r>
      <w:r>
        <w:rPr>
          <w:rFonts w:hint="eastAsia" w:ascii="仿宋" w:hAnsi="仿宋" w:eastAsia="仿宋" w:cs="仿宋"/>
          <w:sz w:val="32"/>
          <w:szCs w:val="32"/>
        </w:rPr>
        <w:t>排查需要立即或限期淘汰的在用设备以及服务年限接近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规定</w:t>
      </w:r>
      <w:r>
        <w:rPr>
          <w:rFonts w:hint="eastAsia" w:ascii="仿宋" w:hAnsi="仿宋" w:eastAsia="仿宋" w:cs="仿宋"/>
          <w:sz w:val="32"/>
          <w:szCs w:val="32"/>
        </w:rPr>
        <w:t>年限的设备信息，并填写《阳泉市煤炭行业设备更新任表》（附件2），于12月15日前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报回县能源局。</w:t>
      </w:r>
    </w:p>
    <w:p w14:paraId="5E86CAA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煤炭主体企业</w:t>
      </w:r>
      <w:r>
        <w:rPr>
          <w:rFonts w:hint="eastAsia" w:ascii="仿宋" w:hAnsi="仿宋" w:eastAsia="仿宋" w:cs="仿宋"/>
          <w:sz w:val="32"/>
          <w:szCs w:val="32"/>
        </w:rPr>
        <w:t>要加强所辖所属煤矿机电设备采购（含租赁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使用、处置等进行全生命周期管理，在日常监管中，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对照</w:t>
      </w:r>
      <w:r>
        <w:rPr>
          <w:rFonts w:hint="eastAsia" w:ascii="仿宋" w:hAnsi="仿宋" w:eastAsia="仿宋" w:cs="仿宋"/>
          <w:sz w:val="32"/>
          <w:szCs w:val="32"/>
        </w:rPr>
        <w:t>设备更新任务表，逐项检点落实，确保安全。</w:t>
      </w:r>
    </w:p>
    <w:p w14:paraId="035AB6B3">
      <w:pPr>
        <w:rPr>
          <w:rFonts w:hint="eastAsia" w:ascii="仿宋" w:hAnsi="仿宋" w:eastAsia="仿宋" w:cs="仿宋"/>
          <w:sz w:val="32"/>
          <w:szCs w:val="32"/>
        </w:rPr>
      </w:pPr>
    </w:p>
    <w:p w14:paraId="6DF83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760" w:firstLineChars="18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9B98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阳泉市能源局《关于转发&lt;</w:t>
      </w:r>
      <w:r>
        <w:rPr>
          <w:rFonts w:hint="eastAsia" w:ascii="仿宋" w:hAnsi="仿宋" w:eastAsia="仿宋" w:cs="仿宋"/>
          <w:sz w:val="32"/>
          <w:szCs w:val="32"/>
        </w:rPr>
        <w:t>山西省煤炭领域推动设备更新实施方案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&gt;的通知》（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阳</w:t>
      </w:r>
      <w:r>
        <w:rPr>
          <w:rFonts w:hint="eastAsia" w:ascii="仿宋" w:hAnsi="仿宋" w:eastAsia="仿宋" w:cs="仿宋"/>
          <w:sz w:val="32"/>
          <w:szCs w:val="32"/>
        </w:rPr>
        <w:t>能源发[2024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]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59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）</w:t>
      </w:r>
    </w:p>
    <w:p w14:paraId="24E196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BD9E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595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640" w:firstLineChars="14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87D7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640" w:firstLineChars="14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CE6C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640" w:firstLineChars="14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1A66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640" w:firstLineChars="14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盂县能源局</w:t>
      </w:r>
    </w:p>
    <w:p w14:paraId="51DAC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4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2024年12月9日</w:t>
      </w:r>
    </w:p>
    <w:p w14:paraId="0452B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2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9002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BC1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27305</wp:posOffset>
                </wp:positionV>
                <wp:extent cx="554355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05pt;margin-top:2.15pt;height:0.05pt;width:436.5pt;z-index:251659264;mso-width-relative:page;mso-height-relative:page;" filled="f" stroked="t" coordsize="21600,21600" o:gfxdata="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s9atj1QAAAAcBAAAPAAAAAAAAAAEAIAAAACIAAABkcnMvZG93bnJldi54&#10;bWxQSwECFAAUAAAACACHTuJAOU0Bav0BAAD0AwAADgAAAAAAAAABACAAAAAk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盂县能源局办公室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2024年12月9日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印发</w:t>
      </w:r>
    </w:p>
    <w:p w14:paraId="362A4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103505</wp:posOffset>
                </wp:positionV>
                <wp:extent cx="554355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05pt;margin-top:8.15pt;height:0.05pt;width:436.5pt;z-index:251660288;mso-width-relative:page;mso-height-relative:page;" filled="f" stroked="t" coordsize="21600,21600" o:gfxdata="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lVS4tYAAAAJAQAADwAAAAAAAAABACAAAAAiAAAAZHJzL2Rvd25yZXYueG1s&#10;UEsBAhQAFAAAAAgAh07iQDmVrkr6AQAA9A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1440" w:right="1800" w:bottom="1667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FE16F">
    <w:pPr>
      <w:pStyle w:val="10"/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NTcwNDBiMjNjNWZjNjkyYzliNjhjMGYzM2M4MzgifQ=="/>
  </w:docVars>
  <w:rsids>
    <w:rsidRoot w:val="033433B0"/>
    <w:rsid w:val="016D20E7"/>
    <w:rsid w:val="02557439"/>
    <w:rsid w:val="033433B0"/>
    <w:rsid w:val="05CA44E8"/>
    <w:rsid w:val="065A7D2B"/>
    <w:rsid w:val="06B5505E"/>
    <w:rsid w:val="06F36EEC"/>
    <w:rsid w:val="073C1416"/>
    <w:rsid w:val="08D835F0"/>
    <w:rsid w:val="08DB0795"/>
    <w:rsid w:val="09815C56"/>
    <w:rsid w:val="09D0587C"/>
    <w:rsid w:val="0A5B5CB5"/>
    <w:rsid w:val="0D035DE3"/>
    <w:rsid w:val="0EB83A78"/>
    <w:rsid w:val="10A06EB4"/>
    <w:rsid w:val="11CF1096"/>
    <w:rsid w:val="13B60F4E"/>
    <w:rsid w:val="16306CB4"/>
    <w:rsid w:val="1C49566C"/>
    <w:rsid w:val="1C874394"/>
    <w:rsid w:val="1DCD4C8E"/>
    <w:rsid w:val="1E166D34"/>
    <w:rsid w:val="1E5F2261"/>
    <w:rsid w:val="1E6D77C6"/>
    <w:rsid w:val="217841BB"/>
    <w:rsid w:val="21A70879"/>
    <w:rsid w:val="25C46928"/>
    <w:rsid w:val="25D75FFF"/>
    <w:rsid w:val="282D3B44"/>
    <w:rsid w:val="299824CF"/>
    <w:rsid w:val="29CD010F"/>
    <w:rsid w:val="2A506E02"/>
    <w:rsid w:val="2AA902C1"/>
    <w:rsid w:val="2D8572C2"/>
    <w:rsid w:val="2EC60C00"/>
    <w:rsid w:val="30D663E9"/>
    <w:rsid w:val="31634B0B"/>
    <w:rsid w:val="3286627C"/>
    <w:rsid w:val="34850A80"/>
    <w:rsid w:val="34DD3524"/>
    <w:rsid w:val="35117B5B"/>
    <w:rsid w:val="35477134"/>
    <w:rsid w:val="357902B9"/>
    <w:rsid w:val="35C14BB5"/>
    <w:rsid w:val="370A7D19"/>
    <w:rsid w:val="37293DEC"/>
    <w:rsid w:val="37895702"/>
    <w:rsid w:val="37E369CE"/>
    <w:rsid w:val="37FD702D"/>
    <w:rsid w:val="38641EDB"/>
    <w:rsid w:val="39E73198"/>
    <w:rsid w:val="3A373BFE"/>
    <w:rsid w:val="3A892FFC"/>
    <w:rsid w:val="3ACF3E6F"/>
    <w:rsid w:val="3B635894"/>
    <w:rsid w:val="3C0E030A"/>
    <w:rsid w:val="3D4C6C75"/>
    <w:rsid w:val="3D8876D3"/>
    <w:rsid w:val="3EB23990"/>
    <w:rsid w:val="43536642"/>
    <w:rsid w:val="43A04842"/>
    <w:rsid w:val="451C76CE"/>
    <w:rsid w:val="462908AA"/>
    <w:rsid w:val="48CA7A8A"/>
    <w:rsid w:val="4A35264E"/>
    <w:rsid w:val="4B5F13B8"/>
    <w:rsid w:val="4CBE7C3D"/>
    <w:rsid w:val="4DBE3D0A"/>
    <w:rsid w:val="4E1B7317"/>
    <w:rsid w:val="4E6332C9"/>
    <w:rsid w:val="4EF656CF"/>
    <w:rsid w:val="50153B7F"/>
    <w:rsid w:val="51C07848"/>
    <w:rsid w:val="5372544F"/>
    <w:rsid w:val="55AA5EB9"/>
    <w:rsid w:val="58CC5DA5"/>
    <w:rsid w:val="596C380B"/>
    <w:rsid w:val="5C6D3A07"/>
    <w:rsid w:val="5CF0029A"/>
    <w:rsid w:val="5FD11E9D"/>
    <w:rsid w:val="605D09EF"/>
    <w:rsid w:val="606F769D"/>
    <w:rsid w:val="62BF7188"/>
    <w:rsid w:val="645C60CA"/>
    <w:rsid w:val="65765F2C"/>
    <w:rsid w:val="659A62CB"/>
    <w:rsid w:val="663520A3"/>
    <w:rsid w:val="6A2F5543"/>
    <w:rsid w:val="6AC46303"/>
    <w:rsid w:val="6B4F1B08"/>
    <w:rsid w:val="6BC06917"/>
    <w:rsid w:val="6E8D7D3A"/>
    <w:rsid w:val="6E972ABE"/>
    <w:rsid w:val="70A10FBF"/>
    <w:rsid w:val="71C106DA"/>
    <w:rsid w:val="71CF7E6C"/>
    <w:rsid w:val="75597714"/>
    <w:rsid w:val="75664928"/>
    <w:rsid w:val="759D6863"/>
    <w:rsid w:val="76C63BBE"/>
    <w:rsid w:val="78F11C4C"/>
    <w:rsid w:val="799A315B"/>
    <w:rsid w:val="79ED0C95"/>
    <w:rsid w:val="7C644564"/>
    <w:rsid w:val="7FFC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7">
    <w:name w:val="Default Paragraph Font"/>
    <w:autoRedefine/>
    <w:semiHidden/>
    <w:qFormat/>
    <w:uiPriority w:val="0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autoRedefine/>
    <w:qFormat/>
    <w:uiPriority w:val="0"/>
    <w:pPr>
      <w:ind w:left="420" w:leftChars="200"/>
    </w:pPr>
    <w:rPr>
      <w:rFonts w:hint="eastAsia"/>
    </w:rPr>
  </w:style>
  <w:style w:type="paragraph" w:styleId="5">
    <w:name w:val="Normal Indent"/>
    <w:basedOn w:val="1"/>
    <w:autoRedefine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paragraph" w:styleId="6">
    <w:name w:val="Body Text"/>
    <w:basedOn w:val="1"/>
    <w:autoRedefine/>
    <w:qFormat/>
    <w:uiPriority w:val="1"/>
    <w:rPr>
      <w:sz w:val="32"/>
      <w:szCs w:val="32"/>
    </w:rPr>
  </w:style>
  <w:style w:type="paragraph" w:styleId="7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</w:rPr>
  </w:style>
  <w:style w:type="paragraph" w:styleId="9">
    <w:name w:val="Body Text Indent 2"/>
    <w:basedOn w:val="1"/>
    <w:autoRedefine/>
    <w:qFormat/>
    <w:uiPriority w:val="99"/>
    <w:pPr>
      <w:spacing w:after="120" w:line="480" w:lineRule="auto"/>
      <w:ind w:left="420" w:leftChars="200"/>
    </w:pPr>
  </w:style>
  <w:style w:type="paragraph" w:styleId="10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qFormat/>
    <w:uiPriority w:val="0"/>
    <w:pPr>
      <w:jc w:val="center"/>
      <w:outlineLvl w:val="0"/>
    </w:pPr>
    <w:rPr>
      <w:rFonts w:ascii="Arial" w:hAnsi="Arial" w:cs="Arial"/>
      <w:b/>
      <w:bCs/>
      <w:szCs w:val="32"/>
    </w:rPr>
  </w:style>
  <w:style w:type="paragraph" w:styleId="14">
    <w:name w:val="Body Text First Indent 2"/>
    <w:basedOn w:val="7"/>
    <w:autoRedefine/>
    <w:unhideWhenUsed/>
    <w:qFormat/>
    <w:uiPriority w:val="99"/>
    <w:pPr>
      <w:spacing w:before="100" w:beforeAutospacing="1" w:after="0"/>
      <w:ind w:firstLine="420" w:firstLineChars="200"/>
    </w:p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autoRedefine/>
    <w:qFormat/>
    <w:uiPriority w:val="0"/>
    <w:rPr>
      <w:b/>
    </w:rPr>
  </w:style>
  <w:style w:type="character" w:styleId="19">
    <w:name w:val="Hyperlink"/>
    <w:basedOn w:val="17"/>
    <w:autoRedefine/>
    <w:qFormat/>
    <w:uiPriority w:val="0"/>
    <w:rPr>
      <w:color w:val="0000FF"/>
      <w:u w:val="single"/>
    </w:rPr>
  </w:style>
  <w:style w:type="paragraph" w:customStyle="1" w:styleId="20">
    <w:name w:val="UserStyle_0"/>
    <w:basedOn w:val="1"/>
    <w:qFormat/>
    <w:uiPriority w:val="0"/>
    <w:pPr>
      <w:spacing w:line="240" w:lineRule="auto"/>
      <w:ind w:left="200" w:leftChars="200"/>
      <w:jc w:val="both"/>
      <w:textAlignment w:val="baseline"/>
    </w:pPr>
  </w:style>
  <w:style w:type="paragraph" w:customStyle="1" w:styleId="21">
    <w:name w:val="正文首行缩进 21"/>
    <w:basedOn w:val="22"/>
    <w:next w:val="12"/>
    <w:autoRedefine/>
    <w:qFormat/>
    <w:uiPriority w:val="0"/>
    <w:pPr>
      <w:widowControl/>
      <w:ind w:firstLine="200" w:firstLineChars="200"/>
      <w:jc w:val="left"/>
    </w:pPr>
    <w:rPr>
      <w:rFonts w:ascii="Calibri" w:hAnsi="Calibri" w:eastAsia="仿宋_GB2312" w:cs="Calibri"/>
      <w:kern w:val="0"/>
      <w:sz w:val="24"/>
      <w:szCs w:val="24"/>
    </w:rPr>
  </w:style>
  <w:style w:type="paragraph" w:customStyle="1" w:styleId="22">
    <w:name w:val="正文文本缩进1"/>
    <w:basedOn w:val="1"/>
    <w:autoRedefine/>
    <w:qFormat/>
    <w:uiPriority w:val="0"/>
    <w:pPr>
      <w:ind w:left="200" w:leftChars="200"/>
    </w:pPr>
    <w:rPr>
      <w:rFonts w:ascii="Calibri" w:hAnsi="Calibri" w:eastAsia="宋体" w:cs="Times New Roman"/>
    </w:rPr>
  </w:style>
  <w:style w:type="character" w:customStyle="1" w:styleId="23">
    <w:name w:val="NormalCharacter"/>
    <w:autoRedefine/>
    <w:qFormat/>
    <w:uiPriority w:val="0"/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table" w:customStyle="1" w:styleId="24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正文缩进1"/>
    <w:basedOn w:val="1"/>
    <w:autoRedefine/>
    <w:qFormat/>
    <w:uiPriority w:val="0"/>
    <w:pPr>
      <w:ind w:firstLine="420" w:firstLineChars="200"/>
    </w:pPr>
  </w:style>
  <w:style w:type="paragraph" w:customStyle="1" w:styleId="26">
    <w:name w:val="NormalIndent"/>
    <w:basedOn w:val="1"/>
    <w:qFormat/>
    <w:uiPriority w:val="0"/>
    <w:pPr>
      <w:spacing w:line="240" w:lineRule="auto"/>
      <w:ind w:firstLine="420" w:firstLineChars="200"/>
      <w:jc w:val="both"/>
      <w:textAlignment w:val="baseline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2930</Words>
  <Characters>3115</Characters>
  <Lines>0</Lines>
  <Paragraphs>0</Paragraphs>
  <TotalTime>3</TotalTime>
  <ScaleCrop>false</ScaleCrop>
  <LinksUpToDate>false</LinksUpToDate>
  <CharactersWithSpaces>3158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2022-10-04T02:59:00Z</dcterms:created>
  <dc:creator>Administrator</dc:creator>
  <cp:lastModifiedBy>Administrator</cp:lastModifiedBy>
  <cp:lastPrinted>2024-12-09T07:36:39Z</cp:lastPrinted>
  <dcterms:modified xsi:type="dcterms:W3CDTF">2024-12-09T07:38:11Z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85A6A036F5414565B970C892602840A6_13</vt:lpwstr>
  </property>
</Properties>
</file>