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82711">
      <w:pPr>
        <w:rPr>
          <w:rFonts w:hint="eastAsia"/>
        </w:rPr>
      </w:pPr>
    </w:p>
    <w:p w14:paraId="5A8EF4C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多措并举开展养老政策宣传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</w:p>
    <w:p w14:paraId="118CB8B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筑牢民生幸福底线</w:t>
      </w:r>
    </w:p>
    <w:p w14:paraId="4D8AB928">
      <w:pPr>
        <w:rPr>
          <w:rFonts w:hint="eastAsia"/>
        </w:rPr>
      </w:pPr>
      <w:r>
        <w:rPr>
          <w:rFonts w:hint="eastAsia"/>
        </w:rPr>
        <w:t xml:space="preserve"> </w:t>
      </w:r>
    </w:p>
    <w:p w14:paraId="736E12C5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全面落实城乡居民养老惠民政策，切实打通养老政策宣传“最后一公里”，进一步提升辖区群众对养老服务等政策的知晓率、覆盖率和满意度，切实保障老年人合法权益，近期，盂县路家村镇聚焦群众养老需求，创新宣传方式、细化服务举措，全方位、常态化开展养老政策宣传普及工作，用心用情织密辖区养老保障民生网。</w:t>
      </w:r>
    </w:p>
    <w:p w14:paraId="33E9B78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拓宽宣传渠道，实现政策宣传全覆盖</w:t>
      </w:r>
    </w:p>
    <w:p w14:paraId="7AA482E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路家村镇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坚持“线上+线下”双向发力、多点联动，构建全方位、无死角的宣传格局，让养老惠民政策家喻户晓、入脑入心。线下依托镇村便民服务中心、各村党群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服务中心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、村口宣传栏等阵地，通过悬挂宣传横幅、张贴政策海报、发放宣传手册等传统方式，常态化开展养老政策集中宣讲活动。充分利用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各村庙会、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村民院落聚集时段，组织镇村干部、网格员、志愿者现场答疑，面对面为群众解读政策。</w:t>
      </w:r>
    </w:p>
    <w:p w14:paraId="2326CA45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聚焦便民服务，提升养老服务温度</w:t>
      </w:r>
    </w:p>
    <w:p w14:paraId="15249813">
      <w:pPr>
        <w:ind w:firstLine="64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宣传过程中，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路家村镇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坚持“宣传+服务”同步推进，把政策宣讲与便民服务深度融合。针对辖区老年人普遍不会操作智能手机、线上办事困难、认证不便等实际问题，工作人员主动靠前、全程代办、帮办服务，现场协助老年人完成养老待遇资格线上认证、参保信息查询、缴费登记、信息变更等业务。</w:t>
      </w:r>
    </w:p>
    <w:p w14:paraId="352706E7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强化常态推进，筑牢养老民生保障</w:t>
      </w:r>
    </w:p>
    <w:p w14:paraId="0818103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路家村镇将以此次宣传工作为契机，持续常态化开展养老政策宣传普及工作，不断优化宣传方式、丰富宣传内容、细化服务举措。持续聚焦老年群体急难愁盼问题，精准落实各项养老惠民政策，持续完善镇村养老服务体系，常态化开展走访关爱、政策宣讲、便民代办服务。</w:t>
      </w:r>
    </w:p>
    <w:p w14:paraId="5244031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同时，建立长效宣传服务机制，持续巩固宣传成效，全力守护老年人晚年幸福生活，持续绘就路家村镇养老服务高质量发展幸福底色。</w:t>
      </w:r>
    </w:p>
    <w:p w14:paraId="30FEED6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08ECC0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8F536AF-2EFD-44E4-B5E1-7EE2F215A51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7717D95-E8F4-40C2-BB91-F06884FE47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0CA8593-C4F6-4D48-AA79-4EC9901A41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2255CF"/>
    <w:rsid w:val="4A6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706</Characters>
  <Lines>0</Lines>
  <Paragraphs>0</Paragraphs>
  <TotalTime>2</TotalTime>
  <ScaleCrop>false</ScaleCrop>
  <LinksUpToDate>false</LinksUpToDate>
  <CharactersWithSpaces>732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2026-09-13T07:25:00Z</dcterms:created>
  <dc:creator>lenovo</dc:creator>
  <cp:lastModifiedBy>赵强</cp:lastModifiedBy>
  <dcterms:modified xsi:type="dcterms:W3CDTF">2026-09-13T09:17:11Z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FC3F51D93EC44EC0926A66B3C3193509_12</vt:lpwstr>
  </property>
</Properties>
</file>