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41257">
      <w:pPr>
        <w:pStyle w:val="2"/>
        <w:bidi w:val="0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主动摸排察民情 精准救助暖人心</w:t>
      </w:r>
    </w:p>
    <w:p w14:paraId="6AA9A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民生关乎群众切身利益，为做好困难群众兜底保障，筑牢民生防线，苌池镇民政办联合下王村“两委”、村级民政协理员开展困难群众走访摸排，主动掌握特殊群体现实难处，落实社会救助政策，为困难群众冯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办理低保，把政府关怀送到群众身边。</w:t>
      </w:r>
    </w:p>
    <w:p w14:paraId="5CF6F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2766695</wp:posOffset>
            </wp:positionH>
            <wp:positionV relativeFrom="paragraph">
              <wp:posOffset>2112645</wp:posOffset>
            </wp:positionV>
            <wp:extent cx="2397125" cy="1964690"/>
            <wp:effectExtent l="0" t="0" r="41275" b="16510"/>
            <wp:wrapTight wrapText="bothSides">
              <wp:wrapPolygon>
                <wp:start x="0" y="0"/>
                <wp:lineTo x="0" y="21363"/>
                <wp:lineTo x="21457" y="21363"/>
                <wp:lineTo x="21457" y="0"/>
                <wp:lineTo x="0" y="0"/>
              </wp:wrapPolygon>
            </wp:wrapTight>
            <wp:docPr id="1" name="图片 1" descr="4d7226edc46db4189939f8546713c6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d7226edc46db4189939f8546713c6d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某因残疾</w:t>
      </w:r>
      <w:r>
        <w:rPr>
          <w:rFonts w:hint="eastAsia" w:ascii="仿宋" w:hAnsi="仿宋" w:eastAsia="仿宋" w:cs="仿宋"/>
          <w:sz w:val="32"/>
          <w:szCs w:val="32"/>
        </w:rPr>
        <w:t>，行动不便，无稳定收入。刑满释放后遭遇家庭重大变故，儿子离世，女儿失联，没有亲属照料，居无定所，缺少生活来源，基本生活难以维持。走访工作人员详细了解其身体、家庭与生活现状，向他讲解低保及社会救助相关政策。考虑其行动不便，工作人员实行全程帮办代办，协助收集身份证、残疾证等申报材料，入户核实家庭真实情况，经过村级民主评议，镇民政办汇总材料上报县级部门。经县镇核查、公示完成审批，冯玉山被纳入低保范围，有效缓解生活压力，保障基本生活。</w:t>
      </w:r>
    </w:p>
    <w:p w14:paraId="1DD0E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今年以来，苌池镇持续开展困难群众走访，重点关注大病、残疾群体，已办理残疾人低保34户、残疾人救助10余户、因病致贫低保71户。针对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冯某</w:t>
      </w:r>
      <w:r>
        <w:rPr>
          <w:rFonts w:hint="eastAsia" w:ascii="仿宋" w:hAnsi="仿宋" w:eastAsia="仿宋" w:cs="仿宋"/>
          <w:sz w:val="32"/>
          <w:szCs w:val="32"/>
        </w:rPr>
        <w:t>的实际处境，当地还送去米面油等慰问物资，解决其当下生活困难。</w:t>
      </w:r>
    </w:p>
    <w:p w14:paraId="3AB17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下一步，苌池镇民政办将完善社会救助主动发现机制，依靠村级网格常态化排查，紧盯残疾人、重病家庭、困境儿童，做好政策宣传，打通救助服务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“最后一公里”</w:t>
      </w:r>
      <w:r>
        <w:rPr>
          <w:rFonts w:hint="eastAsia" w:ascii="仿宋" w:hAnsi="仿宋" w:eastAsia="仿宋" w:cs="仿宋"/>
          <w:sz w:val="32"/>
          <w:szCs w:val="32"/>
        </w:rPr>
        <w:t>，实现困难群众早发现、早介入、早救助，落实应保尽保、应救尽救，提升困难群众获得感、幸福感、安全感。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CABA55E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664E6"/>
    <w:rsid w:val="28F67850"/>
    <w:rsid w:val="31E41AD0"/>
    <w:rsid w:val="342804E6"/>
    <w:rsid w:val="457155D2"/>
    <w:rsid w:val="5EEC3624"/>
    <w:rsid w:val="651664E6"/>
    <w:rsid w:val="653C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9f47c7f-8515-472c-b5fe-ba8ad79d43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562</Characters>
  <Lines>0</Lines>
  <Paragraphs>0</Paragraphs>
  <TotalTime>10</TotalTime>
  <ScaleCrop>false</ScaleCrop>
  <LinksUpToDate>false</LinksUpToDate>
  <CharactersWithSpaces>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2026-09-07T00:40:00Z</dcterms:created>
  <dc:creator>lenovo</dc:creator>
  <cp:lastModifiedBy>淡定</cp:lastModifiedBy>
  <cp:lastPrinted>2026-09-11T08:34:00Z</cp:lastPrinted>
  <dcterms:modified xsi:type="dcterms:W3CDTF">2026-09-14T07:53:24Z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53B9B3E2EC9E490BAA851535EA1092F5_11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