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4A13E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落实领导陪餐制度 守护老人舌尖安全</w:t>
      </w:r>
    </w:p>
    <w:p w14:paraId="41935B89">
      <w:pPr>
        <w:rPr>
          <w:rFonts w:hint="eastAsia"/>
        </w:rPr>
      </w:pPr>
      <w:r>
        <w:rPr>
          <w:rFonts w:hint="eastAsia"/>
        </w:rPr>
        <w:t xml:space="preserve"> </w:t>
      </w:r>
    </w:p>
    <w:p w14:paraId="2146A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2581275</wp:posOffset>
            </wp:positionH>
            <wp:positionV relativeFrom="paragraph">
              <wp:posOffset>774065</wp:posOffset>
            </wp:positionV>
            <wp:extent cx="2629535" cy="2256790"/>
            <wp:effectExtent l="0" t="0" r="37465" b="10160"/>
            <wp:wrapTight wrapText="bothSides">
              <wp:wrapPolygon>
                <wp:start x="0" y="0"/>
                <wp:lineTo x="0" y="21333"/>
                <wp:lineTo x="21438" y="21333"/>
                <wp:lineTo x="21438" y="0"/>
                <wp:lineTo x="0" y="0"/>
              </wp:wrapPolygon>
            </wp:wrapTight>
            <wp:docPr id="2" name="图片 2" descr="ca013b0e01c86cb04ee53f1c10c39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a013b0e01c86cb04ee53f1c10c396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29535" cy="225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8月19日，县民政局局长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赴上社镇中心敬老院开展领导陪餐工作，实地督导敬老院食品安全与日常服务保障工作 。</w:t>
      </w:r>
    </w:p>
    <w:p w14:paraId="443009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到达敬老院后，首先对食堂后厨开展现场检查，重点查看食材采购台账、食品留样、餐具消毒、后厨环境卫生、明厨亮灶落实情况，仔细查阅食谱安排，了解食材储存、加工操作全流程，督促机构严格落实食品安全各项管理制度，牢牢守住食品安全底线 。</w:t>
      </w:r>
    </w:p>
    <w:p w14:paraId="1C631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2505075</wp:posOffset>
            </wp:positionH>
            <wp:positionV relativeFrom="paragraph">
              <wp:posOffset>589280</wp:posOffset>
            </wp:positionV>
            <wp:extent cx="2713990" cy="2102485"/>
            <wp:effectExtent l="0" t="0" r="10160" b="50165"/>
            <wp:wrapTight wrapText="bothSides">
              <wp:wrapPolygon>
                <wp:start x="0" y="0"/>
                <wp:lineTo x="0" y="21333"/>
                <wp:lineTo x="21378" y="21333"/>
                <wp:lineTo x="21378" y="0"/>
                <wp:lineTo x="0" y="0"/>
              </wp:wrapPolygon>
            </wp:wrapTight>
            <wp:docPr id="1" name="图片 1" descr="c94ff48822a69d87332c7632020eb0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94ff48822a69d87332c7632020eb07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13990" cy="2102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中午就餐时段，严格执行陪餐制度，与院内老人同吃同等饭菜，一边用餐一边与老人亲切交谈，细致询问饭菜咸淡、软硬程度、餐食分量，认真倾听老人对伙食、居住照料等方面的意见诉求，现场做好陪餐记录，收集老人提出的实际建议 。</w:t>
      </w:r>
    </w:p>
    <w:p w14:paraId="45B4A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陪餐结束后，对敬老院管理人员提出工作要求。一是要持续严格执行领导陪餐制度，常态化收集老年人用餐反馈，根据老年人身体特点优化食谱，菜品做到软烂易消化、荤素合理搭配。二是抓实食堂全流程管理，规范做好留样、消杀、进货查验，坚决防范食品安全风险。三是要兼顾院内安全管理，统筹抓好消防安全、日常照护、防汛隐患排查，切实提升敬老院综合服务水平，保障特困供养老人吃得放心、住得安心 。</w:t>
      </w:r>
    </w:p>
    <w:p w14:paraId="7988F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00" w:firstLineChars="200"/>
        <w:textAlignment w:val="auto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下一步，县民政局将持续常态化开展养老机构陪餐督导，把陪餐制度作为养老机构监管重要抓手，以体验式监督发现解决实际问题，不断夯实养老机构服务质量。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A074533-0D44-4CCA-B460-69A4E50C72BD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14D0BE96-FE59-4CC1-B2C2-97CD41C34CAA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3131C3F-AC43-42B6-94A2-A55C15B235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2F1DE8"/>
    <w:rsid w:val="2F892DC6"/>
    <w:rsid w:val="4A4D5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541</Words>
  <Characters>542</Characters>
  <Lines>0</Lines>
  <Paragraphs>0</Paragraphs>
  <TotalTime>4</TotalTime>
  <ScaleCrop>false</ScaleCrop>
  <LinksUpToDate>false</LinksUpToDate>
  <CharactersWithSpaces>548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2026-08-19T08:36:00Z</dcterms:created>
  <dc:creator>LENOVO</dc:creator>
  <cp:lastModifiedBy>赵强</cp:lastModifiedBy>
  <cp:lastPrinted>2026-09-14T05:18:28Z</cp:lastPrinted>
  <dcterms:modified xsi:type="dcterms:W3CDTF">2026-09-14T05:19:04Z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eyJoZGlkIjoiMTkwZGMxNjY5NzdlNTAzNmUwMzIxNjJjNDBjMDc2MGMiLCJ1c2VySWQiOiI0NTg1OTc0NTAifQ==</vt:lpwstr>
  </property>
  <property fmtid="{D5CDD505-2E9C-101B-9397-08002B2CF9AE}" pid="4" name="ICV">
    <vt:lpwstr>99137B77779F4309A4F3476573715675_12</vt:lpwstr>
  </property>
</Properties>
</file>