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5024D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 xml:space="preserve">排查防汛隐患 守牢养老阵地 </w:t>
      </w:r>
    </w:p>
    <w:p w14:paraId="3B178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w w:val="1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2704465</wp:posOffset>
            </wp:positionH>
            <wp:positionV relativeFrom="paragraph">
              <wp:posOffset>729615</wp:posOffset>
            </wp:positionV>
            <wp:extent cx="2752725" cy="2419350"/>
            <wp:effectExtent l="0" t="0" r="9525" b="0"/>
            <wp:wrapTight wrapText="bothSides">
              <wp:wrapPolygon>
                <wp:start x="0" y="0"/>
                <wp:lineTo x="0" y="21430"/>
                <wp:lineTo x="21525" y="21430"/>
                <wp:lineTo x="21525" y="0"/>
                <wp:lineTo x="0" y="0"/>
              </wp:wrapPolygon>
            </wp:wrapTight>
            <wp:docPr id="1" name="图片 1" descr="5ababff16edb270dbc232e0f861867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ababff16edb270dbc232e0f861867c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w w:val="100"/>
          <w:sz w:val="32"/>
          <w:szCs w:val="32"/>
          <w:highlight w:val="none"/>
          <w:u w:val="none"/>
          <w:lang w:val="en-US" w:eastAsia="zh-CN"/>
        </w:rPr>
        <w:t>8月11日，县政府召开安排防范台风“白海豚”防汛调度会，我局高度重视，坚决贯彻上级关于防汛防台决策部署，压紧压实民政系统防汛责任，全力保障养老机构、日间照料中心、流浪乞讨人员等服务对象生命财产安全。现将有关情况汇报如下：</w:t>
      </w:r>
    </w:p>
    <w:p w14:paraId="3C483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8月12日，县民政局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领导，先后深入路家村、秀水、上社敬老院开展防汛安全专项检查。</w:t>
      </w:r>
    </w:p>
    <w:p w14:paraId="4DB4D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实地查看各敬老院排水系统、屋面、围墙护坡、配电房等重点部位，细致排查屋顶渗漏、管道堵塞、线路受潮等安全隐患。现场查阅防汛应急预案、值班值守台账、应急演练记录，仔细清点沙袋、抽水泵等防汛物资储备情况，详细询问气象预警传递、险情发生后老年人转移避险处置流程。</w:t>
      </w:r>
    </w:p>
    <w:p w14:paraId="13011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2761615</wp:posOffset>
            </wp:positionH>
            <wp:positionV relativeFrom="paragraph">
              <wp:posOffset>116205</wp:posOffset>
            </wp:positionV>
            <wp:extent cx="2762885" cy="2655570"/>
            <wp:effectExtent l="0" t="0" r="18415" b="11430"/>
            <wp:wrapTight wrapText="bothSides">
              <wp:wrapPolygon>
                <wp:start x="0" y="0"/>
                <wp:lineTo x="0" y="21383"/>
                <wp:lineTo x="21446" y="21383"/>
                <wp:lineTo x="21446" y="0"/>
                <wp:lineTo x="0" y="0"/>
              </wp:wrapPolygon>
            </wp:wrapTight>
            <wp:docPr id="3" name="图片 3" descr="fcc807a6538b39c6dc3111a61d2794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cc807a6538b39c6dc3111a61d2794d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62885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县局领导强调，敬老院供养老人行动能力弱，防汛避险任务重。要求各养老机构压实主体责任，密切关注雨情预警，严格落实24小时值班值守制度；对排查发现的隐患建立台账，做到立行立改；配齐防汛物资，熟练掌握人员疏散转移流程，遇极端天气第一时间做好老人转移安置，牢牢守住院内老人生命财产安全底线。</w:t>
      </w:r>
    </w:p>
    <w:p w14:paraId="1C344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下一步，县民政局将持续强化养老机构汛期风险排查，坚持问题闭环整改，压紧压实各方责任，切实筑牢全县养老领域防汛安全防线。 </w:t>
      </w:r>
    </w:p>
    <w:p w14:paraId="366829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6B7C2B6-6509-4DD7-BFBA-803FEBD9DA52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14FE5C12-1E1E-4DB3-972A-58BC0C66A5D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A1444AC-1D6D-46DB-B9D5-2381EB8E72D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971F41"/>
    <w:rsid w:val="33770F5C"/>
    <w:rsid w:val="5EFC6636"/>
    <w:rsid w:val="6DC60448"/>
    <w:rsid w:val="7782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3b83d36-1e7c-4943-a4b5-03ea97aae1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495</Words>
  <Characters>498</Characters>
  <Lines>0</Lines>
  <Paragraphs>0</Paragraphs>
  <TotalTime>13</TotalTime>
  <ScaleCrop>false</ScaleCrop>
  <LinksUpToDate>false</LinksUpToDate>
  <CharactersWithSpaces>504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2026-08-14T00:51:00Z</dcterms:created>
  <dc:creator>LENOVO</dc:creator>
  <cp:lastModifiedBy>赵强</cp:lastModifiedBy>
  <cp:lastPrinted>2026-09-14T05:17:31Z</cp:lastPrinted>
  <dcterms:modified xsi:type="dcterms:W3CDTF">2026-09-14T05:17:37Z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eyJoZGlkIjoiMTkwZGMxNjY5NzdlNTAzNmUwMzIxNjJjNDBjMDc2MGMiLCJ1c2VySWQiOiI0NTg1OTc0NTAifQ==</vt:lpwstr>
  </property>
  <property fmtid="{D5CDD505-2E9C-101B-9397-08002B2CF9AE}" pid="4" name="ICV">
    <vt:lpwstr>8D0CA1B5A20A4E8E98B0D49EC6C8538A_12</vt:lpwstr>
  </property>
</Properties>
</file>