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5FF86">
      <w:pPr>
        <w:ind w:firstLine="3092" w:firstLineChars="700"/>
        <w:jc w:val="both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暖心解忧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急难愁盼</w:t>
      </w:r>
    </w:p>
    <w:p w14:paraId="62484F39">
      <w:pPr>
        <w:ind w:firstLine="2650" w:firstLineChars="600"/>
        <w:jc w:val="both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西烟镇民政办特困人员办理</w:t>
      </w:r>
    </w:p>
    <w:p w14:paraId="74172E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1391920</wp:posOffset>
            </wp:positionV>
            <wp:extent cx="2516505" cy="2910205"/>
            <wp:effectExtent l="0" t="0" r="17145" b="4445"/>
            <wp:wrapSquare wrapText="bothSides"/>
            <wp:docPr id="1" name="图片 1" descr="4a3bbbb1-c055-4f2a-8a82-cdfaa19e52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a3bbbb1-c055-4f2a-8a82-cdfaa19e52b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6505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西烟镇民政办始终坚持以人民为中心的服务理念，深入开展常态化入户走访摸排工作。在走访过程中，工作人员了解到东村村民李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由于年事渐高、身体机能下降，已基本丧失劳动能力，无任何经济来源，日常生活陷入困境，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符合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特困供养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待遇享受条件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。发现这一问题后，民政办高度重视，当即将其列为重点帮扶对象。</w:t>
      </w:r>
    </w:p>
    <w:p w14:paraId="6EE35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针对李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的实际困难，西烟镇民政办迅速启动精准帮扶机制。一是主动靠前服务，工作人员第一时间上门与李国明面对面沟通，详细了解其身体状况、生活现状和具体需求，并耐心细致地向他宣讲特困人员供养申请政策，打消其顾虑。二是全程协助办理，在征得本人同意后，民政办安排专人为其整理申请材料、填写申报表格、收集相关佐证资料，确保材料齐全规范。三是积极协调对接，将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的特困供养人员救助资料正式提交县民政局审批，并持续跟进审批进度，推动审批流程高效运转。</w:t>
      </w:r>
    </w:p>
    <w:p w14:paraId="37E57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经县民政局审核批准，李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某现已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正式纳入特困供养人员待遇保障范围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从根本上解决了其基本生活保障问题。此次帮扶工作变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人找政策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政策找人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，真正打通了社会救助的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最后一米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，让困难群众切实感受到了党和政府的关怀与温暖。今后，西烟镇民政办将继续加大摸排力度，建立健全主动发现机制，确保实现困难群众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应保尽保、应救尽救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，用心用情用力解决好群众的急难愁盼问题。</w:t>
      </w:r>
    </w:p>
    <w:p w14:paraId="693BD3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AF4BE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F60F03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AF0510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47849C9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842B89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A8BBD96D-0B1A-42C6-AED4-1035651074B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B74744A-3CCE-494A-A3AB-09A562D1FA3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FCB71E2-1AF7-4AD7-8919-C644A6FD18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3719D"/>
    <w:rsid w:val="03674CB3"/>
    <w:rsid w:val="05B25EF8"/>
    <w:rsid w:val="11304EB8"/>
    <w:rsid w:val="1F7F6A0D"/>
    <w:rsid w:val="2528331C"/>
    <w:rsid w:val="5FFC0181"/>
    <w:rsid w:val="68AD274F"/>
    <w:rsid w:val="69655E7A"/>
    <w:rsid w:val="79FA07EB"/>
    <w:rsid w:val="7DA5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e8c7f26a-ba8e-461a-b9de-1d5876809030</errorID>
      <errorWord>。，</errorWord>
      <group>L1_Punc</group>
      <groupName>标点问题</groupName>
      <ability>L2_Punc_CN</ability>
      <abilityName>标点符号问题</abilityName>
      <candidateList>
        <item>。</item>
      </candidateList>
      <explain/>
      <paraID>37E5754C</paraID>
      <start>30</start>
      <end>31</end>
      <status>modified</status>
      <modifiedWord>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b1e59cd-2be9-4ada-9520-10bf7b60d0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626</Characters>
  <Lines>0</Lines>
  <Paragraphs>0</Paragraphs>
  <TotalTime>3</TotalTime>
  <ScaleCrop>false</ScaleCrop>
  <LinksUpToDate>false</LinksUpToDate>
  <CharactersWithSpaces>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2026-09-13T04:22:00Z</dcterms:created>
  <dc:creator>www77</dc:creator>
  <cp:lastModifiedBy>赵强</cp:lastModifiedBy>
  <cp:lastPrinted>2026-09-14T05:35:35Z</cp:lastPrinted>
  <dcterms:modified xsi:type="dcterms:W3CDTF">2026-09-14T05:37:29Z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754BBDAF4B3E4D738DFA0DFD01EA2DD9_13</vt:lpwstr>
  </property>
</Properties>
</file>