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D5F582">
      <w:pPr>
        <w:rPr>
          <w:rFonts w:hint="eastAsia"/>
        </w:rPr>
      </w:pPr>
    </w:p>
    <w:p w14:paraId="3B8B1324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县民政局养老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办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走访慰问李家庄</w:t>
      </w:r>
    </w:p>
    <w:p w14:paraId="1DF76A83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精神病院特困供养老人</w:t>
      </w:r>
    </w:p>
    <w:p w14:paraId="2AEDBF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bookmarkStart w:id="0" w:name="_GoBack"/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9月3日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，县民政局养老办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工作人员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前往李家庄精神病院，看望在院集中供养的特困老人。</w:t>
      </w:r>
    </w:p>
    <w:p w14:paraId="67A360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2721610</wp:posOffset>
            </wp:positionH>
            <wp:positionV relativeFrom="paragraph">
              <wp:posOffset>38100</wp:posOffset>
            </wp:positionV>
            <wp:extent cx="2696210" cy="2302510"/>
            <wp:effectExtent l="0" t="0" r="8890" b="2540"/>
            <wp:wrapSquare wrapText="bothSides"/>
            <wp:docPr id="1" name="图片 1" descr="e9c012df32166ed8e20097b961fff79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9c012df32166ed8e20097b961fff79f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96210" cy="2302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工作人员实地查看老人居住环境、伙食保障、护理康复等情况，仔细询问特困老人身体状况、精神状态及用药治疗情况，听取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机构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关于特殊困难老人照护管理工作汇报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。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</w:t>
      </w:r>
    </w:p>
    <w:p w14:paraId="333928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结合精神障碍特困老人照护风险高的实际，要求机构严格落实特困供养政策，抓实用药监护、心理疏导，做好食品、消防等安全隐患排查，做实做细日常照料，保障老人身心健康。</w:t>
      </w:r>
    </w:p>
    <w:p w14:paraId="454F99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此次走访传递了对特殊困难群体的关怀。下一步，民政部门将持续强化特殊老人动态监测，压实机构管护责任，守牢特困群体兜底保障防线。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C2393E51-A539-482C-86CE-765D4F8E12D3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E14742CC-EC31-42D7-B98B-023656329AE8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E3320D60-AB00-4466-9FD1-A8DE7AAA276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5754F6"/>
    <w:rsid w:val="11E626AA"/>
    <w:rsid w:val="1991739F"/>
    <w:rsid w:val="1DDB508D"/>
    <w:rsid w:val="2E183E2D"/>
    <w:rsid w:val="2F540A90"/>
    <w:rsid w:val="3B5966A1"/>
    <w:rsid w:val="78970D25"/>
    <w:rsid w:val="7B4070B4"/>
    <w:rsid w:val="7FB34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d5d98cd1-ab71-4445-aca4-7224603a679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280</Words>
  <Characters>280</Characters>
  <Lines>0</Lines>
  <Paragraphs>0</Paragraphs>
  <TotalTime>3</TotalTime>
  <ScaleCrop>false</ScaleCrop>
  <LinksUpToDate>false</LinksUpToDate>
  <CharactersWithSpaces>281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2026-09-13T09:02:00Z</dcterms:created>
  <dc:creator>LENOVO</dc:creator>
  <cp:lastModifiedBy>赵强</cp:lastModifiedBy>
  <dcterms:modified xsi:type="dcterms:W3CDTF">2026-09-13T09:22:43Z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eyJoZGlkIjoiMTkwZGMxNjY5NzdlNTAzNmUwMzIxNjJjNDBjMDc2MGMiLCJ1c2VySWQiOiI0NTg1OTc0NTAifQ==</vt:lpwstr>
  </property>
  <property fmtid="{D5CDD505-2E9C-101B-9397-08002B2CF9AE}" pid="4" name="ICV">
    <vt:lpwstr>59EDDFB68941411FAE325FD193671CC5_12</vt:lpwstr>
  </property>
</Properties>
</file>