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F1B1F">
      <w:pPr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上门摸清民生实际 保障群众安稳生活</w:t>
      </w:r>
    </w:p>
    <w:p w14:paraId="71923FAD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E47B5E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黄树岩村村民梁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，未婚高龄，仅有一名养女，本人身患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疾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病，常年受病痛困扰，行动和生活能力受限，家中缺少照料和稳定收入，生活困难。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2026 年 7 月 9 日，村主干联合乡民政办工作人员上门核实情况，协助其准备低保申请材料，并按程序报送县民政局。经审核通过，自 2026 年 8 月起该户享受低保待遇，其基本生活得到切实保障。</w:t>
      </w:r>
    </w:p>
    <w:p w14:paraId="7D706DC2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65405</wp:posOffset>
            </wp:positionV>
            <wp:extent cx="4932045" cy="3703320"/>
            <wp:effectExtent l="0" t="0" r="1905" b="11430"/>
            <wp:wrapNone/>
            <wp:docPr id="1" name="图片 1" descr="7.9黄树岩梁福虎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.9黄树岩梁福虎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2045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3EC42FC7-0D2F-4F50-B432-18FE62FE3A0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66BC4CA-E565-4ECA-AAC2-95E6313D05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6909E2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0A358A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E95DDB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3e644b01-61c1-410c-8a31-71cf6cd6c7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168</Characters>
  <Lines>36</Lines>
  <Paragraphs>24</Paragraphs>
  <TotalTime>11</TotalTime>
  <ScaleCrop>false</ScaleCrop>
  <LinksUpToDate>false</LinksUpToDate>
  <CharactersWithSpaces>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2024-12-13T06:19:00Z</dcterms:created>
  <dc:creator>lenovo</dc:creator>
  <cp:lastModifiedBy>赵强</cp:lastModifiedBy>
  <cp:lastPrinted>2026-05-21T09:57:00Z</cp:lastPrinted>
  <dcterms:modified xsi:type="dcterms:W3CDTF">2026-09-13T08:53:55Z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1911D1AD956A495F943A0B45DACAEB8C_13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