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F3E12">
      <w:pPr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办好日间照料中心 温暖乡村老年人心</w:t>
      </w:r>
    </w:p>
    <w:p w14:paraId="01119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2988945</wp:posOffset>
            </wp:positionH>
            <wp:positionV relativeFrom="paragraph">
              <wp:posOffset>567055</wp:posOffset>
            </wp:positionV>
            <wp:extent cx="2195830" cy="2177415"/>
            <wp:effectExtent l="0" t="0" r="13970" b="13335"/>
            <wp:wrapTight wrapText="bothSides">
              <wp:wrapPolygon>
                <wp:start x="0" y="0"/>
                <wp:lineTo x="0" y="21354"/>
                <wp:lineTo x="21363" y="21354"/>
                <wp:lineTo x="21363" y="0"/>
                <wp:lineTo x="0" y="0"/>
              </wp:wrapPolygon>
            </wp:wrapTight>
            <wp:docPr id="1" name="图片 1" descr="910b55fa0f75c7a26e72d0cf3a1add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10b55fa0f75c7a26e72d0cf3a1addb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9583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切实做好村级养老服务工作，进一步关爱村内老年人生活，解决高龄、独居、留守老人日常照料难题，洪庄村依托村级日间照料中心阵地，常态化开展助餐、看护、休闲、健康关怀等便民养老服务，持续提升村内老年群体</w:t>
      </w: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获得感、幸福感、安全感</w:t>
      </w:r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 w14:paraId="097FE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2922905</wp:posOffset>
            </wp:positionH>
            <wp:positionV relativeFrom="paragraph">
              <wp:posOffset>117475</wp:posOffset>
            </wp:positionV>
            <wp:extent cx="2214880" cy="2155190"/>
            <wp:effectExtent l="0" t="0" r="13970" b="35560"/>
            <wp:wrapTight wrapText="bothSides">
              <wp:wrapPolygon>
                <wp:start x="0" y="0"/>
                <wp:lineTo x="0" y="21384"/>
                <wp:lineTo x="21365" y="21384"/>
                <wp:lineTo x="21365" y="0"/>
                <wp:lineTo x="0" y="0"/>
              </wp:wrapPolygon>
            </wp:wrapTight>
            <wp:docPr id="3" name="图片 3" descr="dcfabfe10c967dc1b862a7f4532510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cfabfe10c967dc1b862a7f4532510e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洪庄村日间照料中心坚持公益性、便民性、常态化服务原则，面向全村老年人开放使用。中心内部功能完善、环境整洁舒适，设有就餐区、休息区、活动休闲区，配备齐全生活设施、卫生消毒设备，严格落实日常保洁、定期消杀、安全巡查制度，为老年人营造干净、安全、温馨的养老活动环境。</w:t>
      </w:r>
    </w:p>
    <w:p w14:paraId="5F992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常服务中，中心重点解决老年人吃饭难、休闲难、无人照看的实际问题。常态化提供暖心助餐服务，科学搭配家常饭菜，保证食材新鲜、膳食清淡、卫生达标，让老人吃上热乎、可口、放心的饭菜。同时开放休闲娱乐场地，方便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2741295</wp:posOffset>
            </wp:positionH>
            <wp:positionV relativeFrom="paragraph">
              <wp:posOffset>782320</wp:posOffset>
            </wp:positionV>
            <wp:extent cx="2392045" cy="1957705"/>
            <wp:effectExtent l="0" t="0" r="8255" b="4445"/>
            <wp:wrapTight wrapText="bothSides">
              <wp:wrapPolygon>
                <wp:start x="0" y="0"/>
                <wp:lineTo x="0" y="21439"/>
                <wp:lineTo x="21503" y="21439"/>
                <wp:lineTo x="21503" y="0"/>
                <wp:lineTo x="0" y="0"/>
              </wp:wrapPolygon>
            </wp:wrapTight>
            <wp:docPr id="2" name="图片 2" descr="17009b22957c6487c5e3801fc2bebb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009b22957c6487c5e3801fc2bebbe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2045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年人日常相聚聊天、休闲活动，丰富老年精神文化生活，有效破解独居老人居家孤单、生活单调的问题。 </w:t>
      </w:r>
    </w:p>
    <w:p w14:paraId="0559F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针对村内高龄、体弱、行动不便老人，村委安排专人重点关注，常态化开展巡查探望、暖心帮扶，及时掌握老人身体状况和生活困难，做到早发现、早关心、早帮扶，切实筑牢村级养老关爱保障防线。</w:t>
      </w:r>
    </w:p>
    <w:p w14:paraId="6BF39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下一步，洪庄村将持续规范日间照料中心运营管理，不断优化服务内容、完善管理制度、细化服务举措，用心用情做好养老惠民实事，全力打造温暖、贴心、规范的村级养老服务阵地，让村内老年人老有所养、老有所乐、老有所安。</w:t>
      </w:r>
    </w:p>
    <w:p w14:paraId="4D1A0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CE23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</w:p>
    <w:p w14:paraId="4E426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36"/>
        </w:rPr>
      </w:pPr>
    </w:p>
    <w:p w14:paraId="38D650C8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 </w:t>
      </w:r>
    </w:p>
    <w:p w14:paraId="542AAC61">
      <w:pPr>
        <w:jc w:val="right"/>
        <w:rPr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A9FC82D2-4FC2-4D4E-9C14-BC24C9FF55F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F4E7B9C4-B9EC-45CD-9154-E3D685D2620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BC9317B-B08C-4B06-B06E-5EE5A00D6C0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D2202AA-2A2B-41CB-9D3A-C4D4EA93D011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27331D"/>
    <w:rsid w:val="0456002C"/>
    <w:rsid w:val="0E2D5F6F"/>
    <w:rsid w:val="1E27331D"/>
    <w:rsid w:val="23325D08"/>
    <w:rsid w:val="27CE1FFB"/>
    <w:rsid w:val="293A5C8E"/>
    <w:rsid w:val="2F9B0B20"/>
    <w:rsid w:val="304B42F4"/>
    <w:rsid w:val="310A6B75"/>
    <w:rsid w:val="40286ACC"/>
    <w:rsid w:val="44D97CC8"/>
    <w:rsid w:val="44E87F0C"/>
    <w:rsid w:val="4BB21288"/>
    <w:rsid w:val="4FD23C92"/>
    <w:rsid w:val="5E1B2CA8"/>
    <w:rsid w:val="66AA29F2"/>
    <w:rsid w:val="67E10ABE"/>
    <w:rsid w:val="685C3554"/>
    <w:rsid w:val="6F5A1075"/>
    <w:rsid w:val="7A044199"/>
    <w:rsid w:val="7C7B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Theme="minorAscii" w:hAnsiTheme="minorAscii"/>
      <w:b/>
      <w:kern w:val="44"/>
      <w:sz w:val="4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rFonts w:asciiTheme="minorAscii" w:hAnsiTheme="minorAscii"/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paragraph" w:styleId="5">
    <w:name w:val="Title"/>
    <w:basedOn w:val="1"/>
    <w:next w:val="1"/>
    <w:qFormat/>
    <w:uiPriority w:val="0"/>
    <w:pPr>
      <w:spacing w:beforeAutospacing="0" w:afterAutospacing="0" w:line="600" w:lineRule="exact"/>
      <w:ind w:firstLine="0" w:firstLineChars="0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67de6b50-f9cd-4697-abb3-3cdc83c2b869</errorID>
      <errorWord>幸福感、安全感、获得感</errorWord>
      <group>L1_Political</group>
      <groupName>政治性问题</groupName>
      <ability>L2_Keyword</ability>
      <abilityName>固定表述</abilityName>
      <candidateList>
        <item>获得感、幸福感、安全感</item>
      </candidateList>
      <explain>词汇“获得感、幸福感、安全感”在特定场景下为固定表述形式，请确认此处的“幸福感、安全感、获得感”是否存在不当。</explain>
      <paraID> 1119474</paraID>
      <start>99</start>
      <end>110</end>
      <status>modified</status>
      <modifiedWord>获得感、幸福感、安全感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96ec6d1-6aef-4f42-964b-ef7dc0bda1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594</Words>
  <Characters>594</Characters>
  <Lines>0</Lines>
  <Paragraphs>0</Paragraphs>
  <TotalTime>14</TotalTime>
  <ScaleCrop>false</ScaleCrop>
  <LinksUpToDate>false</LinksUpToDate>
  <CharactersWithSpaces>597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2026-09-11T01:06:00Z</dcterms:created>
  <dc:creator>微笑</dc:creator>
  <cp:lastModifiedBy>淡定</cp:lastModifiedBy>
  <dcterms:modified xsi:type="dcterms:W3CDTF">2026-09-14T07:47:08Z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74F662B7386540C48C71380E03FFC263_11</vt:lpwstr>
  </property>
  <property fmtid="{D5CDD505-2E9C-101B-9397-08002B2CF9AE}" pid="4" name="KSOTemplateDocerSaveRecord">
    <vt:lpwstr>eyJoZGlkIjoiOTJkYTY3Y2FiMzRjZWY5MzA3M2FlZWM5ZWNjNWVjM2UiLCJ1c2VySWQiOiIzNDI3NTg4OTEifQ==</vt:lpwstr>
  </property>
</Properties>
</file>