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37040F">
      <w:pPr>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bookmarkStart w:id="0" w:name="_GoBack"/>
      <w:bookmarkEnd w:id="0"/>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西部计划志愿者为特困老人清扫</w:t>
      </w:r>
    </w:p>
    <w:p w14:paraId="653A8974">
      <w:pPr>
        <w:jc w:val="cente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家中环境卫生</w:t>
      </w:r>
    </w:p>
    <w:p w14:paraId="1A2AF07A">
      <w:pPr>
        <w:tabs>
          <w:tab w:val="left" w:pos="746"/>
        </w:tabs>
        <w:ind w:firstLine="640" w:firstLineChars="200"/>
        <w:jc w:val="left"/>
        <w:rPr>
          <w:rFonts w:hint="eastAsia" w:ascii="方正仿宋_GB2312" w:hAnsi="方正仿宋_GB2312" w:eastAsia="方正仿宋_GB2312" w:cs="方正仿宋_GB2312"/>
          <w:b w:val="0"/>
          <w:bCs w:val="0"/>
          <w:color w:val="000000" w:themeColor="text1"/>
          <w:sz w:val="32"/>
          <w:szCs w:val="32"/>
          <w:lang w:val="en-US"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32"/>
          <w:szCs w:val="32"/>
          <w:lang w:val="en-US" w:eastAsia="zh-CN"/>
          <w14:textFill>
            <w14:solidFill>
              <w14:schemeClr w14:val="tx1"/>
            </w14:solidFill>
          </w14:textFill>
        </w:rPr>
        <w:t>为进一步关爱特困老人，改善特困老人居家生活环境，切实把暖心服务送到老人身边，近日，西潘乡组织西部计划志愿者开展特困老人居家环境卫生清扫志愿服务活动。</w:t>
      </w:r>
    </w:p>
    <w:p w14:paraId="62F7B1C1">
      <w:pPr>
        <w:tabs>
          <w:tab w:val="left" w:pos="746"/>
        </w:tabs>
        <w:ind w:firstLine="640" w:firstLineChars="200"/>
        <w:jc w:val="left"/>
        <w:rPr>
          <w:rFonts w:hint="eastAsia" w:ascii="方正仿宋_GB2312" w:hAnsi="方正仿宋_GB2312" w:eastAsia="方正仿宋_GB2312" w:cs="方正仿宋_GB2312"/>
          <w:b w:val="0"/>
          <w:bCs w:val="0"/>
          <w:color w:val="000000" w:themeColor="text1"/>
          <w:sz w:val="32"/>
          <w:szCs w:val="32"/>
          <w:lang w:val="en-US"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32"/>
          <w:szCs w:val="32"/>
          <w:lang w:val="en-US" w:eastAsia="zh-CN"/>
          <w14:textFill>
            <w14:solidFill>
              <w14:schemeClr w14:val="tx1"/>
            </w14:solidFill>
          </w14:textFill>
        </w:rPr>
        <w:t>9月11日上午西潘乡组织西部计划志愿者为东头村特困人员清理家中杂物、灰尘、污垢，改善居住环境，切实解决实际生活难题，助力人居环境提质，不断提升群众的获得感与幸福感。</w:t>
      </w:r>
    </w:p>
    <w:p w14:paraId="2773D9E4">
      <w:pPr>
        <w:tabs>
          <w:tab w:val="left" w:pos="853"/>
        </w:tabs>
        <w:jc w:val="left"/>
        <w:rPr>
          <w:rFonts w:hint="eastAsia" w:ascii="方正仿宋_GB2312" w:hAnsi="方正仿宋_GB2312" w:eastAsia="方正仿宋_GB2312" w:cs="方正仿宋_GB2312"/>
          <w:b w:val="0"/>
          <w:bCs w:val="0"/>
          <w:color w:val="C00000"/>
          <w:sz w:val="32"/>
          <w:szCs w:val="32"/>
          <w:lang w:val="en-US" w:eastAsia="zh-CN"/>
        </w:rPr>
      </w:pPr>
      <w:r>
        <w:rPr>
          <w:rFonts w:hint="eastAsia" w:ascii="方正仿宋_GB2312" w:hAnsi="方正仿宋_GB2312" w:eastAsia="方正仿宋_GB2312" w:cs="方正仿宋_GB2312"/>
          <w:b w:val="0"/>
          <w:bCs w:val="0"/>
          <w:color w:val="C00000"/>
          <w:sz w:val="32"/>
          <w:szCs w:val="32"/>
          <w:lang w:val="en-US" w:eastAsia="zh-CN"/>
        </w:rPr>
        <w:tab/>
      </w:r>
      <w:r>
        <w:rPr>
          <w:rFonts w:hint="eastAsia" w:ascii="方正仿宋_GB2312" w:hAnsi="方正仿宋_GB2312" w:eastAsia="方正仿宋_GB2312" w:cs="方正仿宋_GB2312"/>
          <w:b w:val="0"/>
          <w:bCs w:val="0"/>
          <w:color w:val="C00000"/>
          <w:sz w:val="32"/>
          <w:szCs w:val="32"/>
          <w:lang w:val="en-US" w:eastAsia="zh-CN"/>
        </w:rPr>
        <w:drawing>
          <wp:inline distT="0" distB="0" distL="114300" distR="114300">
            <wp:extent cx="4142740" cy="3112135"/>
            <wp:effectExtent l="0" t="0" r="10160" b="12065"/>
            <wp:docPr id="8" name="图片 8" descr="0e7cff24058f31860116137de7bbf5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0e7cff24058f31860116137de7bbf5f9"/>
                    <pic:cNvPicPr>
                      <a:picLocks noChangeAspect="1"/>
                    </pic:cNvPicPr>
                  </pic:nvPicPr>
                  <pic:blipFill>
                    <a:blip r:embed="rId4"/>
                    <a:stretch>
                      <a:fillRect/>
                    </a:stretch>
                  </pic:blipFill>
                  <pic:spPr>
                    <a:xfrm>
                      <a:off x="0" y="0"/>
                      <a:ext cx="4142740" cy="3112135"/>
                    </a:xfrm>
                    <a:prstGeom prst="rect">
                      <a:avLst/>
                    </a:prstGeom>
                  </pic:spPr>
                </pic:pic>
              </a:graphicData>
            </a:graphic>
          </wp:inline>
        </w:drawing>
      </w:r>
    </w:p>
    <w:p w14:paraId="4F990843">
      <w:pPr>
        <w:tabs>
          <w:tab w:val="left" w:pos="746"/>
        </w:tabs>
        <w:ind w:firstLine="640" w:firstLineChars="200"/>
        <w:jc w:val="left"/>
        <w:rPr>
          <w:rFonts w:hint="eastAsia" w:ascii="方正仿宋_GB2312" w:hAnsi="方正仿宋_GB2312" w:eastAsia="方正仿宋_GB2312" w:cs="方正仿宋_GB2312"/>
          <w:b w:val="0"/>
          <w:bCs w:val="0"/>
          <w:color w:val="000000" w:themeColor="text1"/>
          <w:sz w:val="32"/>
          <w:szCs w:val="32"/>
          <w:lang w:val="en-US"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32"/>
          <w:szCs w:val="32"/>
          <w:lang w:val="en-US" w:eastAsia="zh-CN"/>
          <w14:textFill>
            <w14:solidFill>
              <w14:schemeClr w14:val="tx1"/>
            </w14:solidFill>
          </w14:textFill>
        </w:rPr>
        <w:t>经过西部计划志愿者们的清理，老人家中环境焕然一新，居住条件得到明显改善。老人们看着干净整洁的屋子，连连表示感谢。此次志愿服务，不仅改善了特困老人的居住环境，更给予老人精神上的陪伴与关怀，让特困老人切实感受到社会的温暖。</w:t>
      </w:r>
    </w:p>
    <w:p w14:paraId="0AE45396">
      <w:pPr>
        <w:tabs>
          <w:tab w:val="left" w:pos="746"/>
        </w:tabs>
        <w:jc w:val="left"/>
        <w:rPr>
          <w:rFonts w:hint="eastAsia" w:ascii="方正仿宋_GB2312" w:hAnsi="方正仿宋_GB2312" w:eastAsia="方正仿宋_GB2312" w:cs="方正仿宋_GB2312"/>
          <w:b w:val="0"/>
          <w:bCs w:val="0"/>
          <w:color w:val="000000" w:themeColor="text1"/>
          <w:sz w:val="32"/>
          <w:szCs w:val="32"/>
          <w:lang w:val="en-US" w:eastAsia="zh-CN"/>
          <w14:textFill>
            <w14:solidFill>
              <w14:schemeClr w14:val="tx1"/>
            </w14:solidFill>
          </w14:textFill>
        </w:rPr>
      </w:pPr>
      <w:r>
        <w:rPr>
          <w:rFonts w:hint="eastAsia" w:ascii="方正仿宋_GB2312" w:hAnsi="方正仿宋_GB2312" w:eastAsia="方正仿宋_GB2312" w:cs="方正仿宋_GB2312"/>
          <w:b w:val="0"/>
          <w:bCs w:val="0"/>
          <w:color w:val="000000" w:themeColor="text1"/>
          <w:sz w:val="32"/>
          <w:szCs w:val="32"/>
          <w:lang w:val="en-US" w:eastAsia="zh-CN"/>
          <w14:textFill>
            <w14:solidFill>
              <w14:schemeClr w14:val="tx1"/>
            </w14:solidFill>
          </w14:textFill>
        </w:rPr>
        <w:t xml:space="preserve">   下一步，西潘乡将持续聚焦特困老人的生活需求，常态化开展走访、保洁、慰问等志愿服务，持续提升特困老人的幸福感、安全感，用心用情做好养老关爱服务工作。</w:t>
      </w:r>
    </w:p>
    <w:p w14:paraId="24793BBF">
      <w:pPr>
        <w:jc w:val="center"/>
        <w:rPr>
          <w:rFonts w:hint="eastAsia" w:ascii="方正仿宋_GB2312" w:hAnsi="方正仿宋_GB2312" w:eastAsia="方正仿宋_GB2312" w:cs="方正仿宋_GB2312"/>
          <w:b/>
          <w:bCs/>
          <w:color w:val="C00000"/>
          <w:sz w:val="32"/>
          <w:szCs w:val="32"/>
          <w:lang w:val="en-US" w:eastAsia="zh-CN"/>
        </w:rPr>
      </w:pPr>
    </w:p>
    <w:p w14:paraId="2645551C">
      <w:pPr>
        <w:jc w:val="center"/>
        <w:rPr>
          <w:rFonts w:hint="eastAsia" w:ascii="方正仿宋_GB2312" w:hAnsi="方正仿宋_GB2312" w:eastAsia="方正仿宋_GB2312" w:cs="方正仿宋_GB2312"/>
          <w:b/>
          <w:bCs/>
          <w:color w:val="C00000"/>
          <w:sz w:val="32"/>
          <w:szCs w:val="32"/>
          <w:lang w:val="en-US" w:eastAsia="zh-CN"/>
        </w:rPr>
      </w:pPr>
    </w:p>
    <w:p w14:paraId="3E8A3123">
      <w:pPr>
        <w:jc w:val="center"/>
        <w:rPr>
          <w:rFonts w:hint="eastAsia" w:ascii="仿宋" w:hAnsi="仿宋" w:eastAsia="仿宋" w:cs="仿宋"/>
          <w:b/>
          <w:bCs/>
          <w:color w:val="C00000"/>
          <w:sz w:val="72"/>
          <w:szCs w:val="72"/>
          <w:lang w:val="en-US" w:eastAsia="zh-CN"/>
        </w:rPr>
      </w:pPr>
    </w:p>
    <w:p w14:paraId="7528EF37">
      <w:pPr>
        <w:jc w:val="center"/>
        <w:rPr>
          <w:rFonts w:hint="eastAsia" w:ascii="仿宋" w:hAnsi="仿宋" w:eastAsia="仿宋" w:cs="仿宋"/>
          <w:b/>
          <w:bCs/>
          <w:color w:val="C00000"/>
          <w:sz w:val="72"/>
          <w:szCs w:val="72"/>
          <w:lang w:val="en-US" w:eastAsia="zh-CN"/>
        </w:rPr>
      </w:pPr>
    </w:p>
    <w:p w14:paraId="5E9FD6B2">
      <w:pPr>
        <w:jc w:val="center"/>
        <w:rPr>
          <w:rFonts w:hint="eastAsia" w:ascii="仿宋" w:hAnsi="仿宋" w:eastAsia="仿宋" w:cs="仿宋"/>
          <w:b/>
          <w:bCs/>
          <w:color w:val="C00000"/>
          <w:sz w:val="72"/>
          <w:szCs w:val="72"/>
          <w:lang w:val="en-US" w:eastAsia="zh-CN"/>
        </w:rPr>
      </w:pPr>
    </w:p>
    <w:p w14:paraId="511EDBCF">
      <w:pPr>
        <w:jc w:val="center"/>
        <w:rPr>
          <w:rFonts w:hint="eastAsia" w:ascii="仿宋" w:hAnsi="仿宋" w:eastAsia="仿宋" w:cs="仿宋"/>
          <w:b/>
          <w:bCs/>
          <w:color w:val="C00000"/>
          <w:sz w:val="72"/>
          <w:szCs w:val="72"/>
          <w:lang w:val="en-US" w:eastAsia="zh-CN"/>
        </w:rPr>
      </w:pPr>
    </w:p>
    <w:p w14:paraId="3E241527">
      <w:pPr>
        <w:jc w:val="center"/>
        <w:rPr>
          <w:rFonts w:hint="eastAsia" w:ascii="仿宋" w:hAnsi="仿宋" w:eastAsia="仿宋" w:cs="仿宋"/>
          <w:b/>
          <w:bCs/>
          <w:color w:val="C00000"/>
          <w:sz w:val="72"/>
          <w:szCs w:val="72"/>
          <w:lang w:val="en-US" w:eastAsia="zh-CN"/>
        </w:rPr>
      </w:pPr>
    </w:p>
    <w:p w14:paraId="28BADF9A">
      <w:pPr>
        <w:jc w:val="center"/>
        <w:rPr>
          <w:rFonts w:hint="eastAsia" w:ascii="仿宋" w:hAnsi="仿宋" w:eastAsia="仿宋" w:cs="仿宋"/>
          <w:b/>
          <w:bCs/>
          <w:color w:val="C00000"/>
          <w:sz w:val="72"/>
          <w:szCs w:val="72"/>
          <w:lang w:val="en-US" w:eastAsia="zh-CN"/>
        </w:rPr>
      </w:pPr>
    </w:p>
    <w:p w14:paraId="0ED27772">
      <w:pPr>
        <w:jc w:val="center"/>
        <w:rPr>
          <w:rFonts w:hint="eastAsia" w:ascii="仿宋" w:hAnsi="仿宋" w:eastAsia="仿宋" w:cs="仿宋"/>
          <w:b/>
          <w:bCs/>
          <w:color w:val="C00000"/>
          <w:sz w:val="72"/>
          <w:szCs w:val="72"/>
          <w:lang w:val="en-US" w:eastAsia="zh-CN"/>
        </w:rPr>
      </w:pPr>
    </w:p>
    <w:p w14:paraId="519B429A">
      <w:pPr>
        <w:tabs>
          <w:tab w:val="left" w:pos="1282"/>
        </w:tabs>
        <w:bidi w:val="0"/>
        <w:jc w:val="left"/>
        <w:rPr>
          <w:rFonts w:hint="eastAsia" w:ascii="宋体" w:hAnsi="宋体" w:eastAsia="宋体" w:cs="宋体"/>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5D66AB64-41C2-4F98-9F9D-7ADBBEEBDB47}"/>
  </w:font>
  <w:font w:name="方正仿宋_GB2312">
    <w:panose1 w:val="02000000000000000000"/>
    <w:charset w:val="86"/>
    <w:family w:val="auto"/>
    <w:pitch w:val="default"/>
    <w:sig w:usb0="A00002BF" w:usb1="184F6CFA" w:usb2="00000012" w:usb3="00000000" w:csb0="00040001" w:csb1="00000000"/>
    <w:embedRegular r:id="rId2" w:fontKey="{E9E08B23-D28B-4ABA-BBAA-BEBBBA49E40E}"/>
  </w:font>
  <w:font w:name="仿宋">
    <w:panose1 w:val="02010609060101010101"/>
    <w:charset w:val="86"/>
    <w:family w:val="auto"/>
    <w:pitch w:val="default"/>
    <w:sig w:usb0="800002BF" w:usb1="38CF7CFA" w:usb2="00000016" w:usb3="00000000" w:csb0="00040001" w:csb1="00000000"/>
    <w:embedRegular r:id="rId3" w:fontKey="{24A31041-C3CC-4AB7-94BB-B9DD79B2386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FA47FF"/>
    <w:rsid w:val="037741C1"/>
    <w:rsid w:val="06306644"/>
    <w:rsid w:val="06AA6665"/>
    <w:rsid w:val="08DF474E"/>
    <w:rsid w:val="09075A53"/>
    <w:rsid w:val="0C6F5DE9"/>
    <w:rsid w:val="148F527B"/>
    <w:rsid w:val="1F66307C"/>
    <w:rsid w:val="29200224"/>
    <w:rsid w:val="29E40AF5"/>
    <w:rsid w:val="2EFA078F"/>
    <w:rsid w:val="3428494C"/>
    <w:rsid w:val="350727B3"/>
    <w:rsid w:val="35EB470E"/>
    <w:rsid w:val="37C36E66"/>
    <w:rsid w:val="3CD6664C"/>
    <w:rsid w:val="3CF47AC1"/>
    <w:rsid w:val="3F9A4950"/>
    <w:rsid w:val="444430DC"/>
    <w:rsid w:val="44446782"/>
    <w:rsid w:val="4783216D"/>
    <w:rsid w:val="4D223AAA"/>
    <w:rsid w:val="510778A9"/>
    <w:rsid w:val="53B75FCA"/>
    <w:rsid w:val="540463E4"/>
    <w:rsid w:val="55DE3FB8"/>
    <w:rsid w:val="59AD307A"/>
    <w:rsid w:val="6A701198"/>
    <w:rsid w:val="723914F7"/>
    <w:rsid w:val="7A7B08FF"/>
    <w:rsid w:val="7C036D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54a8eab1-f362-4256-88db-c6511f6b4a46}">
  <ds:schemaRefs/>
</ds:datastoreItem>
</file>

<file path=docProps/app.xml><?xml version="1.0" encoding="utf-8"?>
<Properties xmlns="http://schemas.openxmlformats.org/officeDocument/2006/extended-properties" xmlns:vt="http://schemas.openxmlformats.org/officeDocument/2006/docPropsVTypes">
  <Template>Normal.dotm</Template>
  <Pages>2</Pages>
  <Words>357</Words>
  <Characters>358</Characters>
  <Lines>0</Lines>
  <Paragraphs>0</Paragraphs>
  <TotalTime>10</TotalTime>
  <ScaleCrop>false</ScaleCrop>
  <LinksUpToDate>false</LinksUpToDate>
  <CharactersWithSpaces>362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2025-04-13T02:55:00Z</dcterms:created>
  <dc:creator>lenovo</dc:creator>
  <cp:lastModifiedBy>小时候我长得可╭(╯3╰)╮亲了</cp:lastModifiedBy>
  <cp:lastPrinted>2025-04-13T03:40:00Z</cp:lastPrinted>
  <dcterms:modified xsi:type="dcterms:W3CDTF">2026-09-14T07:52:40Z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eyJoZGlkIjoiZDY1ZGIwMDg1MTU2OWM0OGM0NjM4ZGViMGQzNTFkODQiLCJ1c2VySWQiOiIzODUxNTMyODgifQ==</vt:lpwstr>
  </property>
  <property fmtid="{D5CDD505-2E9C-101B-9397-08002B2CF9AE}" pid="4" name="ICV">
    <vt:lpwstr>9F39BA72A1874600925CC77A229A43FE_13</vt:lpwstr>
  </property>
</Properties>
</file>