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49BB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走访关爱暖民心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 反诈守护夕阳红</w:t>
      </w:r>
    </w:p>
    <w:p w14:paraId="407E3C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1DB4C0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2897505</wp:posOffset>
            </wp:positionH>
            <wp:positionV relativeFrom="paragraph">
              <wp:posOffset>1497965</wp:posOffset>
            </wp:positionV>
            <wp:extent cx="2515870" cy="1847215"/>
            <wp:effectExtent l="0" t="0" r="17780" b="635"/>
            <wp:wrapTight wrapText="bothSides">
              <wp:wrapPolygon>
                <wp:start x="0" y="0"/>
                <wp:lineTo x="0" y="21385"/>
                <wp:lineTo x="21426" y="21385"/>
                <wp:lineTo x="21426" y="0"/>
                <wp:lineTo x="0" y="0"/>
              </wp:wrapPolygon>
            </wp:wrapTight>
            <wp:docPr id="4" name="图片 4" descr="1b0856b89ad7a130e2cef7fa5ad37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b0856b89ad7a130e2cef7fa5ad3761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15870" cy="1847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为切实补齐农村养老服务短板，有效防范整治侵害老年人合法权益突出问题，筑牢农村老年群体生活保障与财产安全防线，牛村镇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各村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对农村独居、空巢、失能、留守等特殊困难老年人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加强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探访关爱服务，细化养老关爱工作举措。</w:t>
      </w:r>
    </w:p>
    <w:p w14:paraId="550BAF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结合高龄津贴常态化发放工作，组织村干部、网格员分片分组开展入户走访摸排，全面掌握村内特殊困难老年人的身体健康、生活起居、实际困难等情况。</w:t>
      </w:r>
    </w:p>
    <w:p w14:paraId="6A9B4F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2921635</wp:posOffset>
            </wp:positionH>
            <wp:positionV relativeFrom="paragraph">
              <wp:posOffset>419100</wp:posOffset>
            </wp:positionV>
            <wp:extent cx="2459990" cy="2178050"/>
            <wp:effectExtent l="0" t="0" r="0" b="12700"/>
            <wp:wrapTight wrapText="bothSides">
              <wp:wrapPolygon>
                <wp:start x="0" y="0"/>
                <wp:lineTo x="0" y="21348"/>
                <wp:lineTo x="21410" y="21348"/>
                <wp:lineTo x="21410" y="0"/>
                <wp:lineTo x="0" y="0"/>
              </wp:wrapPolygon>
            </wp:wrapTight>
            <wp:docPr id="5" name="图片 5" descr="11f33168dcd066b9741088c2341e2a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1f33168dcd066b9741088c2341e2ab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59990" cy="2178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通过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建立健全特殊困难老年人信息台账，实行定期探访、动态更新、常态帮扶机制，常态化开展探视问候、贴心帮扶、暖心关爱服务，精准对接老人生活需求，补齐农村居家养老服务短板，全面提升村内养老服务精细化、规范化水平，切实保障特殊老年群体基本生活权益。</w:t>
      </w:r>
    </w:p>
    <w:p w14:paraId="77D1EB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针对利用视频、图文作品诱导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老年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人消费、夸大保健品功效、售卖假冒伪劣产品、违规引流坑骗老年人的突出问题，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牛村镇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聚焦老年群体反诈护老重点，开展全覆盖走访宣传整治行动。</w:t>
      </w:r>
    </w:p>
    <w:p w14:paraId="0DDF76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2663190</wp:posOffset>
            </wp:positionH>
            <wp:positionV relativeFrom="paragraph">
              <wp:posOffset>271780</wp:posOffset>
            </wp:positionV>
            <wp:extent cx="2538730" cy="2133600"/>
            <wp:effectExtent l="0" t="0" r="13970" b="0"/>
            <wp:wrapTight wrapText="bothSides">
              <wp:wrapPolygon>
                <wp:start x="0" y="0"/>
                <wp:lineTo x="0" y="21407"/>
                <wp:lineTo x="21395" y="21407"/>
                <wp:lineTo x="21395" y="0"/>
                <wp:lineTo x="0" y="0"/>
              </wp:wrapPolygon>
            </wp:wrapTight>
            <wp:docPr id="9" name="图片 9" descr="a723d0bcccdc82409ea608fc4b162f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a723d0bcccdc82409ea608fc4b162f9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3873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工作人员深入村内街巷、农户家中，面向老年人及家属普及涉老诈骗常见套路，重点讲解虚假保健品宣传、网络短视频引流诈骗、虚假消费诱导等高发骗局特征，引导老年人</w:t>
      </w:r>
      <w:bookmarkStart w:id="0" w:name="_GoBack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提高</w:t>
      </w:r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防范意识、理性消费，提醒家属做好日常监护提醒。同时，村内常态化开展排查整治，坚决打击各类侵害老年人人身、财产安全的违法违规行为，严厉整治虚假宣传、伪劣商品售卖、违规引流坑老等乱象，全力守护老年人“钱袋子”。</w:t>
      </w:r>
    </w:p>
    <w:p w14:paraId="214EF0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下一步，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牛村镇将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常态化推进养老服务提质、老年反诈宣传、重点人群关爱等工作，持续健全农村养老服务长效机制，常态化排查整治涉老侵害问题，切实守护辖区老年人晚年幸福安康，不断提升老年群众的获得感、幸福感、安全感。</w:t>
      </w:r>
    </w:p>
    <w:p w14:paraId="03C9F3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187517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CEC17861-8398-45D1-AB3C-2EF5230112C1}"/>
  </w:font>
  <w:font w:name="WPSEMBED1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AD60F3"/>
    <w:rsid w:val="43A96AA7"/>
    <w:rsid w:val="4D9E7A25"/>
    <w:rsid w:val="67BF5BA9"/>
    <w:rsid w:val="6EC54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22dffb88-13ee-4ae2-b266-09541a378991</errorID>
      <errorWord>提高</errorWord>
      <group>L1_Grammar</group>
      <groupName>语法问题</groupName>
      <ability>L2_Grammar</ability>
      <abilityName>语法错误</abilityName>
      <candidateList>
        <item>增强</item>
      </candidateList>
      <explain>“提高～意识”搭配不当，建议修改为“增强～意识”。</explain>
      <paraID> DDF76A6</paraID>
      <start>77</start>
      <end>79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f512cfd-96d1-40c1-994d-aab30d264d0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668</Words>
  <Characters>668</Characters>
  <Lines>0</Lines>
  <Paragraphs>0</Paragraphs>
  <TotalTime>8</TotalTime>
  <ScaleCrop>false</ScaleCrop>
  <LinksUpToDate>false</LinksUpToDate>
  <CharactersWithSpaces>670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2026-09-11T04:30:00Z</dcterms:created>
  <dc:creator>Administrator</dc:creator>
  <cp:lastModifiedBy>淡定</cp:lastModifiedBy>
  <cp:lastPrinted>2026-09-11T07:40:00Z</cp:lastPrinted>
  <dcterms:modified xsi:type="dcterms:W3CDTF">2026-09-14T07:39:28Z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eyJoZGlkIjoiOTJkYTY3Y2FiMzRjZWY5MzA3M2FlZWM5ZWNjNWVjM2UiLCJ1c2VySWQiOiIzNDI3NTg4OTEifQ==</vt:lpwstr>
  </property>
  <property fmtid="{D5CDD505-2E9C-101B-9397-08002B2CF9AE}" pid="4" name="ICV">
    <vt:lpwstr>F926C6D855E0492985FA53C6374D3C16_12</vt:lpwstr>
  </property>
</Properties>
</file>