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6508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入户办理特困认定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暖心服务直达群众</w:t>
      </w:r>
    </w:p>
    <w:p w14:paraId="40373414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1955800</wp:posOffset>
            </wp:positionH>
            <wp:positionV relativeFrom="paragraph">
              <wp:posOffset>1208405</wp:posOffset>
            </wp:positionV>
            <wp:extent cx="3097530" cy="2240280"/>
            <wp:effectExtent l="0" t="0" r="7620" b="7620"/>
            <wp:wrapSquare wrapText="bothSides"/>
            <wp:docPr id="3" name="图片 3" descr="c38e3f300902e6b499abb2001a47b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38e3f300902e6b499abb2001a47b83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为持续深化“政策找人、服务上门”，切实解决行动不便群众办事难问题，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牛村镇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民政办联合村“两委”工作人员，前往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南下庄村毕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某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家中，上门开展特困人员认定入户核查办理工作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1FE62818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该群众行动不便，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不便到镇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提交申请。工作人员来到其家中，面对面了解身体状况、收入来源、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赡养人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情况，实地查看居住条件，严格对照特困供养认定标准逐项核实，同步开展自理能力评估，现场协助完善申请材料，讲解特困供养相关政策待遇 。</w:t>
      </w:r>
    </w:p>
    <w:p w14:paraId="24F2B2E5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工作人员坚持入户见人、据实记录，做到信息真实完整，严把认定关口，简化办事流程，让群众少跑腿。经综合研判，该对象符合特困供养条件，按程序启动后续审核确认工作。</w:t>
      </w:r>
    </w:p>
    <w:p w14:paraId="1764DB8D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下一步，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牛村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镇将持续聚焦特殊困难群体，加大主动排查、上门代办服务力度，切实做到应养尽养，兜牢基本民生保障底线 。</w:t>
      </w:r>
    </w:p>
    <w:p w14:paraId="48CE33CB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289F9A73-530D-445E-9F90-ECC3B59F66BD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4590F32A-AFEE-4844-A7CF-3884C021525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1ABF83B-5EC8-44E7-ADC3-E7681229E40D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44FDB"/>
    <w:rsid w:val="022F73C9"/>
    <w:rsid w:val="19276FD6"/>
    <w:rsid w:val="215947E9"/>
    <w:rsid w:val="23971A56"/>
    <w:rsid w:val="58D81BED"/>
    <w:rsid w:val="5F9261C6"/>
    <w:rsid w:val="68395BF0"/>
    <w:rsid w:val="71FD5522"/>
    <w:rsid w:val="77EB27AC"/>
    <w:rsid w:val="7EF9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9500b53-814e-4d8b-80bf-94655aca77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340</Characters>
  <Lines>0</Lines>
  <Paragraphs>0</Paragraphs>
  <TotalTime>31</TotalTime>
  <ScaleCrop>false</ScaleCrop>
  <LinksUpToDate>false</LinksUpToDate>
  <CharactersWithSpaces>348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2026-09-11T03:56:00Z</dcterms:created>
  <dc:creator>Administrator</dc:creator>
  <cp:lastModifiedBy>淡定</cp:lastModifiedBy>
  <cp:lastPrinted>2026-09-14T03:17:00Z</cp:lastPrinted>
  <dcterms:modified xsi:type="dcterms:W3CDTF">2026-09-14T07:54:39Z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eyJoZGlkIjoiOTJkYTY3Y2FiMzRjZWY5MzA3M2FlZWM5ZWNjNWVjM2UiLCJ1c2VySWQiOiIzNDI3NTg4OTEifQ==</vt:lpwstr>
  </property>
  <property fmtid="{D5CDD505-2E9C-101B-9397-08002B2CF9AE}" pid="4" name="ICV">
    <vt:lpwstr>1A1A7691572D4006B215534FB374804B_12</vt:lpwstr>
  </property>
</Properties>
</file>