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9F42B">
      <w:pPr>
        <w:ind w:left="2800" w:hanging="2240" w:hangingChars="70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精准摸排特困群众情况，调整护理等级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 w14:paraId="05F6916D">
      <w:pPr>
        <w:ind w:left="2800" w:hanging="2240" w:hangingChars="70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——</w:t>
      </w:r>
      <w:r>
        <w:rPr>
          <w:rFonts w:hint="eastAsia" w:ascii="宋体" w:hAnsi="宋体" w:eastAsia="宋体" w:cs="宋体"/>
          <w:sz w:val="32"/>
          <w:szCs w:val="32"/>
        </w:rPr>
        <w:t>纾解民生难题</w:t>
      </w:r>
    </w:p>
    <w:p w14:paraId="0B3B0EF6"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为切实筑牢特困人员兜底保障底线，精准落实社会救助政策，常态化掌握困难群众生活状况，盂县民政局联合西烟镇民政办开展入户走访排查工作。走访岭南村时发现，该村38岁特困供养户周文英，因身体疾病导致全身瘫痪，完全丧失自主生活能力，日常饮食、起居、洗护等基本生活均无法自理。此前该户为半护理保障等级，已无法满足其重度失能的照料需求，存在基本生活保障短板。 </w:t>
      </w:r>
    </w:p>
    <w:p w14:paraId="16CB4329"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针对周文英的实际困难，工作人员坚持实事求是、精准帮扶原则，现场核实其身体状况、生活困境，详细记录实际需求，规范收集整理佐证资料。严格依据特困人员护理等级评定相关政策标准，按照正规申报、审核流程，高效推进护理等级动态调整工作，于今年5月正式将周文英的特困供养护理等级由半护理变更为全护理。</w:t>
      </w:r>
    </w:p>
    <w:p w14:paraId="2A599A2F"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此次护理等级动态调整，精准对接了重度失能特困群众的实际照料需求，有效解决了周文英生活无人照料的棘手难题。通过精准施策、动态保障，补齐了特困人员救助帮扶工作短板，切实完善了兜底保障服务，有效改善了困难群众生活现状，切实增强了特困群众的获得感、幸福感，充分彰显了民政为民、民政爱民的工作理念。</w:t>
      </w:r>
    </w:p>
    <w:p w14:paraId="723A5E4C">
      <w:pPr>
        <w:ind w:firstLine="1260" w:firstLineChars="600"/>
        <w:rPr>
          <w:rFonts w:hint="eastAsia"/>
        </w:rPr>
      </w:pPr>
    </w:p>
    <w:p w14:paraId="744F67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347B4"/>
    <w:rsid w:val="20532C44"/>
    <w:rsid w:val="3172701E"/>
    <w:rsid w:val="711F7EDF"/>
    <w:rsid w:val="7C58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c3251ac-1ee1-4afb-b858-212954a00b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484</Characters>
  <Lines>0</Lines>
  <Paragraphs>0</Paragraphs>
  <TotalTime>0</TotalTime>
  <ScaleCrop>false</ScaleCrop>
  <LinksUpToDate>false</LinksUpToDate>
  <CharactersWithSpaces>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2026-06-23T02:22:00Z</dcterms:created>
  <dc:creator>lenovo</dc:creator>
  <cp:lastModifiedBy>小时候我长得可╭(╯3╰)╮亲了</cp:lastModifiedBy>
  <cp:lastPrinted>2026-07-21T03:31:00Z</cp:lastPrinted>
  <dcterms:modified xsi:type="dcterms:W3CDTF">2026-07-23T09:24:31Z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eyJoZGlkIjoiZDY1ZGIwMDg1MTU2OWM0OGM0NjM4ZGViMGQzNTFkODQiLCJ1c2VySWQiOiIzODUxNTMyODgifQ==</vt:lpwstr>
  </property>
  <property fmtid="{D5CDD505-2E9C-101B-9397-08002B2CF9AE}" pid="4" name="ICV">
    <vt:lpwstr>F7F97108EB2346B48414598C313F2D85_13</vt:lpwstr>
  </property>
</Properties>
</file>