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094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lang w:eastAsia="zh-CN"/>
        </w:rPr>
      </w:pPr>
    </w:p>
    <w:p w14:paraId="56BF04C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rPr>
      </w:pPr>
    </w:p>
    <w:p w14:paraId="72442AD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rPr>
      </w:pPr>
    </w:p>
    <w:p w14:paraId="37E6ECA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color w:val="auto"/>
        </w:rPr>
      </w:pPr>
    </w:p>
    <w:p w14:paraId="58811EF5">
      <w:pPr>
        <w:pStyle w:val="8"/>
        <w:rPr>
          <w:rFonts w:hint="eastAsia"/>
        </w:rPr>
      </w:pPr>
    </w:p>
    <w:p w14:paraId="5EE94EF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color w:val="auto"/>
        </w:rPr>
      </w:pPr>
    </w:p>
    <w:p w14:paraId="3C0D2721">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18"/>
          <w:szCs w:val="16"/>
        </w:rPr>
      </w:pPr>
    </w:p>
    <w:p w14:paraId="50C36E7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rPr>
      </w:pPr>
    </w:p>
    <w:p w14:paraId="0E0FD72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olor w:val="auto"/>
          <w:sz w:val="32"/>
          <w:szCs w:val="32"/>
        </w:rPr>
      </w:pPr>
      <w:r>
        <w:rPr>
          <w:rFonts w:hint="eastAsia" w:ascii="仿宋" w:hAnsi="仿宋" w:eastAsia="仿宋" w:cs="仿宋"/>
          <w:color w:val="auto"/>
          <w:sz w:val="32"/>
          <w:szCs w:val="32"/>
        </w:rPr>
        <w:t>盂交字〔20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93</w:t>
      </w:r>
      <w:r>
        <w:rPr>
          <w:rFonts w:hint="eastAsia" w:ascii="仿宋" w:hAnsi="仿宋" w:eastAsia="仿宋" w:cs="仿宋"/>
          <w:color w:val="auto"/>
          <w:sz w:val="32"/>
          <w:szCs w:val="32"/>
        </w:rPr>
        <w:t>号</w:t>
      </w:r>
    </w:p>
    <w:p w14:paraId="4C8E10D4">
      <w:pPr>
        <w:spacing w:before="42" w:line="219" w:lineRule="auto"/>
        <w:jc w:val="both"/>
        <w:rPr>
          <w:rFonts w:ascii="宋体" w:hAnsi="宋体" w:eastAsia="宋体" w:cs="宋体"/>
          <w:b/>
          <w:bCs/>
          <w:spacing w:val="-30"/>
          <w:sz w:val="47"/>
          <w:szCs w:val="47"/>
        </w:rPr>
      </w:pPr>
    </w:p>
    <w:p w14:paraId="59634086">
      <w:pPr>
        <w:spacing w:before="42" w:line="219" w:lineRule="auto"/>
        <w:jc w:val="center"/>
        <w:rPr>
          <w:rFonts w:ascii="宋体" w:hAnsi="宋体" w:eastAsia="宋体" w:cs="宋体"/>
          <w:sz w:val="47"/>
          <w:szCs w:val="47"/>
        </w:rPr>
      </w:pPr>
      <w:r>
        <w:rPr>
          <w:rFonts w:ascii="宋体" w:hAnsi="宋体" w:eastAsia="宋体" w:cs="宋体"/>
          <w:b/>
          <w:bCs/>
          <w:spacing w:val="-30"/>
          <w:sz w:val="47"/>
          <w:szCs w:val="47"/>
        </w:rPr>
        <w:t>关于印发《</w:t>
      </w:r>
      <w:r>
        <w:rPr>
          <w:rFonts w:hint="eastAsia" w:ascii="宋体" w:hAnsi="宋体" w:eastAsia="宋体" w:cs="宋体"/>
          <w:b/>
          <w:bCs/>
          <w:spacing w:val="-30"/>
          <w:sz w:val="47"/>
          <w:szCs w:val="47"/>
          <w:lang w:val="en-US" w:eastAsia="zh-CN"/>
        </w:rPr>
        <w:t>盂县</w:t>
      </w:r>
      <w:r>
        <w:rPr>
          <w:rFonts w:ascii="宋体" w:hAnsi="宋体" w:eastAsia="宋体" w:cs="宋体"/>
          <w:b/>
          <w:bCs/>
          <w:spacing w:val="-30"/>
          <w:sz w:val="47"/>
          <w:szCs w:val="47"/>
        </w:rPr>
        <w:t>打击出租汽车违规运营</w:t>
      </w:r>
    </w:p>
    <w:p w14:paraId="3F628B19">
      <w:pPr>
        <w:spacing w:before="33" w:line="220" w:lineRule="auto"/>
        <w:jc w:val="center"/>
        <w:rPr>
          <w:rFonts w:ascii="宋体" w:hAnsi="宋体" w:eastAsia="宋体" w:cs="宋体"/>
          <w:sz w:val="47"/>
          <w:szCs w:val="47"/>
        </w:rPr>
      </w:pPr>
      <w:r>
        <w:rPr>
          <w:rFonts w:ascii="宋体" w:hAnsi="宋体" w:eastAsia="宋体" w:cs="宋体"/>
          <w:b/>
          <w:bCs/>
          <w:spacing w:val="-30"/>
          <w:sz w:val="47"/>
          <w:szCs w:val="47"/>
        </w:rPr>
        <w:t>“雷霆行动”工作方案》的通知</w:t>
      </w:r>
    </w:p>
    <w:p w14:paraId="73A393FC">
      <w:pPr>
        <w:spacing w:line="309" w:lineRule="auto"/>
        <w:jc w:val="both"/>
        <w:rPr>
          <w:rFonts w:ascii="Arial"/>
          <w:sz w:val="32"/>
          <w:szCs w:val="32"/>
        </w:rPr>
      </w:pPr>
    </w:p>
    <w:p w14:paraId="51D30125">
      <w:pPr>
        <w:spacing w:line="310" w:lineRule="auto"/>
        <w:jc w:val="both"/>
        <w:rPr>
          <w:rFonts w:ascii="Arial"/>
          <w:sz w:val="32"/>
          <w:szCs w:val="32"/>
        </w:rPr>
      </w:pPr>
    </w:p>
    <w:p w14:paraId="6AAD5AA8">
      <w:pPr>
        <w:spacing w:before="111" w:line="329" w:lineRule="auto"/>
        <w:ind w:left="429" w:right="314"/>
        <w:jc w:val="both"/>
        <w:rPr>
          <w:rFonts w:ascii="仿宋" w:hAnsi="仿宋" w:eastAsia="仿宋" w:cs="仿宋"/>
          <w:sz w:val="32"/>
          <w:szCs w:val="32"/>
        </w:rPr>
      </w:pPr>
      <w:r>
        <w:rPr>
          <w:rFonts w:hint="eastAsia" w:ascii="仿宋" w:hAnsi="仿宋" w:eastAsia="仿宋" w:cs="仿宋"/>
          <w:spacing w:val="-23"/>
          <w:sz w:val="32"/>
          <w:szCs w:val="32"/>
          <w:lang w:val="en-US" w:eastAsia="zh-CN"/>
        </w:rPr>
        <w:t>机关各股室、局属各单位</w:t>
      </w:r>
      <w:r>
        <w:rPr>
          <w:rFonts w:ascii="仿宋" w:hAnsi="仿宋" w:eastAsia="仿宋" w:cs="仿宋"/>
          <w:spacing w:val="-23"/>
          <w:sz w:val="32"/>
          <w:szCs w:val="32"/>
        </w:rPr>
        <w:t>：</w:t>
      </w:r>
    </w:p>
    <w:p w14:paraId="50420A3A">
      <w:pPr>
        <w:spacing w:before="7" w:line="305" w:lineRule="auto"/>
        <w:ind w:left="429" w:right="139" w:firstLine="670"/>
        <w:jc w:val="both"/>
        <w:rPr>
          <w:rFonts w:ascii="仿宋" w:hAnsi="仿宋" w:eastAsia="仿宋" w:cs="仿宋"/>
          <w:sz w:val="32"/>
          <w:szCs w:val="32"/>
        </w:rPr>
      </w:pPr>
      <w:r>
        <w:rPr>
          <w:rFonts w:hint="eastAsia" w:ascii="仿宋" w:hAnsi="仿宋" w:eastAsia="仿宋" w:cs="仿宋"/>
          <w:spacing w:val="-29"/>
          <w:sz w:val="32"/>
          <w:szCs w:val="32"/>
          <w:lang w:val="en-US" w:eastAsia="zh-CN"/>
        </w:rPr>
        <w:t>为树牢执法为民宗旨，坚守服务为民初心，采取超常规举措，不折不扣完成好出租汽车行业整治工作任务，</w:t>
      </w:r>
      <w:r>
        <w:rPr>
          <w:rFonts w:ascii="仿宋" w:hAnsi="仿宋" w:eastAsia="仿宋" w:cs="仿宋"/>
          <w:spacing w:val="-29"/>
          <w:sz w:val="32"/>
          <w:szCs w:val="32"/>
        </w:rPr>
        <w:t>现将《</w:t>
      </w:r>
      <w:r>
        <w:rPr>
          <w:rFonts w:hint="eastAsia" w:ascii="仿宋" w:hAnsi="仿宋" w:eastAsia="仿宋" w:cs="仿宋"/>
          <w:spacing w:val="-29"/>
          <w:sz w:val="32"/>
          <w:szCs w:val="32"/>
          <w:lang w:val="en-US" w:eastAsia="zh-CN"/>
        </w:rPr>
        <w:t>盂县</w:t>
      </w:r>
      <w:r>
        <w:rPr>
          <w:rFonts w:ascii="仿宋" w:hAnsi="仿宋" w:eastAsia="仿宋" w:cs="仿宋"/>
          <w:spacing w:val="-29"/>
          <w:sz w:val="32"/>
          <w:szCs w:val="32"/>
        </w:rPr>
        <w:t>打击出租汽车违规运营“雷霆</w:t>
      </w:r>
      <w:r>
        <w:rPr>
          <w:rFonts w:ascii="仿宋" w:hAnsi="仿宋" w:eastAsia="仿宋" w:cs="仿宋"/>
          <w:spacing w:val="-30"/>
          <w:sz w:val="32"/>
          <w:szCs w:val="32"/>
        </w:rPr>
        <w:t>行动”工作方案》</w:t>
      </w:r>
      <w:r>
        <w:rPr>
          <w:rFonts w:ascii="仿宋" w:hAnsi="仿宋" w:eastAsia="仿宋" w:cs="仿宋"/>
          <w:spacing w:val="-18"/>
          <w:sz w:val="32"/>
          <w:szCs w:val="32"/>
        </w:rPr>
        <w:t>印发给你们，请认真贯彻执行。</w:t>
      </w:r>
    </w:p>
    <w:p w14:paraId="3BB6B9F1">
      <w:pPr>
        <w:spacing w:line="275" w:lineRule="auto"/>
        <w:jc w:val="both"/>
        <w:rPr>
          <w:rFonts w:ascii="Arial"/>
          <w:sz w:val="32"/>
          <w:szCs w:val="32"/>
        </w:rPr>
      </w:pPr>
    </w:p>
    <w:p w14:paraId="1A683DE0">
      <w:pPr>
        <w:spacing w:before="110" w:line="314" w:lineRule="auto"/>
        <w:ind w:right="1587"/>
        <w:jc w:val="both"/>
        <w:rPr>
          <w:rFonts w:hint="eastAsia" w:ascii="仿宋" w:hAnsi="仿宋" w:eastAsia="仿宋" w:cs="仿宋"/>
          <w:spacing w:val="-18"/>
          <w:sz w:val="32"/>
          <w:szCs w:val="32"/>
          <w:lang w:val="en-US" w:eastAsia="zh-CN"/>
        </w:rPr>
      </w:pPr>
    </w:p>
    <w:p w14:paraId="7C56DEA9">
      <w:pPr>
        <w:spacing w:before="110" w:line="314" w:lineRule="auto"/>
        <w:ind w:right="1587" w:firstLine="4260" w:firstLineChars="1500"/>
        <w:jc w:val="center"/>
        <w:rPr>
          <w:rFonts w:ascii="仿宋" w:hAnsi="仿宋" w:eastAsia="仿宋" w:cs="仿宋"/>
          <w:spacing w:val="5"/>
          <w:sz w:val="32"/>
          <w:szCs w:val="32"/>
        </w:rPr>
      </w:pPr>
      <w:r>
        <w:rPr>
          <w:rFonts w:hint="eastAsia" w:ascii="仿宋" w:hAnsi="仿宋" w:eastAsia="仿宋" w:cs="仿宋"/>
          <w:spacing w:val="-18"/>
          <w:sz w:val="32"/>
          <w:szCs w:val="32"/>
          <w:lang w:val="en-US" w:eastAsia="zh-CN"/>
        </w:rPr>
        <w:t>盂县</w:t>
      </w:r>
      <w:r>
        <w:rPr>
          <w:rFonts w:ascii="仿宋" w:hAnsi="仿宋" w:eastAsia="仿宋" w:cs="仿宋"/>
          <w:spacing w:val="-18"/>
          <w:sz w:val="32"/>
          <w:szCs w:val="32"/>
        </w:rPr>
        <w:t>交通运输局</w:t>
      </w:r>
    </w:p>
    <w:p w14:paraId="5C070C4A">
      <w:pPr>
        <w:spacing w:before="110" w:line="314" w:lineRule="auto"/>
        <w:ind w:right="1587" w:firstLine="3960" w:firstLineChars="1200"/>
        <w:jc w:val="center"/>
        <w:rPr>
          <w:rFonts w:ascii="仿宋" w:hAnsi="仿宋" w:eastAsia="仿宋" w:cs="仿宋"/>
          <w:sz w:val="32"/>
          <w:szCs w:val="32"/>
        </w:rPr>
      </w:pPr>
      <w:r>
        <w:rPr>
          <w:rFonts w:hint="eastAsia" w:ascii="仿宋" w:hAnsi="仿宋" w:eastAsia="仿宋" w:cs="仿宋"/>
          <w:spacing w:val="5"/>
          <w:sz w:val="32"/>
          <w:szCs w:val="32"/>
          <w:lang w:val="en-US" w:eastAsia="zh-CN"/>
        </w:rPr>
        <w:t xml:space="preserve">  </w:t>
      </w:r>
      <w:r>
        <w:rPr>
          <w:rFonts w:ascii="仿宋" w:hAnsi="仿宋" w:eastAsia="仿宋" w:cs="仿宋"/>
          <w:spacing w:val="5"/>
          <w:sz w:val="32"/>
          <w:szCs w:val="32"/>
        </w:rPr>
        <w:t>2024年8月</w:t>
      </w:r>
      <w:r>
        <w:rPr>
          <w:rFonts w:hint="eastAsia" w:ascii="仿宋" w:hAnsi="仿宋" w:eastAsia="仿宋" w:cs="仿宋"/>
          <w:spacing w:val="5"/>
          <w:sz w:val="32"/>
          <w:szCs w:val="32"/>
          <w:lang w:val="en-US" w:eastAsia="zh-CN"/>
        </w:rPr>
        <w:t>9</w:t>
      </w:r>
      <w:r>
        <w:rPr>
          <w:rFonts w:ascii="仿宋" w:hAnsi="仿宋" w:eastAsia="仿宋" w:cs="仿宋"/>
          <w:spacing w:val="5"/>
          <w:sz w:val="32"/>
          <w:szCs w:val="32"/>
        </w:rPr>
        <w:t>日</w:t>
      </w:r>
    </w:p>
    <w:p w14:paraId="04BA9E80">
      <w:pPr>
        <w:spacing w:line="314" w:lineRule="auto"/>
        <w:jc w:val="center"/>
        <w:rPr>
          <w:rFonts w:ascii="仿宋" w:hAnsi="仿宋" w:eastAsia="仿宋" w:cs="仿宋"/>
          <w:sz w:val="39"/>
          <w:szCs w:val="39"/>
        </w:rPr>
        <w:sectPr>
          <w:footerReference r:id="rId5" w:type="default"/>
          <w:pgSz w:w="12270" w:h="17080"/>
          <w:pgMar w:top="1440" w:right="1800" w:bottom="1440" w:left="1800" w:header="0" w:footer="1789" w:gutter="0"/>
          <w:cols w:space="720" w:num="1"/>
        </w:sectPr>
      </w:pPr>
    </w:p>
    <w:p w14:paraId="5B39B350">
      <w:pPr>
        <w:spacing w:line="334" w:lineRule="auto"/>
        <w:jc w:val="both"/>
        <w:rPr>
          <w:rFonts w:ascii="Arial"/>
          <w:sz w:val="21"/>
        </w:rPr>
      </w:pPr>
    </w:p>
    <w:p w14:paraId="62C478A2">
      <w:pPr>
        <w:jc w:val="center"/>
        <w:rPr>
          <w:rFonts w:hint="eastAsia" w:ascii="宋体" w:hAnsi="宋体" w:eastAsia="宋体" w:cs="宋体"/>
          <w:sz w:val="44"/>
          <w:szCs w:val="44"/>
        </w:rPr>
      </w:pPr>
      <w:r>
        <w:rPr>
          <w:rFonts w:hint="eastAsia" w:ascii="宋体" w:hAnsi="宋体" w:eastAsia="宋体" w:cs="宋体"/>
          <w:sz w:val="44"/>
          <w:szCs w:val="44"/>
          <w:lang w:val="en-US" w:eastAsia="zh-CN"/>
        </w:rPr>
        <w:t>盂县</w:t>
      </w:r>
      <w:r>
        <w:rPr>
          <w:rFonts w:hint="eastAsia" w:ascii="宋体" w:hAnsi="宋体" w:eastAsia="宋体" w:cs="宋体"/>
          <w:sz w:val="44"/>
          <w:szCs w:val="44"/>
        </w:rPr>
        <w:t>打击出租汽车违规运营“雷霆行动”</w:t>
      </w:r>
    </w:p>
    <w:p w14:paraId="2F2F2185">
      <w:pPr>
        <w:jc w:val="center"/>
        <w:rPr>
          <w:rFonts w:hint="eastAsia" w:ascii="宋体" w:hAnsi="宋体" w:eastAsia="宋体" w:cs="宋体"/>
          <w:sz w:val="44"/>
          <w:szCs w:val="44"/>
        </w:rPr>
      </w:pPr>
      <w:r>
        <w:rPr>
          <w:rFonts w:hint="eastAsia" w:ascii="宋体" w:hAnsi="宋体" w:eastAsia="宋体" w:cs="宋体"/>
          <w:sz w:val="44"/>
          <w:szCs w:val="44"/>
        </w:rPr>
        <w:t>工作方案</w:t>
      </w:r>
    </w:p>
    <w:p w14:paraId="71CBEFAB">
      <w:pPr>
        <w:spacing w:line="316" w:lineRule="auto"/>
        <w:jc w:val="both"/>
        <w:rPr>
          <w:rFonts w:ascii="Arial"/>
          <w:sz w:val="21"/>
        </w:rPr>
      </w:pPr>
    </w:p>
    <w:p w14:paraId="2E54B7FE">
      <w:pPr>
        <w:spacing w:line="317" w:lineRule="auto"/>
        <w:jc w:val="both"/>
        <w:rPr>
          <w:rFonts w:ascii="Arial"/>
          <w:sz w:val="21"/>
        </w:rPr>
      </w:pPr>
    </w:p>
    <w:p w14:paraId="4127F3A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为贯彻落实</w:t>
      </w:r>
      <w:r>
        <w:rPr>
          <w:rFonts w:hint="eastAsia" w:ascii="仿宋" w:hAnsi="仿宋" w:eastAsia="仿宋" w:cs="仿宋"/>
          <w:sz w:val="32"/>
          <w:szCs w:val="32"/>
          <w:lang w:val="en-US" w:eastAsia="zh-CN"/>
        </w:rPr>
        <w:t>县</w:t>
      </w:r>
      <w:r>
        <w:rPr>
          <w:rFonts w:hint="eastAsia" w:ascii="仿宋" w:hAnsi="仿宋" w:eastAsia="仿宋" w:cs="仿宋"/>
          <w:sz w:val="32"/>
          <w:szCs w:val="32"/>
        </w:rPr>
        <w:t>纪委监委工作要求和</w:t>
      </w:r>
      <w:r>
        <w:rPr>
          <w:rFonts w:hint="eastAsia" w:ascii="仿宋" w:hAnsi="仿宋" w:eastAsia="仿宋" w:cs="仿宋"/>
          <w:sz w:val="32"/>
          <w:szCs w:val="32"/>
          <w:lang w:val="en-US" w:eastAsia="zh-CN"/>
        </w:rPr>
        <w:t>市交通运输局</w:t>
      </w:r>
      <w:r>
        <w:rPr>
          <w:rFonts w:hint="eastAsia" w:ascii="仿宋" w:hAnsi="仿宋" w:eastAsia="仿宋" w:cs="仿宋"/>
          <w:sz w:val="32"/>
          <w:szCs w:val="32"/>
        </w:rPr>
        <w:t>安排部署，拿出硬措施和硬办法，超常规强力推进“整治出租汽车拒载宰客等运营不规范及驾驶员仪容仪表不整洁、服务行为不文明等问题”项目</w:t>
      </w:r>
      <w:r>
        <w:rPr>
          <w:rFonts w:hint="eastAsia" w:ascii="仿宋" w:hAnsi="仿宋" w:eastAsia="仿宋" w:cs="仿宋"/>
          <w:sz w:val="32"/>
          <w:szCs w:val="32"/>
          <w:lang w:eastAsia="zh-CN"/>
        </w:rPr>
        <w:t>，</w:t>
      </w:r>
      <w:r>
        <w:rPr>
          <w:rFonts w:hint="eastAsia" w:ascii="仿宋" w:hAnsi="仿宋" w:eastAsia="仿宋" w:cs="仿宋"/>
          <w:sz w:val="32"/>
          <w:szCs w:val="32"/>
        </w:rPr>
        <w:t>坚决纠治群众反映强烈的民生痛点难点问题，切实提升群众的获得感、满足感、幸福感，</w:t>
      </w:r>
      <w:r>
        <w:rPr>
          <w:rFonts w:hint="eastAsia" w:ascii="仿宋" w:hAnsi="仿宋" w:eastAsia="仿宋" w:cs="仿宋"/>
          <w:sz w:val="32"/>
          <w:szCs w:val="32"/>
          <w:lang w:val="en-US" w:eastAsia="zh-CN"/>
        </w:rPr>
        <w:t>我</w:t>
      </w:r>
      <w:r>
        <w:rPr>
          <w:rFonts w:hint="eastAsia" w:ascii="仿宋" w:hAnsi="仿宋" w:eastAsia="仿宋" w:cs="仿宋"/>
          <w:sz w:val="32"/>
          <w:szCs w:val="32"/>
        </w:rPr>
        <w:t>局决定在全</w:t>
      </w:r>
      <w:r>
        <w:rPr>
          <w:rFonts w:hint="eastAsia" w:ascii="仿宋" w:hAnsi="仿宋" w:eastAsia="仿宋" w:cs="仿宋"/>
          <w:sz w:val="32"/>
          <w:szCs w:val="32"/>
          <w:lang w:val="en-US" w:eastAsia="zh-CN"/>
        </w:rPr>
        <w:t>县</w:t>
      </w:r>
      <w:r>
        <w:rPr>
          <w:rFonts w:hint="eastAsia" w:ascii="仿宋" w:hAnsi="仿宋" w:eastAsia="仿宋" w:cs="仿宋"/>
          <w:sz w:val="32"/>
          <w:szCs w:val="32"/>
        </w:rPr>
        <w:t>组织开展打击出租汽车违规运营“雷霆行动”</w:t>
      </w:r>
      <w:r>
        <w:rPr>
          <w:rFonts w:hint="eastAsia" w:ascii="仿宋" w:hAnsi="仿宋" w:eastAsia="仿宋" w:cs="仿宋"/>
          <w:sz w:val="32"/>
          <w:szCs w:val="32"/>
          <w:lang w:eastAsia="zh-CN"/>
        </w:rPr>
        <w:t>，</w:t>
      </w:r>
      <w:r>
        <w:rPr>
          <w:rFonts w:hint="eastAsia" w:ascii="仿宋" w:hAnsi="仿宋" w:eastAsia="仿宋" w:cs="仿宋"/>
          <w:sz w:val="32"/>
          <w:szCs w:val="32"/>
        </w:rPr>
        <w:t>特制定本方案。</w:t>
      </w:r>
    </w:p>
    <w:p w14:paraId="02B05A6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 、工作目标</w:t>
      </w:r>
    </w:p>
    <w:p w14:paraId="28D40B4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按照“全覆盖、零容忍、严执法、重实效”的原则，</w:t>
      </w:r>
      <w:r>
        <w:rPr>
          <w:rFonts w:hint="eastAsia" w:ascii="仿宋" w:hAnsi="仿宋" w:eastAsia="仿宋" w:cs="仿宋"/>
          <w:sz w:val="32"/>
          <w:szCs w:val="32"/>
          <w:lang w:val="en-US" w:eastAsia="zh-CN"/>
        </w:rPr>
        <w:t>盂</w:t>
      </w:r>
      <w:r>
        <w:rPr>
          <w:rFonts w:hint="eastAsia" w:ascii="仿宋" w:hAnsi="仿宋" w:eastAsia="仿宋" w:cs="仿宋"/>
          <w:sz w:val="32"/>
          <w:szCs w:val="32"/>
        </w:rPr>
        <w:t>县交通运输</w:t>
      </w:r>
      <w:r>
        <w:rPr>
          <w:rFonts w:hint="eastAsia" w:ascii="仿宋" w:hAnsi="仿宋" w:eastAsia="仿宋" w:cs="仿宋"/>
          <w:sz w:val="32"/>
          <w:szCs w:val="32"/>
          <w:lang w:val="en-US" w:eastAsia="zh-CN"/>
        </w:rPr>
        <w:t>综合行政</w:t>
      </w:r>
      <w:r>
        <w:rPr>
          <w:rFonts w:hint="eastAsia" w:ascii="仿宋" w:hAnsi="仿宋" w:eastAsia="仿宋" w:cs="仿宋"/>
          <w:sz w:val="32"/>
          <w:szCs w:val="32"/>
        </w:rPr>
        <w:t>执法队伍共同发力，集中20天时间全面提升出租汽车行业执法监管力度，严厉打击客运枢纽等重点区域周边存在的喊站拉客、违停揽客、拒载、宰客等突出问题，实现执法力度明显加大</w:t>
      </w:r>
      <w:r>
        <w:rPr>
          <w:rFonts w:hint="eastAsia" w:ascii="仿宋" w:hAnsi="仿宋" w:eastAsia="仿宋" w:cs="仿宋"/>
          <w:sz w:val="32"/>
          <w:szCs w:val="32"/>
          <w:lang w:eastAsia="zh-CN"/>
        </w:rPr>
        <w:t>，</w:t>
      </w:r>
      <w:r>
        <w:rPr>
          <w:rFonts w:hint="eastAsia" w:ascii="仿宋" w:hAnsi="仿宋" w:eastAsia="仿宋" w:cs="仿宋"/>
          <w:sz w:val="32"/>
          <w:szCs w:val="32"/>
        </w:rPr>
        <w:t>违规行为明显减少，喊站拉客问题全面清理，违停揽客、拒载、宰客问题基本清除，群众满意度明显提升的行动目标。</w:t>
      </w:r>
    </w:p>
    <w:p w14:paraId="3B547CB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 、行动时间</w:t>
      </w:r>
    </w:p>
    <w:p w14:paraId="1E7387C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2024年8月</w:t>
      </w:r>
      <w:r>
        <w:rPr>
          <w:rFonts w:hint="eastAsia" w:ascii="仿宋" w:hAnsi="仿宋" w:eastAsia="仿宋" w:cs="仿宋"/>
          <w:sz w:val="32"/>
          <w:szCs w:val="32"/>
          <w:lang w:val="en-US" w:eastAsia="zh-CN"/>
        </w:rPr>
        <w:t>9</w:t>
      </w:r>
      <w:r>
        <w:rPr>
          <w:rFonts w:hint="eastAsia" w:ascii="仿宋" w:hAnsi="仿宋" w:eastAsia="仿宋" w:cs="仿宋"/>
          <w:sz w:val="32"/>
          <w:szCs w:val="32"/>
        </w:rPr>
        <w:t>日至28日</w:t>
      </w:r>
    </w:p>
    <w:p w14:paraId="7EDA61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三、执法重点</w:t>
      </w:r>
    </w:p>
    <w:p w14:paraId="1DBAF78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lang w:val="en-US" w:eastAsia="zh-CN"/>
        </w:rPr>
        <w:sectPr>
          <w:footerReference r:id="rId6" w:type="default"/>
          <w:pgSz w:w="12150" w:h="17000"/>
          <w:pgMar w:top="1440" w:right="1800" w:bottom="1440" w:left="1800" w:header="0" w:footer="0" w:gutter="0"/>
          <w:cols w:space="720" w:num="1"/>
        </w:sectPr>
      </w:pPr>
      <w:r>
        <w:rPr>
          <w:rFonts w:hint="eastAsia" w:ascii="仿宋" w:hAnsi="仿宋" w:eastAsia="仿宋" w:cs="仿宋"/>
          <w:sz w:val="32"/>
          <w:szCs w:val="32"/>
        </w:rPr>
        <w:t>1.严厉打击在客运枢纽等场所喊站拉客、“违规地推”等扰乱公共场所秩序的行</w:t>
      </w:r>
      <w:r>
        <w:rPr>
          <w:rFonts w:hint="eastAsia" w:ascii="仿宋" w:hAnsi="仿宋" w:eastAsia="仿宋" w:cs="仿宋"/>
          <w:sz w:val="32"/>
          <w:szCs w:val="32"/>
          <w:lang w:val="en-US" w:eastAsia="zh-CN"/>
        </w:rPr>
        <w:t>为；</w:t>
      </w:r>
    </w:p>
    <w:p w14:paraId="0940A3D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2.严厉打击在客运枢纽周边违停揽客</w:t>
      </w:r>
      <w:r>
        <w:rPr>
          <w:rFonts w:hint="eastAsia" w:ascii="仿宋" w:hAnsi="仿宋" w:eastAsia="仿宋" w:cs="仿宋"/>
          <w:sz w:val="32"/>
          <w:szCs w:val="32"/>
          <w:lang w:eastAsia="zh-CN"/>
        </w:rPr>
        <w:t>、</w:t>
      </w:r>
      <w:r>
        <w:rPr>
          <w:rFonts w:hint="eastAsia" w:ascii="仿宋" w:hAnsi="仿宋" w:eastAsia="仿宋" w:cs="仿宋"/>
          <w:sz w:val="32"/>
          <w:szCs w:val="32"/>
        </w:rPr>
        <w:t>不服从调度等行为；</w:t>
      </w:r>
    </w:p>
    <w:p w14:paraId="374779F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3.严厉打击拼客、甩客、拒载、索要高价、故意绕道、不按规定使用计价器等行为；</w:t>
      </w:r>
    </w:p>
    <w:p w14:paraId="4393F51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4.严厉打击未取得经营许可，擅自从事出租汽车</w:t>
      </w:r>
      <w:r>
        <w:rPr>
          <w:rFonts w:hint="eastAsia" w:ascii="仿宋" w:hAnsi="仿宋" w:eastAsia="仿宋" w:cs="仿宋"/>
          <w:sz w:val="32"/>
          <w:szCs w:val="32"/>
          <w:lang w:eastAsia="zh-CN"/>
        </w:rPr>
        <w:t>（</w:t>
      </w:r>
      <w:r>
        <w:rPr>
          <w:rFonts w:hint="eastAsia" w:ascii="仿宋" w:hAnsi="仿宋" w:eastAsia="仿宋" w:cs="仿宋"/>
          <w:sz w:val="32"/>
          <w:szCs w:val="32"/>
        </w:rPr>
        <w:t>含网约车</w:t>
      </w:r>
      <w:r>
        <w:rPr>
          <w:rFonts w:hint="eastAsia" w:ascii="仿宋" w:hAnsi="仿宋" w:eastAsia="仿宋" w:cs="仿宋"/>
          <w:sz w:val="32"/>
          <w:szCs w:val="32"/>
          <w:lang w:eastAsia="zh-CN"/>
        </w:rPr>
        <w:t>）</w:t>
      </w:r>
      <w:r>
        <w:rPr>
          <w:rFonts w:hint="eastAsia" w:ascii="仿宋" w:hAnsi="仿宋" w:eastAsia="仿宋" w:cs="仿宋"/>
          <w:sz w:val="32"/>
          <w:szCs w:val="32"/>
        </w:rPr>
        <w:t>经营行为；</w:t>
      </w:r>
    </w:p>
    <w:p w14:paraId="5229BA0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5.严厉打击出租汽车跨区域异地驻点营运和网约车“线下” 揽客等违规行为。</w:t>
      </w:r>
    </w:p>
    <w:p w14:paraId="197DDCF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四、工作举措</w:t>
      </w:r>
    </w:p>
    <w:p w14:paraId="36415507">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加强部门联动，全面清理违规行为。</w:t>
      </w:r>
      <w:r>
        <w:rPr>
          <w:rFonts w:hint="eastAsia" w:ascii="仿宋" w:hAnsi="仿宋" w:eastAsia="仿宋" w:cs="仿宋"/>
          <w:sz w:val="32"/>
          <w:szCs w:val="32"/>
          <w:lang w:val="en-US" w:eastAsia="zh-CN"/>
        </w:rPr>
        <w:t>积极协调公安交警部门，</w:t>
      </w:r>
      <w:r>
        <w:rPr>
          <w:rFonts w:hint="eastAsia" w:ascii="仿宋" w:hAnsi="仿宋" w:eastAsia="仿宋" w:cs="仿宋"/>
          <w:sz w:val="32"/>
          <w:szCs w:val="32"/>
        </w:rPr>
        <w:t>充分发挥执法优势，通过定点值守</w:t>
      </w:r>
      <w:r>
        <w:rPr>
          <w:rFonts w:hint="eastAsia" w:ascii="仿宋" w:hAnsi="仿宋" w:eastAsia="仿宋" w:cs="仿宋"/>
          <w:sz w:val="32"/>
          <w:szCs w:val="32"/>
          <w:lang w:eastAsia="zh-CN"/>
        </w:rPr>
        <w:t>、</w:t>
      </w:r>
      <w:r>
        <w:rPr>
          <w:rFonts w:hint="eastAsia" w:ascii="仿宋" w:hAnsi="仿宋" w:eastAsia="仿宋" w:cs="仿宋"/>
          <w:sz w:val="32"/>
          <w:szCs w:val="32"/>
        </w:rPr>
        <w:t>巡逻巡检、视频监管等多种方式严厉打击喊站拉客</w:t>
      </w:r>
      <w:r>
        <w:rPr>
          <w:rFonts w:hint="eastAsia" w:ascii="仿宋" w:hAnsi="仿宋" w:eastAsia="仿宋" w:cs="仿宋"/>
          <w:sz w:val="32"/>
          <w:szCs w:val="32"/>
          <w:lang w:eastAsia="zh-CN"/>
        </w:rPr>
        <w:t>、</w:t>
      </w:r>
      <w:r>
        <w:rPr>
          <w:rFonts w:hint="eastAsia" w:ascii="仿宋" w:hAnsi="仿宋" w:eastAsia="仿宋" w:cs="仿宋"/>
          <w:sz w:val="32"/>
          <w:szCs w:val="32"/>
        </w:rPr>
        <w:t>“违规地推”等扰乱公共场所秩序的行为，切实提高见警率、管事率和震慑力，全面清理喊站拉客违规行为。</w:t>
      </w:r>
    </w:p>
    <w:p w14:paraId="7FC7F70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强化联合执法，严厉打击违规行为。</w:t>
      </w:r>
      <w:r>
        <w:rPr>
          <w:rFonts w:hint="eastAsia" w:ascii="仿宋" w:hAnsi="仿宋" w:eastAsia="仿宋" w:cs="仿宋"/>
          <w:b w:val="0"/>
          <w:bCs w:val="0"/>
          <w:sz w:val="32"/>
          <w:szCs w:val="32"/>
          <w:lang w:val="en-US" w:eastAsia="zh-CN"/>
        </w:rPr>
        <w:t>全面</w:t>
      </w:r>
      <w:r>
        <w:rPr>
          <w:rFonts w:hint="eastAsia" w:ascii="仿宋" w:hAnsi="仿宋" w:eastAsia="仿宋" w:cs="仿宋"/>
          <w:sz w:val="32"/>
          <w:szCs w:val="32"/>
        </w:rPr>
        <w:t>排查客运枢纽周边出租汽车违规经营问题频发的具体位置，梳理形成严控执法点位</w:t>
      </w:r>
      <w:r>
        <w:rPr>
          <w:rFonts w:hint="eastAsia" w:ascii="仿宋" w:hAnsi="仿宋" w:eastAsia="仿宋" w:cs="仿宋"/>
          <w:sz w:val="32"/>
          <w:szCs w:val="32"/>
          <w:lang w:eastAsia="zh-CN"/>
        </w:rPr>
        <w:t>（</w:t>
      </w:r>
      <w:r>
        <w:rPr>
          <w:rFonts w:hint="eastAsia" w:ascii="仿宋" w:hAnsi="仿宋" w:eastAsia="仿宋" w:cs="仿宋"/>
          <w:sz w:val="32"/>
          <w:szCs w:val="32"/>
        </w:rPr>
        <w:t>详见附件1)</w:t>
      </w:r>
      <w:r>
        <w:rPr>
          <w:rFonts w:hint="eastAsia" w:ascii="仿宋" w:hAnsi="仿宋" w:eastAsia="仿宋" w:cs="仿宋"/>
          <w:sz w:val="32"/>
          <w:szCs w:val="32"/>
          <w:lang w:eastAsia="zh-CN"/>
        </w:rPr>
        <w:t>；</w:t>
      </w:r>
      <w:r>
        <w:rPr>
          <w:rFonts w:hint="eastAsia" w:ascii="仿宋" w:hAnsi="仿宋" w:eastAsia="仿宋" w:cs="仿宋"/>
          <w:sz w:val="32"/>
          <w:szCs w:val="32"/>
        </w:rPr>
        <w:t>贯彻落实《网络预约出租汽车和巡游出租汽车协同执法监管工作机制》</w:t>
      </w:r>
      <w:r>
        <w:rPr>
          <w:rFonts w:hint="eastAsia" w:ascii="仿宋" w:hAnsi="仿宋" w:eastAsia="仿宋" w:cs="仿宋"/>
          <w:sz w:val="32"/>
          <w:szCs w:val="32"/>
          <w:lang w:eastAsia="zh-CN"/>
        </w:rPr>
        <w:t>（</w:t>
      </w:r>
      <w:r>
        <w:rPr>
          <w:rFonts w:hint="eastAsia" w:ascii="仿宋" w:hAnsi="仿宋" w:eastAsia="仿宋" w:cs="仿宋"/>
          <w:sz w:val="32"/>
          <w:szCs w:val="32"/>
        </w:rPr>
        <w:t>晋公通字〔2024〕55号</w:t>
      </w:r>
      <w:r>
        <w:rPr>
          <w:rFonts w:hint="eastAsia" w:ascii="仿宋" w:hAnsi="仿宋" w:eastAsia="仿宋" w:cs="仿宋"/>
          <w:sz w:val="32"/>
          <w:szCs w:val="32"/>
          <w:lang w:eastAsia="zh-CN"/>
        </w:rPr>
        <w:t>）</w:t>
      </w:r>
      <w:r>
        <w:rPr>
          <w:rFonts w:hint="eastAsia" w:ascii="仿宋" w:hAnsi="仿宋" w:eastAsia="仿宋" w:cs="仿宋"/>
          <w:sz w:val="32"/>
          <w:szCs w:val="32"/>
        </w:rPr>
        <w:t>文件要求，协调公安交管部门成立联合执法小分队，将执法人员混合编组，合理轮换排班，派驻到严控执法点位实施定点</w:t>
      </w:r>
      <w:r>
        <w:rPr>
          <w:rFonts w:hint="eastAsia" w:ascii="仿宋" w:hAnsi="仿宋" w:eastAsia="仿宋" w:cs="仿宋"/>
          <w:sz w:val="32"/>
          <w:szCs w:val="32"/>
          <w:lang w:val="en-US" w:eastAsia="zh-CN"/>
        </w:rPr>
        <w:t>值</w:t>
      </w:r>
      <w:r>
        <w:rPr>
          <w:rFonts w:hint="eastAsia" w:ascii="仿宋" w:hAnsi="仿宋" w:eastAsia="仿宋" w:cs="仿宋"/>
          <w:sz w:val="32"/>
          <w:szCs w:val="32"/>
        </w:rPr>
        <w:t>勤值守，每个客运枢纽</w:t>
      </w:r>
      <w:r>
        <w:rPr>
          <w:rFonts w:hint="eastAsia" w:ascii="仿宋" w:hAnsi="仿宋" w:eastAsia="仿宋" w:cs="仿宋"/>
          <w:sz w:val="32"/>
          <w:szCs w:val="32"/>
          <w:lang w:eastAsia="zh-CN"/>
        </w:rPr>
        <w:t>（</w:t>
      </w:r>
      <w:r>
        <w:rPr>
          <w:rFonts w:hint="eastAsia" w:ascii="仿宋" w:hAnsi="仿宋" w:eastAsia="仿宋" w:cs="仿宋"/>
          <w:sz w:val="32"/>
          <w:szCs w:val="32"/>
        </w:rPr>
        <w:t>汽车站、火车站等</w:t>
      </w:r>
      <w:r>
        <w:rPr>
          <w:rFonts w:hint="eastAsia" w:ascii="仿宋" w:hAnsi="仿宋" w:eastAsia="仿宋" w:cs="仿宋"/>
          <w:sz w:val="32"/>
          <w:szCs w:val="32"/>
          <w:lang w:eastAsia="zh-CN"/>
        </w:rPr>
        <w:t>）</w:t>
      </w:r>
      <w:r>
        <w:rPr>
          <w:rFonts w:hint="eastAsia" w:ascii="仿宋" w:hAnsi="仿宋" w:eastAsia="仿宋" w:cs="仿宋"/>
          <w:sz w:val="32"/>
          <w:szCs w:val="32"/>
        </w:rPr>
        <w:t>至少派驻10名执法人员和辅助执法力量，切实加大监管覆盖范围。持续开展路面联合执法检查，完善违法线索信息共享机制，严查非法营运、出租汽车驾驶员不服从调度私自揽客、拒载、拼客、不按规定使用计价器等违法违规行为。</w:t>
      </w:r>
    </w:p>
    <w:p w14:paraId="65C8D1D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加强信息化监管，统筹信息化监管队伍。</w:t>
      </w:r>
      <w:r>
        <w:rPr>
          <w:rFonts w:hint="eastAsia" w:ascii="仿宋" w:hAnsi="仿宋" w:eastAsia="仿宋" w:cs="仿宋"/>
          <w:sz w:val="32"/>
          <w:szCs w:val="32"/>
          <w:lang w:val="en-US" w:eastAsia="zh-CN"/>
        </w:rPr>
        <w:t>县</w:t>
      </w:r>
      <w:r>
        <w:rPr>
          <w:rFonts w:hint="eastAsia" w:ascii="仿宋" w:hAnsi="仿宋" w:eastAsia="仿宋" w:cs="仿宋"/>
          <w:sz w:val="32"/>
          <w:szCs w:val="32"/>
        </w:rPr>
        <w:t>交通运输综合行政执法队要在本单位基础上统筹出租汽车企业等力量，建立不少于10人的信息化监管队伍，由巡游出租汽车企业管理人员配合做好本公司车辆的视频监管工作，加大视频抽检频次，重点监督服务质量问题频发的驾驶员，提升执法效率。</w:t>
      </w:r>
    </w:p>
    <w:p w14:paraId="67857E6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加强执法监督，切实发挥队伍作用。</w:t>
      </w:r>
      <w:r>
        <w:rPr>
          <w:rFonts w:hint="eastAsia" w:ascii="仿宋" w:hAnsi="仿宋" w:eastAsia="仿宋" w:cs="仿宋"/>
          <w:sz w:val="32"/>
          <w:szCs w:val="32"/>
        </w:rPr>
        <w:t>将出租车整治工作纳入一体化推进，要持续加强对出租汽车行业执法监管情况的明察暗访，特别要重点暗访检查执法严控点位执勤到岗情况，建立工作台账</w:t>
      </w:r>
      <w:r>
        <w:rPr>
          <w:rFonts w:hint="eastAsia" w:ascii="仿宋" w:hAnsi="仿宋" w:eastAsia="仿宋" w:cs="仿宋"/>
          <w:sz w:val="32"/>
          <w:szCs w:val="32"/>
          <w:lang w:eastAsia="zh-CN"/>
        </w:rPr>
        <w:t>（</w:t>
      </w:r>
      <w:r>
        <w:rPr>
          <w:rFonts w:hint="eastAsia" w:ascii="仿宋" w:hAnsi="仿宋" w:eastAsia="仿宋" w:cs="仿宋"/>
          <w:sz w:val="32"/>
          <w:szCs w:val="32"/>
        </w:rPr>
        <w:t>详见附件2)</w:t>
      </w:r>
      <w:r>
        <w:rPr>
          <w:rFonts w:hint="eastAsia" w:ascii="仿宋" w:hAnsi="仿宋" w:eastAsia="仿宋" w:cs="仿宋"/>
          <w:sz w:val="32"/>
          <w:szCs w:val="32"/>
          <w:lang w:eastAsia="zh-CN"/>
        </w:rPr>
        <w:t>，</w:t>
      </w:r>
      <w:r>
        <w:rPr>
          <w:rFonts w:hint="eastAsia" w:ascii="仿宋" w:hAnsi="仿宋" w:eastAsia="仿宋" w:cs="仿宋"/>
          <w:sz w:val="32"/>
          <w:szCs w:val="32"/>
        </w:rPr>
        <w:t>及时报送检查情况和发现问题。对于发现的执法不严、纪律涣散、出勤不出力等不作为问题，要列为交通运输行政执法专项整治的问题线索予以深入整改；对于发现的涉嫌以权谋私、失职渎职等问题线索，按照有关规定移交纪检监察机关依规依纪依法进行处置。</w:t>
      </w:r>
    </w:p>
    <w:p w14:paraId="23E7E5C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五</w:t>
      </w:r>
      <w:r>
        <w:rPr>
          <w:rFonts w:hint="eastAsia" w:ascii="仿宋" w:hAnsi="仿宋" w:eastAsia="仿宋" w:cs="仿宋"/>
          <w:b/>
          <w:bCs/>
          <w:sz w:val="32"/>
          <w:szCs w:val="32"/>
          <w:lang w:eastAsia="zh-CN"/>
        </w:rPr>
        <w:t>）</w:t>
      </w:r>
      <w:r>
        <w:rPr>
          <w:rFonts w:hint="eastAsia" w:ascii="仿宋" w:hAnsi="仿宋" w:eastAsia="仿宋" w:cs="仿宋"/>
          <w:b/>
          <w:bCs/>
          <w:sz w:val="32"/>
          <w:szCs w:val="32"/>
        </w:rPr>
        <w:t>畅通投诉举报渠道，加强投诉处置</w:t>
      </w:r>
      <w:r>
        <w:rPr>
          <w:rFonts w:hint="eastAsia" w:ascii="仿宋" w:hAnsi="仿宋" w:eastAsia="仿宋" w:cs="仿宋"/>
          <w:b/>
          <w:bCs/>
          <w:sz w:val="32"/>
          <w:szCs w:val="32"/>
          <w:lang w:val="en-US" w:eastAsia="zh-CN"/>
        </w:rPr>
        <w:t>和</w:t>
      </w:r>
      <w:r>
        <w:rPr>
          <w:rFonts w:hint="eastAsia" w:ascii="仿宋" w:hAnsi="仿宋" w:eastAsia="仿宋" w:cs="仿宋"/>
          <w:b/>
          <w:bCs/>
          <w:sz w:val="32"/>
          <w:szCs w:val="32"/>
        </w:rPr>
        <w:t>执法处罚。</w:t>
      </w:r>
      <w:r>
        <w:rPr>
          <w:rFonts w:hint="eastAsia" w:ascii="仿宋" w:hAnsi="仿宋" w:eastAsia="仿宋" w:cs="仿宋"/>
          <w:sz w:val="32"/>
          <w:szCs w:val="32"/>
        </w:rPr>
        <w:t>畅通投诉举报渠道</w:t>
      </w:r>
      <w:r>
        <w:rPr>
          <w:rFonts w:hint="eastAsia" w:ascii="仿宋" w:hAnsi="仿宋" w:eastAsia="仿宋" w:cs="仿宋"/>
          <w:sz w:val="32"/>
          <w:szCs w:val="32"/>
          <w:lang w:eastAsia="zh-CN"/>
        </w:rPr>
        <w:t>，</w:t>
      </w:r>
      <w:r>
        <w:rPr>
          <w:rFonts w:hint="eastAsia" w:ascii="仿宋" w:hAnsi="仿宋" w:eastAsia="仿宋" w:cs="仿宋"/>
          <w:sz w:val="32"/>
          <w:szCs w:val="32"/>
        </w:rPr>
        <w:t>积极宣传12328、12345、0353-</w:t>
      </w:r>
      <w:r>
        <w:rPr>
          <w:rFonts w:hint="eastAsia" w:ascii="仿宋" w:hAnsi="仿宋" w:eastAsia="仿宋" w:cs="仿宋"/>
          <w:sz w:val="32"/>
          <w:szCs w:val="32"/>
          <w:lang w:val="en-US" w:eastAsia="zh-CN"/>
        </w:rPr>
        <w:t>4219199</w:t>
      </w:r>
      <w:r>
        <w:rPr>
          <w:rFonts w:hint="eastAsia" w:ascii="仿宋" w:hAnsi="仿宋" w:eastAsia="仿宋" w:cs="仿宋"/>
          <w:sz w:val="32"/>
          <w:szCs w:val="32"/>
        </w:rPr>
        <w:t>等投诉电话；拓宽社会监督渠道，聘请雷锋车队、党员车队队长作为出租汽车义务监督员，听取群众和从业人员代表对于出租汽车行业管理的意见建议。</w:t>
      </w:r>
      <w:r>
        <w:rPr>
          <w:rFonts w:hint="eastAsia" w:ascii="仿宋" w:hAnsi="仿宋" w:eastAsia="仿宋" w:cs="仿宋"/>
          <w:sz w:val="32"/>
          <w:szCs w:val="32"/>
          <w:lang w:val="en-US" w:eastAsia="zh-CN"/>
        </w:rPr>
        <w:t>同时，</w:t>
      </w:r>
      <w:r>
        <w:rPr>
          <w:rFonts w:hint="eastAsia" w:ascii="仿宋" w:hAnsi="仿宋" w:eastAsia="仿宋" w:cs="仿宋"/>
          <w:sz w:val="32"/>
          <w:szCs w:val="32"/>
        </w:rPr>
        <w:t>加快出租汽车相关投诉举报办理速度，迅速解决群众遇到的服务问题，收到的投诉问题要力争在5天内办结反馈；投诉内容清楚、证据确凿的出租汽车违规行为，要依法依规进行处罚，并将处罚结果通报所属企业，坚决做到投诉必核查、核实必处罚、处罚必到位。</w:t>
      </w:r>
    </w:p>
    <w:p w14:paraId="4260CE2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五、工作要求</w:t>
      </w:r>
    </w:p>
    <w:p w14:paraId="14251D5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提高思想认识。</w:t>
      </w:r>
      <w:r>
        <w:rPr>
          <w:rFonts w:hint="eastAsia" w:ascii="仿宋" w:hAnsi="仿宋" w:eastAsia="仿宋" w:cs="仿宋"/>
          <w:sz w:val="32"/>
          <w:szCs w:val="32"/>
        </w:rPr>
        <w:t>充分认识开展此次“雷霆行动”的重要性和紧迫性，把“整治出租汽车拒载宰客等运营不规范及驾驶员仪容仪表不整洁、服务行为不文明等问题”项目作为当前重要政治任务来抓，主要负责人要亲自谋划方案、亲自组织力量、亲自参与检查、亲自跟踪督办，细化工作任务，强化工作措施，确保“雷霆”行动顺利开展。</w:t>
      </w:r>
    </w:p>
    <w:p w14:paraId="34321BE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发挥监管合力。</w:t>
      </w:r>
      <w:r>
        <w:rPr>
          <w:rFonts w:hint="eastAsia" w:ascii="仿宋" w:hAnsi="仿宋" w:eastAsia="仿宋" w:cs="仿宋"/>
          <w:sz w:val="32"/>
          <w:szCs w:val="32"/>
        </w:rPr>
        <w:t>积极争取</w:t>
      </w:r>
      <w:r>
        <w:rPr>
          <w:rFonts w:hint="eastAsia" w:ascii="仿宋" w:hAnsi="仿宋" w:eastAsia="仿宋" w:cs="仿宋"/>
          <w:sz w:val="32"/>
          <w:szCs w:val="32"/>
          <w:lang w:val="en-US" w:eastAsia="zh-CN"/>
        </w:rPr>
        <w:t>县委县政府</w:t>
      </w:r>
      <w:r>
        <w:rPr>
          <w:rFonts w:hint="eastAsia" w:ascii="仿宋" w:hAnsi="仿宋" w:eastAsia="仿宋" w:cs="仿宋"/>
          <w:sz w:val="32"/>
          <w:szCs w:val="32"/>
        </w:rPr>
        <w:t>的重视和支持，加强与公安、</w:t>
      </w:r>
      <w:r>
        <w:rPr>
          <w:rFonts w:hint="eastAsia" w:ascii="仿宋" w:hAnsi="仿宋" w:eastAsia="仿宋" w:cs="仿宋"/>
          <w:sz w:val="32"/>
          <w:szCs w:val="32"/>
          <w:lang w:val="en-US" w:eastAsia="zh-CN"/>
        </w:rPr>
        <w:t>交警</w:t>
      </w:r>
      <w:r>
        <w:rPr>
          <w:rFonts w:hint="eastAsia" w:ascii="仿宋" w:hAnsi="仿宋" w:eastAsia="仿宋" w:cs="仿宋"/>
          <w:sz w:val="32"/>
          <w:szCs w:val="32"/>
        </w:rPr>
        <w:t>、文旅等部门以及铁路运营单位的联动和信息共享，实施联合检查、联合执法、联合处罚，发挥部门监管合力，提升执法效能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促进整治工作落地见效</w:t>
      </w:r>
      <w:r>
        <w:rPr>
          <w:rFonts w:hint="eastAsia" w:ascii="仿宋" w:hAnsi="仿宋" w:eastAsia="仿宋" w:cs="仿宋"/>
          <w:sz w:val="32"/>
          <w:szCs w:val="32"/>
        </w:rPr>
        <w:t>。</w:t>
      </w:r>
    </w:p>
    <w:p w14:paraId="57F7940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及时总结上报。</w:t>
      </w:r>
      <w:r>
        <w:rPr>
          <w:rFonts w:hint="eastAsia" w:ascii="仿宋" w:hAnsi="仿宋" w:eastAsia="仿宋" w:cs="仿宋"/>
          <w:sz w:val="32"/>
          <w:szCs w:val="32"/>
          <w:lang w:val="en-US" w:eastAsia="zh-CN"/>
        </w:rPr>
        <w:t>县交通运输综合行政执法队</w:t>
      </w:r>
      <w:r>
        <w:rPr>
          <w:rFonts w:hint="eastAsia" w:ascii="仿宋" w:hAnsi="仿宋" w:eastAsia="仿宋" w:cs="仿宋"/>
          <w:sz w:val="32"/>
          <w:szCs w:val="32"/>
        </w:rPr>
        <w:t>要明确专人做好信息报送工作，于8月</w:t>
      </w:r>
      <w:r>
        <w:rPr>
          <w:rFonts w:hint="eastAsia" w:ascii="仿宋" w:hAnsi="仿宋" w:eastAsia="仿宋" w:cs="仿宋"/>
          <w:sz w:val="32"/>
          <w:szCs w:val="32"/>
          <w:lang w:val="en-US" w:eastAsia="zh-CN"/>
        </w:rPr>
        <w:t>9</w:t>
      </w:r>
      <w:r>
        <w:rPr>
          <w:rFonts w:hint="eastAsia" w:ascii="仿宋" w:hAnsi="仿宋" w:eastAsia="仿宋" w:cs="仿宋"/>
          <w:sz w:val="32"/>
          <w:szCs w:val="32"/>
        </w:rPr>
        <w:t>日前填写联络信息表</w:t>
      </w:r>
      <w:r>
        <w:rPr>
          <w:rFonts w:hint="eastAsia" w:ascii="仿宋" w:hAnsi="仿宋" w:eastAsia="仿宋" w:cs="仿宋"/>
          <w:sz w:val="32"/>
          <w:szCs w:val="32"/>
          <w:lang w:eastAsia="zh-CN"/>
        </w:rPr>
        <w:t>（</w:t>
      </w:r>
      <w:r>
        <w:rPr>
          <w:rFonts w:hint="eastAsia" w:ascii="仿宋" w:hAnsi="仿宋" w:eastAsia="仿宋" w:cs="仿宋"/>
          <w:sz w:val="32"/>
          <w:szCs w:val="32"/>
        </w:rPr>
        <w:t>附件3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与</w:t>
      </w:r>
      <w:r>
        <w:rPr>
          <w:rFonts w:hint="eastAsia" w:ascii="仿宋" w:hAnsi="仿宋" w:eastAsia="仿宋" w:cs="仿宋"/>
          <w:sz w:val="32"/>
          <w:szCs w:val="32"/>
        </w:rPr>
        <w:t>本</w:t>
      </w:r>
      <w:r>
        <w:rPr>
          <w:rFonts w:hint="eastAsia" w:ascii="仿宋" w:hAnsi="仿宋" w:eastAsia="仿宋" w:cs="仿宋"/>
          <w:sz w:val="32"/>
          <w:szCs w:val="32"/>
          <w:lang w:val="en-US" w:eastAsia="zh-CN"/>
        </w:rPr>
        <w:t>县</w:t>
      </w:r>
      <w:r>
        <w:rPr>
          <w:rFonts w:hint="eastAsia" w:ascii="仿宋" w:hAnsi="仿宋" w:eastAsia="仿宋" w:cs="仿宋"/>
          <w:sz w:val="32"/>
          <w:szCs w:val="32"/>
        </w:rPr>
        <w:t>严控执法点位清单报送至</w:t>
      </w:r>
      <w:r>
        <w:rPr>
          <w:rFonts w:hint="eastAsia" w:ascii="仿宋" w:hAnsi="仿宋" w:eastAsia="仿宋" w:cs="仿宋"/>
          <w:sz w:val="32"/>
          <w:szCs w:val="32"/>
          <w:lang w:val="en-US" w:eastAsia="zh-CN"/>
        </w:rPr>
        <w:t>县交通运输局。</w:t>
      </w:r>
      <w:r>
        <w:rPr>
          <w:rFonts w:hint="eastAsia" w:ascii="仿宋" w:hAnsi="仿宋" w:eastAsia="仿宋" w:cs="仿宋"/>
          <w:sz w:val="32"/>
          <w:szCs w:val="32"/>
        </w:rPr>
        <w:t>“雷霆行动”开展期间，结合旬报告工作机制，于8月10日、20日将“雷霆行动”开展成效一并报送；行动结束后，认真做好总结分析工作</w:t>
      </w:r>
      <w:r>
        <w:rPr>
          <w:rFonts w:hint="eastAsia" w:ascii="仿宋" w:hAnsi="仿宋" w:eastAsia="仿宋" w:cs="仿宋"/>
          <w:sz w:val="32"/>
          <w:szCs w:val="32"/>
          <w:lang w:eastAsia="zh-CN"/>
        </w:rPr>
        <w:t>，</w:t>
      </w:r>
      <w:r>
        <w:rPr>
          <w:rFonts w:hint="eastAsia" w:ascii="仿宋" w:hAnsi="仿宋" w:eastAsia="仿宋" w:cs="仿宋"/>
          <w:sz w:val="32"/>
          <w:szCs w:val="32"/>
        </w:rPr>
        <w:t>并于8月28日前报送至</w:t>
      </w:r>
      <w:r>
        <w:rPr>
          <w:rFonts w:hint="eastAsia" w:ascii="仿宋" w:hAnsi="仿宋" w:eastAsia="仿宋" w:cs="仿宋"/>
          <w:sz w:val="32"/>
          <w:szCs w:val="32"/>
          <w:lang w:val="en-US" w:eastAsia="zh-CN"/>
        </w:rPr>
        <w:t>县交通运输局</w:t>
      </w:r>
      <w:r>
        <w:rPr>
          <w:rFonts w:hint="eastAsia" w:ascii="仿宋" w:hAnsi="仿宋" w:eastAsia="仿宋" w:cs="仿宋"/>
          <w:sz w:val="32"/>
          <w:szCs w:val="32"/>
        </w:rPr>
        <w:t>。</w:t>
      </w:r>
    </w:p>
    <w:p w14:paraId="5B28B58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联系</w:t>
      </w:r>
      <w:r>
        <w:rPr>
          <w:rFonts w:hint="eastAsia" w:ascii="仿宋" w:hAnsi="仿宋" w:eastAsia="仿宋" w:cs="仿宋"/>
          <w:sz w:val="32"/>
          <w:szCs w:val="32"/>
          <w:lang w:val="en-US" w:eastAsia="zh-CN"/>
        </w:rPr>
        <w:t>电话及邮箱</w:t>
      </w:r>
      <w:r>
        <w:rPr>
          <w:rFonts w:hint="eastAsia" w:ascii="仿宋" w:hAnsi="仿宋" w:eastAsia="仿宋" w:cs="仿宋"/>
          <w:sz w:val="32"/>
          <w:szCs w:val="32"/>
        </w:rPr>
        <w:t>：0353-</w:t>
      </w:r>
      <w:r>
        <w:rPr>
          <w:rFonts w:hint="eastAsia" w:ascii="仿宋" w:hAnsi="仿宋" w:eastAsia="仿宋" w:cs="仿宋"/>
          <w:sz w:val="32"/>
          <w:szCs w:val="32"/>
          <w:lang w:val="en-US" w:eastAsia="zh-CN"/>
        </w:rPr>
        <w:t>4219199   sx</w:t>
      </w:r>
      <w:bookmarkStart w:id="0" w:name="_GoBack"/>
      <w:bookmarkEnd w:id="0"/>
      <w:r>
        <w:rPr>
          <w:rFonts w:hint="eastAsia" w:ascii="仿宋" w:hAnsi="仿宋" w:eastAsia="仿宋" w:cs="仿宋"/>
          <w:sz w:val="32"/>
          <w:szCs w:val="32"/>
          <w:lang w:val="en-US" w:eastAsia="zh-CN"/>
        </w:rPr>
        <w:t>yxjtysj@163.com</w:t>
      </w:r>
    </w:p>
    <w:p w14:paraId="59E78A95">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sz w:val="32"/>
          <w:szCs w:val="32"/>
        </w:rPr>
      </w:pPr>
    </w:p>
    <w:p w14:paraId="6CA0918E">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sz w:val="32"/>
          <w:szCs w:val="32"/>
        </w:rPr>
      </w:pPr>
    </w:p>
    <w:p w14:paraId="7E07261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附件：1.出租汽车执法严控点位清单</w:t>
      </w:r>
    </w:p>
    <w:p w14:paraId="007164A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1600" w:firstLineChars="5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明察暗访情况汇总表</w:t>
      </w:r>
    </w:p>
    <w:p w14:paraId="0A5002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1600" w:firstLineChars="500"/>
        <w:jc w:val="both"/>
        <w:textAlignment w:val="baseline"/>
        <w:rPr>
          <w:rFonts w:hint="eastAsia" w:ascii="仿宋" w:hAnsi="仿宋" w:eastAsia="仿宋" w:cs="仿宋"/>
          <w:sz w:val="32"/>
          <w:szCs w:val="32"/>
          <w:lang w:val="en-US" w:eastAsia="zh-CN"/>
        </w:rPr>
        <w:sectPr>
          <w:pgSz w:w="12220" w:h="17050"/>
          <w:pgMar w:top="1440" w:right="1800" w:bottom="1440" w:left="1800" w:header="0" w:footer="0" w:gutter="0"/>
          <w:cols w:space="720" w:num="1"/>
        </w:sectPr>
      </w:pPr>
      <w:r>
        <w:rPr>
          <w:rFonts w:hint="eastAsia" w:ascii="仿宋" w:hAnsi="仿宋" w:eastAsia="仿宋" w:cs="仿宋"/>
          <w:sz w:val="32"/>
          <w:szCs w:val="32"/>
        </w:rPr>
        <w:t>3.打击出租汽车违规运营“雷霆行动”联络信息</w:t>
      </w:r>
      <w:r>
        <w:rPr>
          <w:rFonts w:hint="eastAsia" w:ascii="仿宋" w:hAnsi="仿宋" w:eastAsia="仿宋" w:cs="仿宋"/>
          <w:sz w:val="32"/>
          <w:szCs w:val="32"/>
          <w:lang w:val="en-US" w:eastAsia="zh-CN"/>
        </w:rPr>
        <w:t>表</w:t>
      </w:r>
    </w:p>
    <w:p w14:paraId="75489F0E">
      <w:pPr>
        <w:spacing w:before="63" w:line="224" w:lineRule="auto"/>
        <w:jc w:val="both"/>
        <w:rPr>
          <w:rFonts w:ascii="黑体" w:hAnsi="黑体" w:eastAsia="黑体" w:cs="黑体"/>
          <w:sz w:val="31"/>
          <w:szCs w:val="31"/>
        </w:rPr>
      </w:pPr>
      <w:r>
        <w:rPr>
          <w:rFonts w:ascii="黑体" w:hAnsi="黑体" w:eastAsia="黑体" w:cs="黑体"/>
          <w:b/>
          <w:bCs/>
          <w:spacing w:val="29"/>
          <w:sz w:val="31"/>
          <w:szCs w:val="31"/>
        </w:rPr>
        <w:t>附件1</w:t>
      </w:r>
    </w:p>
    <w:p w14:paraId="2BC71686">
      <w:pPr>
        <w:spacing w:line="444" w:lineRule="auto"/>
        <w:jc w:val="both"/>
        <w:rPr>
          <w:rFonts w:ascii="Arial"/>
          <w:sz w:val="21"/>
        </w:rPr>
      </w:pPr>
    </w:p>
    <w:p w14:paraId="5BF50816">
      <w:pPr>
        <w:pStyle w:val="2"/>
        <w:spacing w:before="136" w:line="219" w:lineRule="auto"/>
        <w:ind w:left="1900"/>
        <w:jc w:val="both"/>
        <w:rPr>
          <w:rFonts w:hint="eastAsia" w:ascii="黑体" w:hAnsi="黑体" w:eastAsia="黑体" w:cs="黑体"/>
          <w:b w:val="0"/>
          <w:bCs w:val="0"/>
          <w:spacing w:val="-3"/>
          <w:sz w:val="42"/>
          <w:szCs w:val="42"/>
        </w:rPr>
      </w:pPr>
      <w:r>
        <w:rPr>
          <w:rFonts w:hint="eastAsia" w:ascii="黑体" w:hAnsi="黑体" w:eastAsia="黑体" w:cs="黑体"/>
          <w:b w:val="0"/>
          <w:bCs w:val="0"/>
          <w:spacing w:val="-3"/>
          <w:sz w:val="42"/>
          <w:szCs w:val="42"/>
        </w:rPr>
        <w:t>出租汽车执法严控点位清单</w:t>
      </w:r>
    </w:p>
    <w:p w14:paraId="69387D9C">
      <w:pPr>
        <w:pStyle w:val="2"/>
        <w:spacing w:before="136" w:line="219" w:lineRule="auto"/>
        <w:ind w:left="1900"/>
        <w:jc w:val="both"/>
        <w:rPr>
          <w:rFonts w:hint="eastAsia" w:ascii="黑体" w:hAnsi="黑体" w:eastAsia="黑体" w:cs="黑体"/>
          <w:b w:val="0"/>
          <w:bCs w:val="0"/>
          <w:spacing w:val="-3"/>
          <w:sz w:val="42"/>
          <w:szCs w:val="42"/>
        </w:rPr>
      </w:pPr>
    </w:p>
    <w:p w14:paraId="26FE8364">
      <w:pPr>
        <w:spacing w:before="170" w:line="226" w:lineRule="auto"/>
        <w:ind w:left="35"/>
        <w:jc w:val="both"/>
        <w:rPr>
          <w:rFonts w:ascii="宋体" w:hAnsi="宋体" w:eastAsia="宋体" w:cs="宋体"/>
          <w:sz w:val="29"/>
          <w:szCs w:val="29"/>
        </w:rPr>
      </w:pPr>
      <w:r>
        <w:rPr>
          <w:rFonts w:ascii="宋体" w:hAnsi="宋体" w:eastAsia="宋体" w:cs="宋体"/>
          <w:spacing w:val="1"/>
          <w:sz w:val="29"/>
          <w:szCs w:val="29"/>
        </w:rPr>
        <w:t>填报单位：</w:t>
      </w:r>
      <w:r>
        <w:rPr>
          <w:rFonts w:ascii="宋体" w:hAnsi="宋体" w:eastAsia="宋体" w:cs="宋体"/>
          <w:spacing w:val="15"/>
          <w:sz w:val="29"/>
          <w:szCs w:val="29"/>
        </w:rPr>
        <w:t xml:space="preserve">   </w:t>
      </w:r>
      <w:r>
        <w:rPr>
          <w:rFonts w:hint="eastAsia" w:ascii="宋体" w:hAnsi="宋体" w:eastAsia="宋体" w:cs="宋体"/>
          <w:spacing w:val="15"/>
          <w:sz w:val="29"/>
          <w:szCs w:val="29"/>
          <w:lang w:val="en-US" w:eastAsia="zh-CN"/>
        </w:rPr>
        <w:t xml:space="preserve">         </w:t>
      </w:r>
      <w:r>
        <w:rPr>
          <w:rFonts w:ascii="宋体" w:hAnsi="宋体" w:eastAsia="宋体" w:cs="宋体"/>
          <w:spacing w:val="15"/>
          <w:sz w:val="29"/>
          <w:szCs w:val="29"/>
        </w:rPr>
        <w:t xml:space="preserve"> </w:t>
      </w:r>
      <w:r>
        <w:rPr>
          <w:rFonts w:ascii="宋体" w:hAnsi="宋体" w:eastAsia="宋体" w:cs="宋体"/>
          <w:spacing w:val="1"/>
          <w:position w:val="-2"/>
          <w:sz w:val="29"/>
          <w:szCs w:val="29"/>
        </w:rPr>
        <w:t xml:space="preserve">填报人：       </w:t>
      </w:r>
      <w:r>
        <w:rPr>
          <w:rFonts w:hint="eastAsia" w:ascii="宋体" w:hAnsi="宋体" w:eastAsia="宋体" w:cs="宋体"/>
          <w:spacing w:val="1"/>
          <w:position w:val="-2"/>
          <w:sz w:val="29"/>
          <w:szCs w:val="29"/>
          <w:lang w:val="en-US" w:eastAsia="zh-CN"/>
        </w:rPr>
        <w:t xml:space="preserve">    </w:t>
      </w:r>
      <w:r>
        <w:rPr>
          <w:rFonts w:ascii="宋体" w:hAnsi="宋体" w:eastAsia="宋体" w:cs="宋体"/>
          <w:spacing w:val="1"/>
          <w:sz w:val="29"/>
          <w:szCs w:val="29"/>
        </w:rPr>
        <w:t>联系方式：</w:t>
      </w:r>
    </w:p>
    <w:p w14:paraId="0DFBEF52">
      <w:pPr>
        <w:spacing w:line="49" w:lineRule="exact"/>
        <w:jc w:val="center"/>
        <w:rPr>
          <w:b/>
          <w:bCs/>
          <w:sz w:val="18"/>
          <w:szCs w:val="18"/>
        </w:rPr>
      </w:pPr>
    </w:p>
    <w:tbl>
      <w:tblPr>
        <w:tblStyle w:val="6"/>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078"/>
        <w:gridCol w:w="6937"/>
      </w:tblGrid>
      <w:tr w14:paraId="4B2A6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4" w:type="dxa"/>
            <w:vAlign w:val="top"/>
          </w:tcPr>
          <w:p w14:paraId="0779F575">
            <w:pPr>
              <w:pStyle w:val="7"/>
              <w:spacing w:before="228" w:line="221" w:lineRule="auto"/>
              <w:ind w:left="104"/>
              <w:jc w:val="center"/>
              <w:rPr>
                <w:b/>
                <w:bCs/>
                <w:sz w:val="32"/>
                <w:szCs w:val="32"/>
              </w:rPr>
            </w:pPr>
            <w:r>
              <w:rPr>
                <w:b/>
                <w:bCs/>
                <w:spacing w:val="9"/>
                <w:sz w:val="32"/>
                <w:szCs w:val="32"/>
              </w:rPr>
              <w:t>序号</w:t>
            </w:r>
          </w:p>
        </w:tc>
        <w:tc>
          <w:tcPr>
            <w:tcW w:w="1078" w:type="dxa"/>
            <w:vAlign w:val="top"/>
          </w:tcPr>
          <w:p w14:paraId="0FB95082">
            <w:pPr>
              <w:pStyle w:val="7"/>
              <w:spacing w:before="217" w:line="219" w:lineRule="auto"/>
              <w:ind w:left="230"/>
              <w:jc w:val="center"/>
              <w:rPr>
                <w:b/>
                <w:bCs/>
                <w:sz w:val="32"/>
                <w:szCs w:val="32"/>
              </w:rPr>
            </w:pPr>
            <w:r>
              <w:rPr>
                <w:b/>
                <w:bCs/>
                <w:spacing w:val="8"/>
                <w:sz w:val="32"/>
                <w:szCs w:val="32"/>
              </w:rPr>
              <w:t>城市</w:t>
            </w:r>
          </w:p>
        </w:tc>
        <w:tc>
          <w:tcPr>
            <w:tcW w:w="6937" w:type="dxa"/>
            <w:vAlign w:val="top"/>
          </w:tcPr>
          <w:p w14:paraId="5FB6EE85">
            <w:pPr>
              <w:pStyle w:val="7"/>
              <w:spacing w:before="167" w:line="219" w:lineRule="auto"/>
              <w:ind w:firstLine="2263" w:firstLineChars="700"/>
              <w:jc w:val="both"/>
              <w:rPr>
                <w:b/>
                <w:bCs/>
                <w:sz w:val="32"/>
                <w:szCs w:val="32"/>
              </w:rPr>
            </w:pPr>
            <w:r>
              <w:rPr>
                <w:b/>
                <w:bCs/>
                <w:spacing w:val="1"/>
                <w:sz w:val="32"/>
                <w:szCs w:val="32"/>
              </w:rPr>
              <w:t>执法严控点位</w:t>
            </w:r>
          </w:p>
        </w:tc>
      </w:tr>
      <w:tr w14:paraId="4DAA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0B554066">
            <w:pPr>
              <w:spacing w:line="243" w:lineRule="auto"/>
              <w:jc w:val="both"/>
              <w:rPr>
                <w:rFonts w:ascii="Arial"/>
                <w:sz w:val="21"/>
              </w:rPr>
            </w:pPr>
          </w:p>
          <w:p w14:paraId="0DEAD501">
            <w:pPr>
              <w:pStyle w:val="7"/>
              <w:spacing w:before="98" w:line="164" w:lineRule="auto"/>
              <w:ind w:left="334"/>
              <w:jc w:val="both"/>
              <w:rPr>
                <w:rFonts w:hint="eastAsia" w:eastAsia="宋体"/>
                <w:lang w:val="en-US" w:eastAsia="zh-CN"/>
              </w:rPr>
            </w:pPr>
            <w:r>
              <w:rPr>
                <w:rFonts w:hint="eastAsia"/>
                <w:lang w:val="en-US" w:eastAsia="zh-CN"/>
              </w:rPr>
              <w:t>1</w:t>
            </w:r>
          </w:p>
        </w:tc>
        <w:tc>
          <w:tcPr>
            <w:tcW w:w="1078" w:type="dxa"/>
            <w:vAlign w:val="top"/>
          </w:tcPr>
          <w:p w14:paraId="2AC927D3">
            <w:pPr>
              <w:pStyle w:val="7"/>
              <w:spacing w:before="229" w:line="221" w:lineRule="auto"/>
              <w:ind w:left="230"/>
              <w:jc w:val="both"/>
              <w:rPr>
                <w:rFonts w:hint="eastAsia" w:eastAsia="宋体"/>
                <w:lang w:val="en-US" w:eastAsia="zh-CN"/>
              </w:rPr>
            </w:pPr>
            <w:r>
              <w:rPr>
                <w:rFonts w:hint="eastAsia"/>
                <w:lang w:val="en-US" w:eastAsia="zh-CN"/>
              </w:rPr>
              <w:t>盂县</w:t>
            </w:r>
          </w:p>
        </w:tc>
        <w:tc>
          <w:tcPr>
            <w:tcW w:w="6937" w:type="dxa"/>
            <w:vAlign w:val="top"/>
          </w:tcPr>
          <w:p w14:paraId="6E37D889">
            <w:pPr>
              <w:pStyle w:val="7"/>
              <w:spacing w:before="163" w:line="219" w:lineRule="auto"/>
              <w:ind w:left="313" w:firstLine="1920" w:firstLineChars="600"/>
              <w:jc w:val="both"/>
            </w:pPr>
            <w:r>
              <w:rPr>
                <w:rFonts w:hint="eastAsia" w:ascii="仿宋" w:hAnsi="仿宋" w:eastAsia="仿宋" w:cs="仿宋"/>
                <w:sz w:val="32"/>
                <w:szCs w:val="32"/>
                <w:lang w:val="en-US" w:eastAsia="zh-CN"/>
              </w:rPr>
              <w:t>阳泉北站周边</w:t>
            </w:r>
          </w:p>
        </w:tc>
      </w:tr>
      <w:tr w14:paraId="3DF99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319CADF3">
            <w:pPr>
              <w:spacing w:line="245" w:lineRule="auto"/>
              <w:jc w:val="both"/>
              <w:rPr>
                <w:rFonts w:ascii="Arial"/>
                <w:sz w:val="21"/>
              </w:rPr>
            </w:pPr>
          </w:p>
          <w:p w14:paraId="13B5688C">
            <w:pPr>
              <w:pStyle w:val="7"/>
              <w:spacing w:before="97" w:line="163" w:lineRule="auto"/>
              <w:ind w:left="334"/>
              <w:jc w:val="both"/>
              <w:rPr>
                <w:rFonts w:hint="eastAsia" w:eastAsia="宋体"/>
                <w:lang w:val="en-US" w:eastAsia="zh-CN"/>
              </w:rPr>
            </w:pPr>
            <w:r>
              <w:rPr>
                <w:rFonts w:hint="eastAsia"/>
                <w:lang w:val="en-US" w:eastAsia="zh-CN"/>
              </w:rPr>
              <w:t>2</w:t>
            </w:r>
          </w:p>
        </w:tc>
        <w:tc>
          <w:tcPr>
            <w:tcW w:w="1078" w:type="dxa"/>
            <w:vAlign w:val="top"/>
          </w:tcPr>
          <w:p w14:paraId="275EC725">
            <w:pPr>
              <w:pStyle w:val="7"/>
              <w:spacing w:before="240" w:line="221" w:lineRule="auto"/>
              <w:ind w:left="230"/>
              <w:jc w:val="both"/>
              <w:rPr>
                <w:rFonts w:hint="eastAsia" w:eastAsia="宋体"/>
                <w:lang w:val="en-US" w:eastAsia="zh-CN"/>
              </w:rPr>
            </w:pPr>
            <w:r>
              <w:rPr>
                <w:rFonts w:hint="eastAsia"/>
                <w:lang w:val="en-US" w:eastAsia="zh-CN"/>
              </w:rPr>
              <w:t>盂县</w:t>
            </w:r>
          </w:p>
        </w:tc>
        <w:tc>
          <w:tcPr>
            <w:tcW w:w="6937" w:type="dxa"/>
            <w:vAlign w:val="top"/>
          </w:tcPr>
          <w:p w14:paraId="10DB7E18">
            <w:pPr>
              <w:pStyle w:val="7"/>
              <w:spacing w:before="170" w:line="221" w:lineRule="auto"/>
              <w:ind w:left="2262"/>
              <w:jc w:val="both"/>
            </w:pPr>
            <w:r>
              <w:rPr>
                <w:rFonts w:hint="eastAsia" w:ascii="仿宋" w:hAnsi="仿宋" w:eastAsia="仿宋" w:cs="仿宋"/>
                <w:sz w:val="32"/>
                <w:szCs w:val="32"/>
                <w:lang w:val="en-US" w:eastAsia="zh-CN"/>
              </w:rPr>
              <w:t>东梁高速口</w:t>
            </w:r>
          </w:p>
        </w:tc>
      </w:tr>
      <w:tr w14:paraId="2E75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top"/>
          </w:tcPr>
          <w:p w14:paraId="5AC5D1B5">
            <w:pPr>
              <w:pStyle w:val="7"/>
              <w:spacing w:before="336" w:line="253" w:lineRule="exact"/>
              <w:ind w:left="334"/>
              <w:jc w:val="both"/>
            </w:pPr>
          </w:p>
        </w:tc>
        <w:tc>
          <w:tcPr>
            <w:tcW w:w="1078" w:type="dxa"/>
            <w:vAlign w:val="top"/>
          </w:tcPr>
          <w:p w14:paraId="20504A29">
            <w:pPr>
              <w:pStyle w:val="7"/>
              <w:spacing w:before="229" w:line="221" w:lineRule="auto"/>
              <w:ind w:left="230"/>
              <w:jc w:val="both"/>
            </w:pPr>
          </w:p>
        </w:tc>
        <w:tc>
          <w:tcPr>
            <w:tcW w:w="6937" w:type="dxa"/>
            <w:vAlign w:val="top"/>
          </w:tcPr>
          <w:p w14:paraId="2DF3B8B8">
            <w:pPr>
              <w:pStyle w:val="7"/>
              <w:spacing w:before="158" w:line="220" w:lineRule="auto"/>
              <w:ind w:left="2113"/>
              <w:jc w:val="both"/>
            </w:pPr>
          </w:p>
        </w:tc>
      </w:tr>
      <w:tr w14:paraId="2B79D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0939930A">
            <w:pPr>
              <w:spacing w:line="246" w:lineRule="auto"/>
              <w:jc w:val="both"/>
              <w:rPr>
                <w:rFonts w:ascii="Arial"/>
                <w:sz w:val="21"/>
              </w:rPr>
            </w:pPr>
          </w:p>
          <w:p w14:paraId="7E124881">
            <w:pPr>
              <w:pStyle w:val="7"/>
              <w:spacing w:before="98" w:line="162" w:lineRule="auto"/>
              <w:ind w:left="334"/>
              <w:jc w:val="both"/>
            </w:pPr>
          </w:p>
        </w:tc>
        <w:tc>
          <w:tcPr>
            <w:tcW w:w="1078" w:type="dxa"/>
            <w:vAlign w:val="top"/>
          </w:tcPr>
          <w:p w14:paraId="1187ABCC">
            <w:pPr>
              <w:pStyle w:val="7"/>
              <w:spacing w:before="232" w:line="221" w:lineRule="auto"/>
              <w:ind w:left="230"/>
              <w:jc w:val="both"/>
            </w:pPr>
          </w:p>
        </w:tc>
        <w:tc>
          <w:tcPr>
            <w:tcW w:w="6937" w:type="dxa"/>
            <w:vAlign w:val="top"/>
          </w:tcPr>
          <w:p w14:paraId="69D2B54A">
            <w:pPr>
              <w:pStyle w:val="7"/>
              <w:spacing w:before="166" w:line="219" w:lineRule="auto"/>
              <w:ind w:left="462"/>
              <w:jc w:val="both"/>
            </w:pPr>
          </w:p>
        </w:tc>
      </w:tr>
      <w:tr w14:paraId="2070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top"/>
          </w:tcPr>
          <w:p w14:paraId="0AF4E4A2">
            <w:pPr>
              <w:pStyle w:val="7"/>
              <w:spacing w:before="338" w:line="251" w:lineRule="exact"/>
              <w:ind w:left="334"/>
              <w:jc w:val="both"/>
            </w:pPr>
          </w:p>
        </w:tc>
        <w:tc>
          <w:tcPr>
            <w:tcW w:w="1078" w:type="dxa"/>
            <w:vAlign w:val="top"/>
          </w:tcPr>
          <w:p w14:paraId="3ADB7363">
            <w:pPr>
              <w:pStyle w:val="7"/>
              <w:spacing w:before="223" w:line="221" w:lineRule="auto"/>
              <w:ind w:left="230"/>
              <w:jc w:val="both"/>
            </w:pPr>
          </w:p>
        </w:tc>
        <w:tc>
          <w:tcPr>
            <w:tcW w:w="6937" w:type="dxa"/>
            <w:vAlign w:val="top"/>
          </w:tcPr>
          <w:p w14:paraId="6CC65EB8">
            <w:pPr>
              <w:pStyle w:val="7"/>
              <w:spacing w:before="157" w:line="219" w:lineRule="auto"/>
              <w:ind w:left="1363"/>
              <w:jc w:val="both"/>
            </w:pPr>
          </w:p>
        </w:tc>
      </w:tr>
      <w:tr w14:paraId="058C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top"/>
          </w:tcPr>
          <w:p w14:paraId="10066D42">
            <w:pPr>
              <w:spacing w:line="258" w:lineRule="auto"/>
              <w:jc w:val="both"/>
              <w:rPr>
                <w:rFonts w:ascii="Arial"/>
                <w:sz w:val="21"/>
              </w:rPr>
            </w:pPr>
          </w:p>
          <w:p w14:paraId="006DBC53">
            <w:pPr>
              <w:pStyle w:val="7"/>
              <w:spacing w:before="98" w:line="231" w:lineRule="exact"/>
              <w:ind w:left="334"/>
              <w:jc w:val="both"/>
            </w:pPr>
          </w:p>
        </w:tc>
        <w:tc>
          <w:tcPr>
            <w:tcW w:w="1078" w:type="dxa"/>
            <w:vAlign w:val="top"/>
          </w:tcPr>
          <w:p w14:paraId="14A36722">
            <w:pPr>
              <w:jc w:val="both"/>
              <w:rPr>
                <w:rFonts w:ascii="Arial"/>
                <w:sz w:val="21"/>
              </w:rPr>
            </w:pPr>
          </w:p>
        </w:tc>
        <w:tc>
          <w:tcPr>
            <w:tcW w:w="6937" w:type="dxa"/>
            <w:vAlign w:val="top"/>
          </w:tcPr>
          <w:p w14:paraId="39282FA1">
            <w:pPr>
              <w:jc w:val="both"/>
              <w:rPr>
                <w:rFonts w:ascii="Arial"/>
                <w:sz w:val="21"/>
              </w:rPr>
            </w:pPr>
          </w:p>
        </w:tc>
      </w:tr>
      <w:tr w14:paraId="3C19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34" w:type="dxa"/>
            <w:vAlign w:val="top"/>
          </w:tcPr>
          <w:p w14:paraId="2597ADFA">
            <w:pPr>
              <w:jc w:val="both"/>
              <w:rPr>
                <w:rFonts w:ascii="Arial"/>
                <w:sz w:val="21"/>
              </w:rPr>
            </w:pPr>
          </w:p>
        </w:tc>
        <w:tc>
          <w:tcPr>
            <w:tcW w:w="1078" w:type="dxa"/>
            <w:vAlign w:val="top"/>
          </w:tcPr>
          <w:p w14:paraId="5D160586">
            <w:pPr>
              <w:jc w:val="both"/>
              <w:rPr>
                <w:rFonts w:ascii="Arial"/>
                <w:sz w:val="21"/>
              </w:rPr>
            </w:pPr>
          </w:p>
        </w:tc>
        <w:tc>
          <w:tcPr>
            <w:tcW w:w="6937" w:type="dxa"/>
            <w:vAlign w:val="top"/>
          </w:tcPr>
          <w:p w14:paraId="2A34757A">
            <w:pPr>
              <w:jc w:val="both"/>
              <w:rPr>
                <w:rFonts w:ascii="Arial"/>
                <w:sz w:val="21"/>
              </w:rPr>
            </w:pPr>
          </w:p>
        </w:tc>
      </w:tr>
      <w:tr w14:paraId="0505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189E263D">
            <w:pPr>
              <w:jc w:val="both"/>
              <w:rPr>
                <w:rFonts w:ascii="Arial"/>
                <w:sz w:val="21"/>
              </w:rPr>
            </w:pPr>
          </w:p>
        </w:tc>
        <w:tc>
          <w:tcPr>
            <w:tcW w:w="1078" w:type="dxa"/>
            <w:vAlign w:val="top"/>
          </w:tcPr>
          <w:p w14:paraId="2F41DFAB">
            <w:pPr>
              <w:jc w:val="both"/>
              <w:rPr>
                <w:rFonts w:ascii="Arial"/>
                <w:sz w:val="21"/>
              </w:rPr>
            </w:pPr>
          </w:p>
        </w:tc>
        <w:tc>
          <w:tcPr>
            <w:tcW w:w="6937" w:type="dxa"/>
            <w:vAlign w:val="top"/>
          </w:tcPr>
          <w:p w14:paraId="38612095">
            <w:pPr>
              <w:jc w:val="both"/>
              <w:rPr>
                <w:rFonts w:ascii="Arial"/>
                <w:sz w:val="21"/>
              </w:rPr>
            </w:pPr>
          </w:p>
        </w:tc>
      </w:tr>
      <w:tr w14:paraId="46DC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059ABB73">
            <w:pPr>
              <w:jc w:val="both"/>
              <w:rPr>
                <w:rFonts w:ascii="Arial"/>
                <w:sz w:val="21"/>
              </w:rPr>
            </w:pPr>
          </w:p>
        </w:tc>
        <w:tc>
          <w:tcPr>
            <w:tcW w:w="1078" w:type="dxa"/>
            <w:vAlign w:val="top"/>
          </w:tcPr>
          <w:p w14:paraId="3F3BF61E">
            <w:pPr>
              <w:jc w:val="both"/>
              <w:rPr>
                <w:rFonts w:ascii="Arial"/>
                <w:sz w:val="21"/>
              </w:rPr>
            </w:pPr>
          </w:p>
        </w:tc>
        <w:tc>
          <w:tcPr>
            <w:tcW w:w="6937" w:type="dxa"/>
            <w:vAlign w:val="top"/>
          </w:tcPr>
          <w:p w14:paraId="316E7B27">
            <w:pPr>
              <w:jc w:val="both"/>
              <w:rPr>
                <w:rFonts w:ascii="Arial"/>
                <w:sz w:val="21"/>
              </w:rPr>
            </w:pPr>
          </w:p>
        </w:tc>
      </w:tr>
      <w:tr w14:paraId="20949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760C17A0">
            <w:pPr>
              <w:jc w:val="both"/>
              <w:rPr>
                <w:rFonts w:ascii="Arial"/>
                <w:sz w:val="21"/>
              </w:rPr>
            </w:pPr>
          </w:p>
        </w:tc>
        <w:tc>
          <w:tcPr>
            <w:tcW w:w="1078" w:type="dxa"/>
            <w:vAlign w:val="top"/>
          </w:tcPr>
          <w:p w14:paraId="5B919399">
            <w:pPr>
              <w:jc w:val="both"/>
              <w:rPr>
                <w:rFonts w:ascii="Arial"/>
                <w:sz w:val="21"/>
              </w:rPr>
            </w:pPr>
          </w:p>
        </w:tc>
        <w:tc>
          <w:tcPr>
            <w:tcW w:w="6937" w:type="dxa"/>
            <w:vAlign w:val="top"/>
          </w:tcPr>
          <w:p w14:paraId="7712FA67">
            <w:pPr>
              <w:jc w:val="both"/>
              <w:rPr>
                <w:rFonts w:ascii="Arial"/>
                <w:sz w:val="21"/>
              </w:rPr>
            </w:pPr>
          </w:p>
        </w:tc>
      </w:tr>
      <w:tr w14:paraId="4D8F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6C4A306B">
            <w:pPr>
              <w:jc w:val="both"/>
              <w:rPr>
                <w:rFonts w:ascii="Arial"/>
                <w:sz w:val="21"/>
              </w:rPr>
            </w:pPr>
          </w:p>
        </w:tc>
        <w:tc>
          <w:tcPr>
            <w:tcW w:w="1078" w:type="dxa"/>
            <w:vAlign w:val="top"/>
          </w:tcPr>
          <w:p w14:paraId="0EDB7227">
            <w:pPr>
              <w:jc w:val="both"/>
              <w:rPr>
                <w:rFonts w:ascii="Arial"/>
                <w:sz w:val="21"/>
              </w:rPr>
            </w:pPr>
          </w:p>
        </w:tc>
        <w:tc>
          <w:tcPr>
            <w:tcW w:w="6937" w:type="dxa"/>
            <w:vAlign w:val="top"/>
          </w:tcPr>
          <w:p w14:paraId="28C168CA">
            <w:pPr>
              <w:jc w:val="both"/>
              <w:rPr>
                <w:rFonts w:ascii="Arial"/>
                <w:sz w:val="21"/>
              </w:rPr>
            </w:pPr>
          </w:p>
        </w:tc>
      </w:tr>
      <w:tr w14:paraId="1B93F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12F5E007">
            <w:pPr>
              <w:jc w:val="both"/>
              <w:rPr>
                <w:rFonts w:ascii="Arial"/>
                <w:sz w:val="21"/>
              </w:rPr>
            </w:pPr>
          </w:p>
        </w:tc>
        <w:tc>
          <w:tcPr>
            <w:tcW w:w="1078" w:type="dxa"/>
            <w:vAlign w:val="top"/>
          </w:tcPr>
          <w:p w14:paraId="3DB85F7C">
            <w:pPr>
              <w:jc w:val="both"/>
              <w:rPr>
                <w:rFonts w:ascii="Arial"/>
                <w:sz w:val="21"/>
              </w:rPr>
            </w:pPr>
          </w:p>
        </w:tc>
        <w:tc>
          <w:tcPr>
            <w:tcW w:w="6937" w:type="dxa"/>
            <w:vAlign w:val="top"/>
          </w:tcPr>
          <w:p w14:paraId="1DEC634D">
            <w:pPr>
              <w:jc w:val="both"/>
              <w:rPr>
                <w:rFonts w:ascii="Arial"/>
                <w:sz w:val="21"/>
              </w:rPr>
            </w:pPr>
          </w:p>
        </w:tc>
      </w:tr>
      <w:tr w14:paraId="518F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18BC477F">
            <w:pPr>
              <w:jc w:val="both"/>
              <w:rPr>
                <w:rFonts w:ascii="Arial"/>
                <w:sz w:val="21"/>
              </w:rPr>
            </w:pPr>
          </w:p>
        </w:tc>
        <w:tc>
          <w:tcPr>
            <w:tcW w:w="1078" w:type="dxa"/>
            <w:vAlign w:val="top"/>
          </w:tcPr>
          <w:p w14:paraId="5091BD35">
            <w:pPr>
              <w:jc w:val="both"/>
              <w:rPr>
                <w:rFonts w:ascii="Arial"/>
                <w:sz w:val="21"/>
              </w:rPr>
            </w:pPr>
          </w:p>
        </w:tc>
        <w:tc>
          <w:tcPr>
            <w:tcW w:w="6937" w:type="dxa"/>
            <w:vAlign w:val="top"/>
          </w:tcPr>
          <w:p w14:paraId="4FF147AD">
            <w:pPr>
              <w:jc w:val="both"/>
              <w:rPr>
                <w:rFonts w:ascii="Arial"/>
                <w:sz w:val="21"/>
              </w:rPr>
            </w:pPr>
          </w:p>
        </w:tc>
      </w:tr>
      <w:tr w14:paraId="4F51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0FDD9877">
            <w:pPr>
              <w:jc w:val="both"/>
              <w:rPr>
                <w:rFonts w:ascii="Arial"/>
                <w:sz w:val="21"/>
              </w:rPr>
            </w:pPr>
          </w:p>
        </w:tc>
        <w:tc>
          <w:tcPr>
            <w:tcW w:w="1078" w:type="dxa"/>
            <w:vAlign w:val="top"/>
          </w:tcPr>
          <w:p w14:paraId="50D8681E">
            <w:pPr>
              <w:jc w:val="both"/>
              <w:rPr>
                <w:rFonts w:ascii="Arial"/>
                <w:sz w:val="21"/>
              </w:rPr>
            </w:pPr>
          </w:p>
        </w:tc>
        <w:tc>
          <w:tcPr>
            <w:tcW w:w="6937" w:type="dxa"/>
            <w:vAlign w:val="top"/>
          </w:tcPr>
          <w:p w14:paraId="2F4100B7">
            <w:pPr>
              <w:jc w:val="both"/>
              <w:rPr>
                <w:rFonts w:ascii="Arial"/>
                <w:sz w:val="21"/>
              </w:rPr>
            </w:pPr>
          </w:p>
        </w:tc>
      </w:tr>
      <w:tr w14:paraId="678DB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34" w:type="dxa"/>
            <w:vAlign w:val="top"/>
          </w:tcPr>
          <w:p w14:paraId="376D5838">
            <w:pPr>
              <w:jc w:val="both"/>
              <w:rPr>
                <w:rFonts w:ascii="Arial"/>
                <w:sz w:val="21"/>
              </w:rPr>
            </w:pPr>
          </w:p>
        </w:tc>
        <w:tc>
          <w:tcPr>
            <w:tcW w:w="1078" w:type="dxa"/>
            <w:vAlign w:val="top"/>
          </w:tcPr>
          <w:p w14:paraId="686894AC">
            <w:pPr>
              <w:jc w:val="both"/>
              <w:rPr>
                <w:rFonts w:ascii="Arial"/>
                <w:sz w:val="21"/>
              </w:rPr>
            </w:pPr>
          </w:p>
        </w:tc>
        <w:tc>
          <w:tcPr>
            <w:tcW w:w="6937" w:type="dxa"/>
            <w:vAlign w:val="top"/>
          </w:tcPr>
          <w:p w14:paraId="6D391959">
            <w:pPr>
              <w:jc w:val="both"/>
              <w:rPr>
                <w:rFonts w:ascii="Arial"/>
                <w:sz w:val="21"/>
              </w:rPr>
            </w:pPr>
          </w:p>
        </w:tc>
      </w:tr>
    </w:tbl>
    <w:p w14:paraId="70509598">
      <w:pPr>
        <w:pStyle w:val="2"/>
        <w:spacing w:before="179" w:line="224" w:lineRule="auto"/>
        <w:ind w:left="44"/>
        <w:jc w:val="both"/>
        <w:rPr>
          <w:sz w:val="31"/>
          <w:szCs w:val="31"/>
        </w:rPr>
      </w:pPr>
      <w:r>
        <w:rPr>
          <w:spacing w:val="-21"/>
          <w:sz w:val="31"/>
          <w:szCs w:val="31"/>
        </w:rPr>
        <w:t>备注：</w:t>
      </w:r>
    </w:p>
    <w:p w14:paraId="189E5909">
      <w:pPr>
        <w:pStyle w:val="2"/>
        <w:spacing w:before="218" w:line="222" w:lineRule="auto"/>
        <w:ind w:left="44" w:firstLine="588" w:firstLineChars="200"/>
        <w:jc w:val="both"/>
        <w:rPr>
          <w:sz w:val="31"/>
          <w:szCs w:val="31"/>
        </w:rPr>
      </w:pPr>
      <w:r>
        <w:rPr>
          <w:spacing w:val="-8"/>
          <w:sz w:val="31"/>
          <w:szCs w:val="31"/>
        </w:rPr>
        <w:t>1.执法严控点位信息填写具体位置，可参</w:t>
      </w:r>
      <w:r>
        <w:rPr>
          <w:spacing w:val="-9"/>
          <w:sz w:val="31"/>
          <w:szCs w:val="31"/>
        </w:rPr>
        <w:t>照示例；</w:t>
      </w:r>
    </w:p>
    <w:p w14:paraId="6C69222E">
      <w:pPr>
        <w:spacing w:line="335" w:lineRule="auto"/>
        <w:jc w:val="both"/>
        <w:rPr>
          <w:sz w:val="31"/>
          <w:szCs w:val="31"/>
        </w:rPr>
        <w:sectPr>
          <w:pgSz w:w="12150" w:h="17000"/>
          <w:pgMar w:top="1440" w:right="1800" w:bottom="1440" w:left="1800" w:header="0" w:footer="0" w:gutter="0"/>
          <w:cols w:space="720" w:num="1"/>
        </w:sectPr>
      </w:pPr>
    </w:p>
    <w:p w14:paraId="3D3CBF34">
      <w:pPr>
        <w:spacing w:before="249" w:line="224" w:lineRule="auto"/>
        <w:jc w:val="both"/>
        <w:rPr>
          <w:rFonts w:ascii="黑体" w:hAnsi="黑体" w:eastAsia="黑体" w:cs="黑体"/>
          <w:sz w:val="32"/>
          <w:szCs w:val="32"/>
        </w:rPr>
      </w:pPr>
      <w:r>
        <w:rPr>
          <w:rFonts w:ascii="黑体" w:hAnsi="黑体" w:eastAsia="黑体" w:cs="黑体"/>
          <w:b/>
          <w:bCs/>
          <w:spacing w:val="23"/>
          <w:sz w:val="32"/>
          <w:szCs w:val="32"/>
        </w:rPr>
        <w:t>附件2</w:t>
      </w:r>
    </w:p>
    <w:p w14:paraId="5C356CBD">
      <w:pPr>
        <w:spacing w:line="291" w:lineRule="auto"/>
        <w:jc w:val="both"/>
        <w:rPr>
          <w:rFonts w:ascii="Arial"/>
          <w:sz w:val="21"/>
        </w:rPr>
      </w:pPr>
    </w:p>
    <w:p w14:paraId="2E3195BF">
      <w:pPr>
        <w:spacing w:line="292" w:lineRule="auto"/>
        <w:jc w:val="both"/>
        <w:rPr>
          <w:rFonts w:ascii="Arial"/>
          <w:sz w:val="21"/>
        </w:rPr>
      </w:pPr>
    </w:p>
    <w:p w14:paraId="2B68A966">
      <w:pPr>
        <w:pStyle w:val="2"/>
        <w:spacing w:before="136" w:line="219" w:lineRule="auto"/>
        <w:ind w:left="1900"/>
        <w:jc w:val="center"/>
        <w:rPr>
          <w:rFonts w:hint="eastAsia" w:ascii="黑体" w:hAnsi="黑体" w:eastAsia="黑体" w:cs="黑体"/>
          <w:b w:val="0"/>
          <w:bCs w:val="0"/>
          <w:spacing w:val="-3"/>
          <w:sz w:val="42"/>
          <w:szCs w:val="42"/>
        </w:rPr>
      </w:pPr>
      <w:r>
        <w:rPr>
          <w:rFonts w:hint="eastAsia" w:ascii="黑体" w:hAnsi="黑体" w:eastAsia="黑体" w:cs="黑体"/>
          <w:b w:val="0"/>
          <w:bCs w:val="0"/>
          <w:spacing w:val="-3"/>
          <w:sz w:val="42"/>
          <w:szCs w:val="42"/>
        </w:rPr>
        <w:t>明察暗访情况汇总表</w:t>
      </w:r>
    </w:p>
    <w:p w14:paraId="473C291B">
      <w:pPr>
        <w:spacing w:before="48"/>
        <w:jc w:val="both"/>
      </w:pPr>
    </w:p>
    <w:p w14:paraId="31AE990C">
      <w:pPr>
        <w:spacing w:before="47"/>
        <w:jc w:val="both"/>
      </w:pPr>
    </w:p>
    <w:tbl>
      <w:tblPr>
        <w:tblStyle w:val="6"/>
        <w:tblW w:w="135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273"/>
        <w:gridCol w:w="1223"/>
        <w:gridCol w:w="1915"/>
        <w:gridCol w:w="1263"/>
        <w:gridCol w:w="2002"/>
        <w:gridCol w:w="3258"/>
        <w:gridCol w:w="1835"/>
      </w:tblGrid>
      <w:tr w14:paraId="3F44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35" w:type="dxa"/>
            <w:vAlign w:val="top"/>
          </w:tcPr>
          <w:p w14:paraId="7E4AFE99">
            <w:pPr>
              <w:pStyle w:val="7"/>
              <w:spacing w:before="256" w:line="221" w:lineRule="auto"/>
              <w:ind w:left="125"/>
              <w:jc w:val="both"/>
              <w:rPr>
                <w:b/>
                <w:bCs/>
                <w:sz w:val="24"/>
                <w:szCs w:val="24"/>
              </w:rPr>
            </w:pPr>
            <w:r>
              <w:rPr>
                <w:b/>
                <w:bCs/>
                <w:spacing w:val="7"/>
                <w:sz w:val="24"/>
                <w:szCs w:val="24"/>
              </w:rPr>
              <w:t>序号</w:t>
            </w:r>
          </w:p>
        </w:tc>
        <w:tc>
          <w:tcPr>
            <w:tcW w:w="1273" w:type="dxa"/>
            <w:vAlign w:val="top"/>
          </w:tcPr>
          <w:p w14:paraId="28CA3DF5">
            <w:pPr>
              <w:pStyle w:val="7"/>
              <w:spacing w:before="274" w:line="219" w:lineRule="auto"/>
              <w:ind w:left="161"/>
              <w:jc w:val="both"/>
              <w:rPr>
                <w:b/>
                <w:bCs/>
                <w:sz w:val="24"/>
                <w:szCs w:val="24"/>
              </w:rPr>
            </w:pPr>
            <w:r>
              <w:rPr>
                <w:b/>
                <w:bCs/>
                <w:spacing w:val="5"/>
                <w:sz w:val="24"/>
                <w:szCs w:val="24"/>
              </w:rPr>
              <w:t>检查时间</w:t>
            </w:r>
          </w:p>
        </w:tc>
        <w:tc>
          <w:tcPr>
            <w:tcW w:w="1223" w:type="dxa"/>
            <w:vAlign w:val="top"/>
          </w:tcPr>
          <w:p w14:paraId="0523A54B">
            <w:pPr>
              <w:pStyle w:val="7"/>
              <w:spacing w:before="264" w:line="219" w:lineRule="auto"/>
              <w:ind w:left="132"/>
              <w:jc w:val="both"/>
              <w:rPr>
                <w:b/>
                <w:bCs/>
                <w:sz w:val="24"/>
                <w:szCs w:val="24"/>
              </w:rPr>
            </w:pPr>
            <w:r>
              <w:rPr>
                <w:b/>
                <w:bCs/>
                <w:spacing w:val="3"/>
                <w:sz w:val="24"/>
                <w:szCs w:val="24"/>
              </w:rPr>
              <w:t>检查城市</w:t>
            </w:r>
          </w:p>
        </w:tc>
        <w:tc>
          <w:tcPr>
            <w:tcW w:w="1915" w:type="dxa"/>
            <w:vAlign w:val="top"/>
          </w:tcPr>
          <w:p w14:paraId="66A2B3CA">
            <w:pPr>
              <w:pStyle w:val="7"/>
              <w:spacing w:before="274" w:line="219" w:lineRule="auto"/>
              <w:ind w:left="252"/>
              <w:jc w:val="both"/>
              <w:rPr>
                <w:b/>
                <w:bCs/>
                <w:sz w:val="24"/>
                <w:szCs w:val="24"/>
              </w:rPr>
            </w:pPr>
            <w:r>
              <w:rPr>
                <w:b/>
                <w:bCs/>
                <w:spacing w:val="-2"/>
                <w:sz w:val="24"/>
                <w:szCs w:val="24"/>
              </w:rPr>
              <w:t>检查具体位置</w:t>
            </w:r>
          </w:p>
        </w:tc>
        <w:tc>
          <w:tcPr>
            <w:tcW w:w="1263" w:type="dxa"/>
            <w:vAlign w:val="top"/>
          </w:tcPr>
          <w:p w14:paraId="48B685FF">
            <w:pPr>
              <w:pStyle w:val="7"/>
              <w:spacing w:before="284" w:line="219" w:lineRule="auto"/>
              <w:ind w:left="164"/>
              <w:jc w:val="both"/>
              <w:rPr>
                <w:b/>
                <w:bCs/>
                <w:sz w:val="24"/>
                <w:szCs w:val="24"/>
              </w:rPr>
            </w:pPr>
            <w:r>
              <w:rPr>
                <w:b/>
                <w:bCs/>
                <w:spacing w:val="8"/>
                <w:sz w:val="24"/>
                <w:szCs w:val="24"/>
              </w:rPr>
              <w:t>检查人员</w:t>
            </w:r>
          </w:p>
        </w:tc>
        <w:tc>
          <w:tcPr>
            <w:tcW w:w="2002" w:type="dxa"/>
            <w:vAlign w:val="top"/>
          </w:tcPr>
          <w:p w14:paraId="3D32599F">
            <w:pPr>
              <w:pStyle w:val="7"/>
              <w:spacing w:before="294" w:line="219" w:lineRule="auto"/>
              <w:jc w:val="both"/>
              <w:rPr>
                <w:b/>
                <w:bCs/>
                <w:sz w:val="24"/>
                <w:szCs w:val="24"/>
              </w:rPr>
            </w:pPr>
            <w:r>
              <w:rPr>
                <w:b/>
                <w:bCs/>
                <w:spacing w:val="1"/>
                <w:sz w:val="24"/>
                <w:szCs w:val="24"/>
              </w:rPr>
              <w:t>执法人员监管情况</w:t>
            </w:r>
          </w:p>
        </w:tc>
        <w:tc>
          <w:tcPr>
            <w:tcW w:w="3258" w:type="dxa"/>
            <w:vAlign w:val="top"/>
          </w:tcPr>
          <w:p w14:paraId="2227DED0">
            <w:pPr>
              <w:pStyle w:val="7"/>
              <w:spacing w:before="255" w:line="219" w:lineRule="auto"/>
              <w:ind w:left="446"/>
              <w:jc w:val="both"/>
              <w:rPr>
                <w:b/>
                <w:bCs/>
                <w:sz w:val="24"/>
                <w:szCs w:val="24"/>
              </w:rPr>
            </w:pPr>
            <w:r>
              <w:rPr>
                <w:b/>
                <w:bCs/>
                <w:spacing w:val="1"/>
                <w:sz w:val="24"/>
                <w:szCs w:val="24"/>
              </w:rPr>
              <w:t>出租汽车经营情况</w:t>
            </w:r>
          </w:p>
        </w:tc>
        <w:tc>
          <w:tcPr>
            <w:tcW w:w="1835" w:type="dxa"/>
            <w:vAlign w:val="top"/>
          </w:tcPr>
          <w:p w14:paraId="0C4821E7">
            <w:pPr>
              <w:pStyle w:val="7"/>
              <w:spacing w:before="255" w:line="219" w:lineRule="auto"/>
              <w:ind w:left="258"/>
              <w:jc w:val="both"/>
              <w:rPr>
                <w:b/>
                <w:bCs/>
                <w:sz w:val="24"/>
                <w:szCs w:val="24"/>
              </w:rPr>
            </w:pPr>
            <w:r>
              <w:rPr>
                <w:b/>
                <w:bCs/>
                <w:spacing w:val="1"/>
                <w:sz w:val="24"/>
                <w:szCs w:val="24"/>
              </w:rPr>
              <w:t>问题整改情况</w:t>
            </w:r>
          </w:p>
        </w:tc>
      </w:tr>
      <w:tr w14:paraId="6493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735" w:type="dxa"/>
            <w:vAlign w:val="top"/>
          </w:tcPr>
          <w:p w14:paraId="0935AA9F">
            <w:pPr>
              <w:spacing w:line="277" w:lineRule="auto"/>
              <w:jc w:val="both"/>
              <w:rPr>
                <w:rFonts w:ascii="Arial"/>
                <w:sz w:val="21"/>
              </w:rPr>
            </w:pPr>
          </w:p>
          <w:p w14:paraId="6446BDE0">
            <w:pPr>
              <w:spacing w:line="277" w:lineRule="auto"/>
              <w:jc w:val="both"/>
              <w:rPr>
                <w:rFonts w:ascii="Arial"/>
                <w:sz w:val="21"/>
              </w:rPr>
            </w:pPr>
          </w:p>
          <w:p w14:paraId="6AA00223">
            <w:pPr>
              <w:spacing w:line="277" w:lineRule="auto"/>
              <w:jc w:val="both"/>
              <w:rPr>
                <w:rFonts w:ascii="Arial"/>
                <w:sz w:val="21"/>
              </w:rPr>
            </w:pPr>
          </w:p>
          <w:p w14:paraId="048FB84D">
            <w:pPr>
              <w:spacing w:line="277" w:lineRule="auto"/>
              <w:jc w:val="both"/>
              <w:rPr>
                <w:rFonts w:ascii="Arial"/>
                <w:sz w:val="21"/>
              </w:rPr>
            </w:pPr>
          </w:p>
          <w:p w14:paraId="28A02ADA">
            <w:pPr>
              <w:spacing w:line="277" w:lineRule="auto"/>
              <w:jc w:val="both"/>
              <w:rPr>
                <w:rFonts w:ascii="Arial"/>
                <w:sz w:val="21"/>
              </w:rPr>
            </w:pPr>
          </w:p>
          <w:p w14:paraId="66BA7505">
            <w:pPr>
              <w:spacing w:line="278" w:lineRule="auto"/>
              <w:jc w:val="both"/>
              <w:rPr>
                <w:rFonts w:ascii="Arial"/>
                <w:sz w:val="21"/>
              </w:rPr>
            </w:pPr>
          </w:p>
          <w:p w14:paraId="09885D40">
            <w:pPr>
              <w:pStyle w:val="7"/>
              <w:spacing w:before="78" w:line="184" w:lineRule="auto"/>
              <w:ind w:left="305"/>
              <w:jc w:val="both"/>
              <w:rPr>
                <w:sz w:val="24"/>
                <w:szCs w:val="24"/>
              </w:rPr>
            </w:pPr>
            <w:r>
              <w:rPr>
                <w:sz w:val="24"/>
                <w:szCs w:val="24"/>
              </w:rPr>
              <w:t>1</w:t>
            </w:r>
          </w:p>
        </w:tc>
        <w:tc>
          <w:tcPr>
            <w:tcW w:w="1273" w:type="dxa"/>
            <w:vAlign w:val="top"/>
          </w:tcPr>
          <w:p w14:paraId="42953A16">
            <w:pPr>
              <w:jc w:val="both"/>
              <w:rPr>
                <w:rFonts w:ascii="Arial"/>
                <w:sz w:val="21"/>
              </w:rPr>
            </w:pPr>
          </w:p>
        </w:tc>
        <w:tc>
          <w:tcPr>
            <w:tcW w:w="1223" w:type="dxa"/>
            <w:vAlign w:val="top"/>
          </w:tcPr>
          <w:p w14:paraId="192B8FF0">
            <w:pPr>
              <w:jc w:val="both"/>
              <w:rPr>
                <w:rFonts w:ascii="Arial"/>
                <w:sz w:val="21"/>
              </w:rPr>
            </w:pPr>
          </w:p>
        </w:tc>
        <w:tc>
          <w:tcPr>
            <w:tcW w:w="1915" w:type="dxa"/>
            <w:vAlign w:val="top"/>
          </w:tcPr>
          <w:p w14:paraId="539A1D32">
            <w:pPr>
              <w:spacing w:line="262" w:lineRule="auto"/>
              <w:jc w:val="both"/>
              <w:rPr>
                <w:rFonts w:hint="eastAsia" w:ascii="仿宋" w:hAnsi="仿宋" w:eastAsia="仿宋" w:cs="仿宋"/>
                <w:sz w:val="15"/>
                <w:szCs w:val="15"/>
              </w:rPr>
            </w:pPr>
          </w:p>
          <w:p w14:paraId="13D246C4">
            <w:pPr>
              <w:spacing w:line="263" w:lineRule="auto"/>
              <w:jc w:val="both"/>
              <w:rPr>
                <w:rFonts w:hint="eastAsia" w:ascii="仿宋" w:hAnsi="仿宋" w:eastAsia="仿宋" w:cs="仿宋"/>
                <w:sz w:val="15"/>
                <w:szCs w:val="15"/>
              </w:rPr>
            </w:pPr>
          </w:p>
          <w:p w14:paraId="33F4AD86">
            <w:pPr>
              <w:spacing w:line="263" w:lineRule="auto"/>
              <w:jc w:val="both"/>
              <w:rPr>
                <w:rFonts w:hint="eastAsia" w:ascii="仿宋" w:hAnsi="仿宋" w:eastAsia="仿宋" w:cs="仿宋"/>
                <w:sz w:val="15"/>
                <w:szCs w:val="15"/>
              </w:rPr>
            </w:pPr>
          </w:p>
          <w:p w14:paraId="7996F534">
            <w:pPr>
              <w:pStyle w:val="7"/>
              <w:spacing w:before="78" w:line="220" w:lineRule="auto"/>
              <w:ind w:right="14"/>
              <w:jc w:val="left"/>
              <w:rPr>
                <w:rFonts w:hint="eastAsia" w:ascii="仿宋" w:hAnsi="仿宋" w:eastAsia="仿宋" w:cs="仿宋"/>
                <w:sz w:val="18"/>
                <w:szCs w:val="18"/>
              </w:rPr>
            </w:pPr>
            <w:r>
              <w:rPr>
                <w:rFonts w:hint="eastAsia" w:ascii="仿宋" w:hAnsi="仿宋" w:eastAsia="仿宋" w:cs="仿宋"/>
                <w:spacing w:val="1"/>
                <w:sz w:val="18"/>
                <w:szCs w:val="18"/>
              </w:rPr>
              <w:t>填写详细位置</w:t>
            </w:r>
            <w:r>
              <w:rPr>
                <w:rFonts w:hint="eastAsia" w:ascii="仿宋" w:hAnsi="仿宋" w:eastAsia="仿宋" w:cs="仿宋"/>
                <w:spacing w:val="1"/>
                <w:sz w:val="18"/>
                <w:szCs w:val="18"/>
                <w:lang w:eastAsia="zh-CN"/>
              </w:rPr>
              <w:t>（</w:t>
            </w:r>
            <w:r>
              <w:rPr>
                <w:rFonts w:hint="eastAsia" w:ascii="仿宋" w:hAnsi="仿宋" w:eastAsia="仿宋" w:cs="仿宋"/>
                <w:spacing w:val="1"/>
                <w:sz w:val="18"/>
                <w:szCs w:val="18"/>
              </w:rPr>
              <w:t>包</w:t>
            </w:r>
            <w:r>
              <w:rPr>
                <w:rFonts w:hint="eastAsia" w:ascii="仿宋" w:hAnsi="仿宋" w:eastAsia="仿宋" w:cs="仿宋"/>
                <w:spacing w:val="-1"/>
                <w:sz w:val="18"/>
                <w:szCs w:val="18"/>
              </w:rPr>
              <w:t>含执法严控点</w:t>
            </w:r>
            <w:r>
              <w:rPr>
                <w:rFonts w:hint="eastAsia" w:ascii="仿宋" w:hAnsi="仿宋" w:eastAsia="仿宋" w:cs="仿宋"/>
                <w:sz w:val="18"/>
                <w:szCs w:val="18"/>
              </w:rPr>
              <w:t>位、火车站出</w:t>
            </w:r>
            <w:r>
              <w:rPr>
                <w:rFonts w:hint="eastAsia" w:ascii="仿宋" w:hAnsi="仿宋" w:eastAsia="仿宋" w:cs="仿宋"/>
                <w:spacing w:val="9"/>
                <w:sz w:val="18"/>
                <w:szCs w:val="18"/>
              </w:rPr>
              <w:t>站口等</w:t>
            </w:r>
            <w:r>
              <w:rPr>
                <w:rFonts w:hint="eastAsia" w:ascii="仿宋" w:hAnsi="仿宋" w:eastAsia="仿宋" w:cs="仿宋"/>
                <w:spacing w:val="9"/>
                <w:sz w:val="18"/>
                <w:szCs w:val="18"/>
                <w:lang w:eastAsia="zh-CN"/>
              </w:rPr>
              <w:t>）</w:t>
            </w:r>
          </w:p>
        </w:tc>
        <w:tc>
          <w:tcPr>
            <w:tcW w:w="1263" w:type="dxa"/>
            <w:vAlign w:val="top"/>
          </w:tcPr>
          <w:p w14:paraId="42908F94">
            <w:pPr>
              <w:jc w:val="both"/>
              <w:rPr>
                <w:rFonts w:hint="eastAsia" w:ascii="仿宋" w:hAnsi="仿宋" w:eastAsia="仿宋" w:cs="仿宋"/>
                <w:sz w:val="15"/>
                <w:szCs w:val="15"/>
              </w:rPr>
            </w:pPr>
          </w:p>
        </w:tc>
        <w:tc>
          <w:tcPr>
            <w:tcW w:w="2002" w:type="dxa"/>
            <w:vAlign w:val="top"/>
          </w:tcPr>
          <w:p w14:paraId="4EABCB23">
            <w:pPr>
              <w:pStyle w:val="7"/>
              <w:spacing w:before="272" w:line="456" w:lineRule="auto"/>
              <w:ind w:right="11"/>
              <w:jc w:val="left"/>
              <w:rPr>
                <w:rFonts w:hint="eastAsia" w:ascii="仿宋" w:hAnsi="仿宋" w:eastAsia="仿宋" w:cs="仿宋"/>
                <w:sz w:val="18"/>
                <w:szCs w:val="18"/>
              </w:rPr>
            </w:pPr>
            <w:r>
              <w:rPr>
                <w:rFonts w:hint="eastAsia" w:ascii="仿宋" w:hAnsi="仿宋" w:eastAsia="仿宋" w:cs="仿宋"/>
                <w:spacing w:val="1"/>
                <w:sz w:val="18"/>
                <w:szCs w:val="18"/>
              </w:rPr>
              <w:t>执法人员未按规定时间到岗；严控执法点位、重点</w:t>
            </w:r>
            <w:r>
              <w:rPr>
                <w:rFonts w:hint="eastAsia" w:ascii="仿宋" w:hAnsi="仿宋" w:eastAsia="仿宋" w:cs="仿宋"/>
                <w:spacing w:val="-1"/>
                <w:sz w:val="18"/>
                <w:szCs w:val="18"/>
              </w:rPr>
              <w:t>场所无执法人员巡查；执</w:t>
            </w:r>
            <w:r>
              <w:rPr>
                <w:rFonts w:hint="eastAsia" w:ascii="仿宋" w:hAnsi="仿宋" w:eastAsia="仿宋" w:cs="仿宋"/>
                <w:spacing w:val="1"/>
                <w:sz w:val="18"/>
                <w:szCs w:val="18"/>
              </w:rPr>
              <w:t>法人员出勤不出力，存在监管漏洞、纪律涣散、不</w:t>
            </w:r>
            <w:r>
              <w:rPr>
                <w:rFonts w:hint="eastAsia" w:ascii="仿宋" w:hAnsi="仿宋" w:eastAsia="仿宋" w:cs="仿宋"/>
                <w:spacing w:val="2"/>
                <w:sz w:val="18"/>
                <w:szCs w:val="18"/>
              </w:rPr>
              <w:t>作为等问题</w:t>
            </w:r>
          </w:p>
        </w:tc>
        <w:tc>
          <w:tcPr>
            <w:tcW w:w="3258" w:type="dxa"/>
            <w:vAlign w:val="top"/>
          </w:tcPr>
          <w:p w14:paraId="16DB8BD9">
            <w:pPr>
              <w:pStyle w:val="7"/>
              <w:spacing w:before="78" w:line="454" w:lineRule="auto"/>
              <w:jc w:val="left"/>
              <w:rPr>
                <w:rFonts w:hint="eastAsia" w:ascii="仿宋" w:hAnsi="仿宋" w:eastAsia="仿宋" w:cs="仿宋"/>
                <w:sz w:val="18"/>
                <w:szCs w:val="18"/>
              </w:rPr>
            </w:pPr>
            <w:r>
              <w:rPr>
                <w:rFonts w:hint="eastAsia" w:ascii="仿宋" w:hAnsi="仿宋" w:eastAsia="仿宋" w:cs="仿宋"/>
                <w:spacing w:val="2"/>
                <w:sz w:val="18"/>
                <w:szCs w:val="18"/>
              </w:rPr>
              <w:t>客运枢纽周边喊站拉客、</w:t>
            </w:r>
            <w:r>
              <w:rPr>
                <w:rFonts w:hint="eastAsia" w:ascii="仿宋" w:hAnsi="仿宋" w:eastAsia="仿宋" w:cs="仿宋"/>
                <w:spacing w:val="-6"/>
                <w:sz w:val="18"/>
                <w:szCs w:val="18"/>
              </w:rPr>
              <w:t>违停揽客、拒载、宰</w:t>
            </w:r>
            <w:r>
              <w:rPr>
                <w:rFonts w:hint="eastAsia" w:ascii="仿宋" w:hAnsi="仿宋" w:eastAsia="仿宋" w:cs="仿宋"/>
                <w:spacing w:val="-7"/>
                <w:sz w:val="18"/>
                <w:szCs w:val="18"/>
              </w:rPr>
              <w:t>客等违规情况；驾驶员仪容仪表、服务态</w:t>
            </w:r>
            <w:r>
              <w:rPr>
                <w:rFonts w:hint="eastAsia" w:ascii="仿宋" w:hAnsi="仿宋" w:eastAsia="仿宋" w:cs="仿宋"/>
                <w:spacing w:val="-8"/>
                <w:sz w:val="18"/>
                <w:szCs w:val="18"/>
              </w:rPr>
              <w:t>度、车容车貌等情况</w:t>
            </w:r>
          </w:p>
        </w:tc>
        <w:tc>
          <w:tcPr>
            <w:tcW w:w="1835" w:type="dxa"/>
            <w:vAlign w:val="top"/>
          </w:tcPr>
          <w:p w14:paraId="4DB096A3">
            <w:pPr>
              <w:spacing w:line="274" w:lineRule="auto"/>
              <w:jc w:val="both"/>
              <w:rPr>
                <w:rFonts w:hint="eastAsia" w:ascii="仿宋" w:hAnsi="仿宋" w:eastAsia="仿宋" w:cs="仿宋"/>
                <w:sz w:val="15"/>
                <w:szCs w:val="15"/>
              </w:rPr>
            </w:pPr>
          </w:p>
          <w:p w14:paraId="12834423">
            <w:pPr>
              <w:spacing w:line="275" w:lineRule="auto"/>
              <w:jc w:val="both"/>
              <w:rPr>
                <w:rFonts w:hint="eastAsia" w:ascii="仿宋" w:hAnsi="仿宋" w:eastAsia="仿宋" w:cs="仿宋"/>
                <w:sz w:val="15"/>
                <w:szCs w:val="15"/>
              </w:rPr>
            </w:pPr>
          </w:p>
          <w:p w14:paraId="6F88B14F">
            <w:pPr>
              <w:spacing w:line="275" w:lineRule="auto"/>
              <w:jc w:val="both"/>
              <w:rPr>
                <w:rFonts w:hint="eastAsia" w:ascii="仿宋" w:hAnsi="仿宋" w:eastAsia="仿宋" w:cs="仿宋"/>
                <w:sz w:val="15"/>
                <w:szCs w:val="15"/>
              </w:rPr>
            </w:pPr>
          </w:p>
          <w:p w14:paraId="68E0F7D7">
            <w:pPr>
              <w:spacing w:line="275" w:lineRule="auto"/>
              <w:jc w:val="both"/>
              <w:rPr>
                <w:rFonts w:hint="eastAsia" w:ascii="仿宋" w:hAnsi="仿宋" w:eastAsia="仿宋" w:cs="仿宋"/>
                <w:sz w:val="15"/>
                <w:szCs w:val="15"/>
              </w:rPr>
            </w:pPr>
          </w:p>
          <w:p w14:paraId="4F76687D">
            <w:pPr>
              <w:spacing w:line="275" w:lineRule="auto"/>
              <w:jc w:val="both"/>
              <w:rPr>
                <w:rFonts w:hint="eastAsia" w:ascii="仿宋" w:hAnsi="仿宋" w:eastAsia="仿宋" w:cs="仿宋"/>
                <w:sz w:val="15"/>
                <w:szCs w:val="15"/>
              </w:rPr>
            </w:pPr>
          </w:p>
          <w:p w14:paraId="339A5D95">
            <w:pPr>
              <w:pStyle w:val="7"/>
              <w:spacing w:before="78" w:line="448" w:lineRule="auto"/>
              <w:ind w:left="556" w:hanging="537"/>
              <w:jc w:val="both"/>
              <w:rPr>
                <w:rFonts w:hint="eastAsia" w:ascii="仿宋" w:hAnsi="仿宋" w:eastAsia="仿宋" w:cs="仿宋"/>
                <w:sz w:val="18"/>
                <w:szCs w:val="18"/>
              </w:rPr>
            </w:pPr>
            <w:r>
              <w:rPr>
                <w:rFonts w:hint="eastAsia" w:ascii="仿宋" w:hAnsi="仿宋" w:eastAsia="仿宋" w:cs="仿宋"/>
                <w:spacing w:val="-3"/>
                <w:sz w:val="18"/>
                <w:szCs w:val="18"/>
              </w:rPr>
              <w:t>交通运输执法</w:t>
            </w:r>
            <w:r>
              <w:rPr>
                <w:rFonts w:hint="eastAsia" w:ascii="仿宋" w:hAnsi="仿宋" w:eastAsia="仿宋" w:cs="仿宋"/>
                <w:spacing w:val="-6"/>
                <w:sz w:val="18"/>
                <w:szCs w:val="18"/>
              </w:rPr>
              <w:t>队伍整改情况</w:t>
            </w:r>
          </w:p>
        </w:tc>
      </w:tr>
      <w:tr w14:paraId="118D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735" w:type="dxa"/>
            <w:vAlign w:val="top"/>
          </w:tcPr>
          <w:p w14:paraId="5F39BA46">
            <w:pPr>
              <w:pStyle w:val="7"/>
              <w:spacing w:before="78" w:line="184" w:lineRule="auto"/>
              <w:ind w:left="305"/>
              <w:jc w:val="both"/>
              <w:rPr>
                <w:sz w:val="24"/>
                <w:szCs w:val="24"/>
              </w:rPr>
            </w:pPr>
          </w:p>
        </w:tc>
        <w:tc>
          <w:tcPr>
            <w:tcW w:w="1273" w:type="dxa"/>
            <w:vAlign w:val="top"/>
          </w:tcPr>
          <w:p w14:paraId="09A991A3">
            <w:pPr>
              <w:jc w:val="both"/>
              <w:rPr>
                <w:rFonts w:ascii="Arial"/>
                <w:sz w:val="21"/>
              </w:rPr>
            </w:pPr>
          </w:p>
        </w:tc>
        <w:tc>
          <w:tcPr>
            <w:tcW w:w="1223" w:type="dxa"/>
            <w:vAlign w:val="top"/>
          </w:tcPr>
          <w:p w14:paraId="3EBD4117">
            <w:pPr>
              <w:jc w:val="both"/>
              <w:rPr>
                <w:rFonts w:ascii="Arial"/>
                <w:sz w:val="21"/>
              </w:rPr>
            </w:pPr>
          </w:p>
        </w:tc>
        <w:tc>
          <w:tcPr>
            <w:tcW w:w="1915" w:type="dxa"/>
            <w:vAlign w:val="top"/>
          </w:tcPr>
          <w:p w14:paraId="0339E4FE">
            <w:pPr>
              <w:pStyle w:val="7"/>
              <w:spacing w:before="313" w:line="464" w:lineRule="auto"/>
              <w:jc w:val="both"/>
              <w:rPr>
                <w:rFonts w:hint="eastAsia" w:ascii="仿宋" w:hAnsi="仿宋" w:eastAsia="仿宋" w:cs="仿宋"/>
                <w:spacing w:val="-1"/>
                <w:sz w:val="18"/>
                <w:szCs w:val="18"/>
              </w:rPr>
            </w:pPr>
          </w:p>
        </w:tc>
        <w:tc>
          <w:tcPr>
            <w:tcW w:w="1263" w:type="dxa"/>
            <w:vAlign w:val="top"/>
          </w:tcPr>
          <w:p w14:paraId="03AC1105">
            <w:pPr>
              <w:jc w:val="both"/>
              <w:rPr>
                <w:rFonts w:hint="eastAsia" w:ascii="仿宋" w:hAnsi="仿宋" w:eastAsia="仿宋" w:cs="仿宋"/>
                <w:sz w:val="15"/>
                <w:szCs w:val="15"/>
              </w:rPr>
            </w:pPr>
          </w:p>
        </w:tc>
        <w:tc>
          <w:tcPr>
            <w:tcW w:w="2002" w:type="dxa"/>
            <w:vAlign w:val="top"/>
          </w:tcPr>
          <w:p w14:paraId="062AAE19">
            <w:pPr>
              <w:pStyle w:val="7"/>
              <w:spacing w:before="272" w:line="456" w:lineRule="auto"/>
              <w:ind w:right="11"/>
              <w:jc w:val="center"/>
              <w:rPr>
                <w:rFonts w:hint="eastAsia" w:ascii="仿宋" w:hAnsi="仿宋" w:eastAsia="仿宋" w:cs="仿宋"/>
                <w:spacing w:val="1"/>
                <w:sz w:val="18"/>
                <w:szCs w:val="18"/>
              </w:rPr>
            </w:pPr>
          </w:p>
        </w:tc>
        <w:tc>
          <w:tcPr>
            <w:tcW w:w="3258" w:type="dxa"/>
            <w:vAlign w:val="top"/>
          </w:tcPr>
          <w:p w14:paraId="4146B071">
            <w:pPr>
              <w:pStyle w:val="7"/>
              <w:spacing w:before="78" w:line="454" w:lineRule="auto"/>
              <w:ind w:left="501" w:hanging="445"/>
              <w:jc w:val="center"/>
              <w:rPr>
                <w:rFonts w:hint="eastAsia" w:ascii="仿宋" w:hAnsi="仿宋" w:eastAsia="仿宋" w:cs="仿宋"/>
                <w:spacing w:val="2"/>
                <w:sz w:val="18"/>
                <w:szCs w:val="18"/>
                <w:lang w:val="en-US" w:eastAsia="zh-CN"/>
              </w:rPr>
            </w:pPr>
          </w:p>
        </w:tc>
        <w:tc>
          <w:tcPr>
            <w:tcW w:w="1835" w:type="dxa"/>
            <w:vAlign w:val="top"/>
          </w:tcPr>
          <w:p w14:paraId="435AB190">
            <w:pPr>
              <w:pStyle w:val="7"/>
              <w:spacing w:before="78" w:line="448" w:lineRule="auto"/>
              <w:ind w:left="556" w:hanging="537"/>
              <w:jc w:val="both"/>
              <w:rPr>
                <w:rFonts w:hint="eastAsia" w:ascii="仿宋" w:hAnsi="仿宋" w:eastAsia="仿宋" w:cs="仿宋"/>
                <w:spacing w:val="-3"/>
                <w:sz w:val="18"/>
                <w:szCs w:val="18"/>
              </w:rPr>
            </w:pPr>
          </w:p>
        </w:tc>
      </w:tr>
    </w:tbl>
    <w:p w14:paraId="41A8FE66">
      <w:pPr>
        <w:jc w:val="both"/>
        <w:rPr>
          <w:rFonts w:ascii="Arial" w:hAnsi="Arial" w:eastAsia="Arial" w:cs="Arial"/>
          <w:sz w:val="21"/>
          <w:szCs w:val="21"/>
        </w:rPr>
        <w:sectPr>
          <w:pgSz w:w="16840" w:h="11920"/>
          <w:pgMar w:top="1440" w:right="1800" w:bottom="1440" w:left="1800" w:header="0" w:footer="0" w:gutter="0"/>
          <w:cols w:space="720" w:num="1"/>
        </w:sectPr>
      </w:pPr>
    </w:p>
    <w:p w14:paraId="1BCA02F1">
      <w:pPr>
        <w:spacing w:before="67" w:line="224" w:lineRule="auto"/>
        <w:jc w:val="both"/>
        <w:rPr>
          <w:rFonts w:ascii="黑体" w:hAnsi="黑体" w:eastAsia="黑体" w:cs="黑体"/>
          <w:sz w:val="33"/>
          <w:szCs w:val="33"/>
        </w:rPr>
      </w:pPr>
      <w:r>
        <w:rPr>
          <w:rFonts w:ascii="黑体" w:hAnsi="黑体" w:eastAsia="黑体" w:cs="黑体"/>
          <w:b/>
          <w:bCs/>
          <w:spacing w:val="14"/>
          <w:sz w:val="33"/>
          <w:szCs w:val="33"/>
        </w:rPr>
        <w:t>附件3</w:t>
      </w:r>
    </w:p>
    <w:p w14:paraId="7AFB751D">
      <w:pPr>
        <w:spacing w:line="241" w:lineRule="auto"/>
        <w:jc w:val="both"/>
        <w:rPr>
          <w:rFonts w:ascii="Arial"/>
          <w:sz w:val="21"/>
        </w:rPr>
      </w:pPr>
    </w:p>
    <w:p w14:paraId="7A8842B8">
      <w:pPr>
        <w:jc w:val="center"/>
        <w:rPr>
          <w:rFonts w:hint="eastAsia" w:ascii="黑体" w:hAnsi="黑体" w:eastAsia="黑体" w:cs="黑体"/>
          <w:b w:val="0"/>
          <w:bCs w:val="0"/>
          <w:snapToGrid w:val="0"/>
          <w:color w:val="000000"/>
          <w:spacing w:val="-3"/>
          <w:kern w:val="0"/>
          <w:sz w:val="42"/>
          <w:szCs w:val="42"/>
          <w:lang w:val="en-US" w:eastAsia="en-US" w:bidi="ar-SA"/>
        </w:rPr>
      </w:pPr>
      <w:r>
        <w:rPr>
          <w:rFonts w:hint="eastAsia" w:ascii="黑体" w:hAnsi="黑体" w:eastAsia="黑体" w:cs="黑体"/>
          <w:b w:val="0"/>
          <w:bCs w:val="0"/>
          <w:snapToGrid w:val="0"/>
          <w:color w:val="000000"/>
          <w:spacing w:val="-3"/>
          <w:kern w:val="0"/>
          <w:sz w:val="42"/>
          <w:szCs w:val="42"/>
          <w:lang w:val="en-US" w:eastAsia="zh-CN" w:bidi="ar-SA"/>
        </w:rPr>
        <w:t xml:space="preserve">       </w:t>
      </w:r>
      <w:r>
        <w:rPr>
          <w:rFonts w:hint="eastAsia" w:ascii="黑体" w:hAnsi="黑体" w:eastAsia="黑体" w:cs="黑体"/>
          <w:b w:val="0"/>
          <w:bCs w:val="0"/>
          <w:snapToGrid w:val="0"/>
          <w:color w:val="000000"/>
          <w:spacing w:val="-3"/>
          <w:kern w:val="0"/>
          <w:sz w:val="42"/>
          <w:szCs w:val="42"/>
          <w:lang w:val="en-US" w:eastAsia="en-US" w:bidi="ar-SA"/>
        </w:rPr>
        <w:t>打击出租汽车违规运营“雷霆行动”联络信息表</w:t>
      </w:r>
    </w:p>
    <w:p w14:paraId="76FF8609">
      <w:pPr>
        <w:jc w:val="center"/>
        <w:rPr>
          <w:rFonts w:hint="eastAsia" w:ascii="黑体" w:hAnsi="黑体" w:eastAsia="黑体" w:cs="黑体"/>
          <w:b w:val="0"/>
          <w:bCs w:val="0"/>
          <w:snapToGrid w:val="0"/>
          <w:color w:val="000000"/>
          <w:spacing w:val="-3"/>
          <w:kern w:val="0"/>
          <w:sz w:val="42"/>
          <w:szCs w:val="42"/>
          <w:lang w:val="en-US" w:eastAsia="en-US" w:bidi="ar-SA"/>
        </w:rPr>
      </w:pPr>
    </w:p>
    <w:tbl>
      <w:tblPr>
        <w:tblStyle w:val="6"/>
        <w:tblpPr w:leftFromText="180" w:rightFromText="180" w:vertAnchor="text" w:horzAnchor="page" w:tblpX="1179" w:tblpY="103"/>
        <w:tblOverlap w:val="never"/>
        <w:tblW w:w="9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4"/>
        <w:gridCol w:w="2924"/>
        <w:gridCol w:w="1763"/>
        <w:gridCol w:w="3196"/>
      </w:tblGrid>
      <w:tr w14:paraId="46B8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774" w:type="dxa"/>
            <w:vAlign w:val="center"/>
          </w:tcPr>
          <w:p w14:paraId="0673CAEC">
            <w:pPr>
              <w:pStyle w:val="7"/>
              <w:spacing w:before="97" w:line="220" w:lineRule="auto"/>
              <w:jc w:val="center"/>
              <w:rPr>
                <w:rFonts w:hint="default" w:ascii="仿宋" w:hAnsi="仿宋" w:eastAsia="仿宋" w:cs="仿宋"/>
                <w:spacing w:val="5"/>
                <w:lang w:val="en-US" w:eastAsia="zh-CN"/>
              </w:rPr>
            </w:pPr>
            <w:r>
              <w:rPr>
                <w:rFonts w:hint="eastAsia" w:ascii="仿宋" w:hAnsi="仿宋" w:eastAsia="仿宋" w:cs="仿宋"/>
                <w:spacing w:val="5"/>
                <w:lang w:val="en-US" w:eastAsia="zh-CN"/>
              </w:rPr>
              <w:t>姓名</w:t>
            </w:r>
          </w:p>
        </w:tc>
        <w:tc>
          <w:tcPr>
            <w:tcW w:w="2924" w:type="dxa"/>
            <w:vAlign w:val="center"/>
          </w:tcPr>
          <w:p w14:paraId="567DFE48">
            <w:pPr>
              <w:pStyle w:val="7"/>
              <w:spacing w:before="97" w:line="220" w:lineRule="auto"/>
              <w:jc w:val="center"/>
              <w:rPr>
                <w:rFonts w:hint="eastAsia" w:ascii="仿宋" w:hAnsi="仿宋" w:eastAsia="仿宋" w:cs="仿宋"/>
              </w:rPr>
            </w:pPr>
            <w:r>
              <w:rPr>
                <w:rFonts w:hint="eastAsia" w:ascii="仿宋" w:hAnsi="仿宋" w:eastAsia="仿宋" w:cs="仿宋"/>
                <w:spacing w:val="5"/>
              </w:rPr>
              <w:t>单位</w:t>
            </w:r>
          </w:p>
        </w:tc>
        <w:tc>
          <w:tcPr>
            <w:tcW w:w="1763" w:type="dxa"/>
            <w:vAlign w:val="center"/>
          </w:tcPr>
          <w:p w14:paraId="3C72BC44">
            <w:pPr>
              <w:pStyle w:val="7"/>
              <w:spacing w:before="97" w:line="219" w:lineRule="auto"/>
              <w:jc w:val="center"/>
              <w:rPr>
                <w:rFonts w:hint="eastAsia" w:ascii="仿宋" w:hAnsi="仿宋" w:eastAsia="仿宋" w:cs="仿宋"/>
              </w:rPr>
            </w:pPr>
            <w:r>
              <w:rPr>
                <w:rFonts w:hint="eastAsia" w:ascii="仿宋" w:hAnsi="仿宋" w:eastAsia="仿宋" w:cs="仿宋"/>
                <w:spacing w:val="7"/>
              </w:rPr>
              <w:t>职务</w:t>
            </w:r>
          </w:p>
        </w:tc>
        <w:tc>
          <w:tcPr>
            <w:tcW w:w="3196" w:type="dxa"/>
            <w:vAlign w:val="center"/>
          </w:tcPr>
          <w:p w14:paraId="34755C8A">
            <w:pPr>
              <w:pStyle w:val="7"/>
              <w:spacing w:before="97" w:line="221" w:lineRule="auto"/>
              <w:jc w:val="center"/>
              <w:rPr>
                <w:rFonts w:hint="eastAsia" w:ascii="仿宋" w:hAnsi="仿宋" w:eastAsia="仿宋" w:cs="仿宋"/>
              </w:rPr>
            </w:pPr>
            <w:r>
              <w:rPr>
                <w:rFonts w:hint="eastAsia" w:ascii="仿宋" w:hAnsi="仿宋" w:eastAsia="仿宋" w:cs="仿宋"/>
                <w:spacing w:val="2"/>
              </w:rPr>
              <w:t>联系电话</w:t>
            </w:r>
          </w:p>
        </w:tc>
      </w:tr>
      <w:tr w14:paraId="356B4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774" w:type="dxa"/>
            <w:vAlign w:val="top"/>
          </w:tcPr>
          <w:p w14:paraId="5D761A7D">
            <w:pPr>
              <w:jc w:val="both"/>
              <w:rPr>
                <w:rFonts w:ascii="Arial"/>
                <w:sz w:val="21"/>
              </w:rPr>
            </w:pPr>
          </w:p>
        </w:tc>
        <w:tc>
          <w:tcPr>
            <w:tcW w:w="2924" w:type="dxa"/>
            <w:vAlign w:val="top"/>
          </w:tcPr>
          <w:p w14:paraId="69594724">
            <w:pPr>
              <w:jc w:val="both"/>
              <w:rPr>
                <w:rFonts w:ascii="Arial"/>
                <w:sz w:val="21"/>
              </w:rPr>
            </w:pPr>
          </w:p>
        </w:tc>
        <w:tc>
          <w:tcPr>
            <w:tcW w:w="1763" w:type="dxa"/>
            <w:vAlign w:val="top"/>
          </w:tcPr>
          <w:p w14:paraId="41781496">
            <w:pPr>
              <w:jc w:val="both"/>
              <w:rPr>
                <w:rFonts w:ascii="Arial"/>
                <w:sz w:val="21"/>
              </w:rPr>
            </w:pPr>
          </w:p>
        </w:tc>
        <w:tc>
          <w:tcPr>
            <w:tcW w:w="3196" w:type="dxa"/>
            <w:vAlign w:val="top"/>
          </w:tcPr>
          <w:p w14:paraId="6414830A">
            <w:pPr>
              <w:jc w:val="both"/>
              <w:rPr>
                <w:rFonts w:ascii="Arial"/>
                <w:sz w:val="21"/>
              </w:rPr>
            </w:pPr>
          </w:p>
        </w:tc>
      </w:tr>
      <w:tr w14:paraId="34965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1774" w:type="dxa"/>
            <w:vAlign w:val="top"/>
          </w:tcPr>
          <w:p w14:paraId="63FA4120">
            <w:pPr>
              <w:jc w:val="both"/>
              <w:rPr>
                <w:rFonts w:ascii="Arial"/>
                <w:sz w:val="21"/>
              </w:rPr>
            </w:pPr>
          </w:p>
        </w:tc>
        <w:tc>
          <w:tcPr>
            <w:tcW w:w="2924" w:type="dxa"/>
            <w:vAlign w:val="top"/>
          </w:tcPr>
          <w:p w14:paraId="6D5C2FBF">
            <w:pPr>
              <w:jc w:val="both"/>
              <w:rPr>
                <w:rFonts w:ascii="Arial"/>
                <w:sz w:val="21"/>
              </w:rPr>
            </w:pPr>
          </w:p>
        </w:tc>
        <w:tc>
          <w:tcPr>
            <w:tcW w:w="1763" w:type="dxa"/>
            <w:vAlign w:val="top"/>
          </w:tcPr>
          <w:p w14:paraId="6CE716E5">
            <w:pPr>
              <w:jc w:val="both"/>
              <w:rPr>
                <w:rFonts w:ascii="Arial"/>
                <w:sz w:val="21"/>
              </w:rPr>
            </w:pPr>
          </w:p>
        </w:tc>
        <w:tc>
          <w:tcPr>
            <w:tcW w:w="3196" w:type="dxa"/>
            <w:vAlign w:val="top"/>
          </w:tcPr>
          <w:p w14:paraId="4BCD8117">
            <w:pPr>
              <w:jc w:val="both"/>
              <w:rPr>
                <w:rFonts w:ascii="Arial"/>
                <w:sz w:val="21"/>
              </w:rPr>
            </w:pPr>
          </w:p>
        </w:tc>
      </w:tr>
    </w:tbl>
    <w:p w14:paraId="5F99B457">
      <w:pPr>
        <w:jc w:val="center"/>
        <w:rPr>
          <w:rFonts w:hint="eastAsia" w:ascii="黑体" w:hAnsi="黑体" w:eastAsia="黑体" w:cs="黑体"/>
          <w:b w:val="0"/>
          <w:bCs w:val="0"/>
          <w:snapToGrid w:val="0"/>
          <w:color w:val="000000"/>
          <w:spacing w:val="-3"/>
          <w:kern w:val="0"/>
          <w:sz w:val="42"/>
          <w:szCs w:val="42"/>
          <w:lang w:val="en-US" w:eastAsia="en-US" w:bidi="ar-SA"/>
        </w:rPr>
      </w:pPr>
    </w:p>
    <w:p w14:paraId="3BC760C1">
      <w:pPr>
        <w:jc w:val="both"/>
        <w:rPr>
          <w:rFonts w:ascii="Arial" w:hAnsi="Arial" w:eastAsia="Arial" w:cs="Arial"/>
          <w:sz w:val="21"/>
          <w:szCs w:val="21"/>
        </w:rPr>
        <w:sectPr>
          <w:pgSz w:w="11920" w:h="16840"/>
          <w:pgMar w:top="1440" w:right="1800" w:bottom="1440" w:left="1800" w:header="0" w:footer="0" w:gutter="0"/>
          <w:cols w:space="720" w:num="1"/>
        </w:sectPr>
      </w:pPr>
    </w:p>
    <w:p w14:paraId="7D6DEBD7">
      <w:pPr>
        <w:spacing w:line="245" w:lineRule="auto"/>
        <w:jc w:val="both"/>
        <w:rPr>
          <w:rFonts w:ascii="Arial"/>
          <w:sz w:val="21"/>
        </w:rPr>
      </w:pPr>
    </w:p>
    <w:p w14:paraId="164A4D28">
      <w:pPr>
        <w:spacing w:line="245" w:lineRule="auto"/>
        <w:jc w:val="both"/>
        <w:rPr>
          <w:rFonts w:ascii="Arial"/>
          <w:sz w:val="21"/>
        </w:rPr>
      </w:pPr>
    </w:p>
    <w:p w14:paraId="7AA621C9">
      <w:pPr>
        <w:spacing w:line="245" w:lineRule="auto"/>
        <w:jc w:val="both"/>
        <w:rPr>
          <w:rFonts w:ascii="Arial"/>
          <w:sz w:val="21"/>
        </w:rPr>
      </w:pPr>
    </w:p>
    <w:p w14:paraId="0A1FEA85">
      <w:pPr>
        <w:spacing w:line="246" w:lineRule="auto"/>
        <w:jc w:val="both"/>
        <w:rPr>
          <w:rFonts w:ascii="Arial"/>
          <w:sz w:val="21"/>
        </w:rPr>
      </w:pPr>
    </w:p>
    <w:p w14:paraId="033FE29A">
      <w:pPr>
        <w:spacing w:line="246" w:lineRule="auto"/>
        <w:jc w:val="both"/>
        <w:rPr>
          <w:rFonts w:ascii="Arial"/>
          <w:sz w:val="21"/>
        </w:rPr>
      </w:pPr>
    </w:p>
    <w:p w14:paraId="2790BD57">
      <w:pPr>
        <w:spacing w:line="246" w:lineRule="auto"/>
        <w:jc w:val="both"/>
        <w:rPr>
          <w:rFonts w:ascii="Arial"/>
          <w:sz w:val="21"/>
        </w:rPr>
      </w:pPr>
    </w:p>
    <w:p w14:paraId="3F79B604">
      <w:pPr>
        <w:spacing w:line="246" w:lineRule="auto"/>
        <w:jc w:val="both"/>
        <w:rPr>
          <w:rFonts w:ascii="Arial"/>
          <w:sz w:val="21"/>
        </w:rPr>
      </w:pPr>
    </w:p>
    <w:p w14:paraId="62F58460">
      <w:pPr>
        <w:spacing w:line="246" w:lineRule="auto"/>
        <w:jc w:val="both"/>
        <w:rPr>
          <w:rFonts w:ascii="Arial"/>
          <w:sz w:val="21"/>
        </w:rPr>
      </w:pPr>
    </w:p>
    <w:p w14:paraId="3FBF00FD">
      <w:pPr>
        <w:spacing w:line="246" w:lineRule="auto"/>
        <w:jc w:val="both"/>
        <w:rPr>
          <w:rFonts w:ascii="Arial"/>
          <w:sz w:val="21"/>
        </w:rPr>
      </w:pPr>
    </w:p>
    <w:p w14:paraId="2BE0A1AA">
      <w:pPr>
        <w:spacing w:line="246" w:lineRule="auto"/>
        <w:jc w:val="both"/>
        <w:rPr>
          <w:rFonts w:ascii="Arial"/>
          <w:sz w:val="21"/>
        </w:rPr>
      </w:pPr>
    </w:p>
    <w:p w14:paraId="5D853369">
      <w:pPr>
        <w:spacing w:line="246" w:lineRule="auto"/>
        <w:jc w:val="both"/>
        <w:rPr>
          <w:rFonts w:ascii="Arial"/>
          <w:sz w:val="21"/>
        </w:rPr>
      </w:pPr>
    </w:p>
    <w:p w14:paraId="41D63CC6">
      <w:pPr>
        <w:spacing w:line="246" w:lineRule="auto"/>
        <w:jc w:val="both"/>
        <w:rPr>
          <w:rFonts w:ascii="Arial"/>
          <w:sz w:val="21"/>
        </w:rPr>
      </w:pPr>
    </w:p>
    <w:p w14:paraId="64C54006">
      <w:pPr>
        <w:spacing w:line="246" w:lineRule="auto"/>
        <w:jc w:val="both"/>
        <w:rPr>
          <w:rFonts w:ascii="Arial"/>
          <w:sz w:val="21"/>
        </w:rPr>
      </w:pPr>
    </w:p>
    <w:p w14:paraId="51593689">
      <w:pPr>
        <w:spacing w:line="246" w:lineRule="auto"/>
        <w:jc w:val="both"/>
        <w:rPr>
          <w:rFonts w:ascii="Arial"/>
          <w:sz w:val="21"/>
        </w:rPr>
      </w:pPr>
    </w:p>
    <w:p w14:paraId="63487E52">
      <w:pPr>
        <w:spacing w:line="246" w:lineRule="auto"/>
        <w:jc w:val="both"/>
        <w:rPr>
          <w:rFonts w:ascii="Arial"/>
          <w:sz w:val="21"/>
        </w:rPr>
      </w:pPr>
    </w:p>
    <w:p w14:paraId="39947658">
      <w:pPr>
        <w:spacing w:line="246" w:lineRule="auto"/>
        <w:jc w:val="both"/>
        <w:rPr>
          <w:rFonts w:ascii="Arial"/>
          <w:sz w:val="21"/>
        </w:rPr>
      </w:pPr>
    </w:p>
    <w:p w14:paraId="780C5D2A">
      <w:pPr>
        <w:spacing w:line="246" w:lineRule="auto"/>
        <w:jc w:val="both"/>
        <w:rPr>
          <w:rFonts w:ascii="Arial"/>
          <w:sz w:val="21"/>
        </w:rPr>
      </w:pPr>
    </w:p>
    <w:p w14:paraId="662A6435">
      <w:pPr>
        <w:spacing w:line="246" w:lineRule="auto"/>
        <w:jc w:val="both"/>
        <w:rPr>
          <w:rFonts w:ascii="Arial"/>
          <w:sz w:val="21"/>
        </w:rPr>
      </w:pPr>
    </w:p>
    <w:p w14:paraId="0ED248B4">
      <w:pPr>
        <w:spacing w:line="246" w:lineRule="auto"/>
        <w:jc w:val="both"/>
        <w:rPr>
          <w:rFonts w:ascii="Arial"/>
          <w:sz w:val="21"/>
        </w:rPr>
      </w:pPr>
    </w:p>
    <w:p w14:paraId="4403A01D">
      <w:pPr>
        <w:spacing w:line="246" w:lineRule="auto"/>
        <w:jc w:val="both"/>
        <w:rPr>
          <w:rFonts w:ascii="Arial"/>
          <w:sz w:val="21"/>
        </w:rPr>
      </w:pPr>
    </w:p>
    <w:p w14:paraId="24EB555A">
      <w:pPr>
        <w:spacing w:line="246" w:lineRule="auto"/>
        <w:jc w:val="both"/>
        <w:rPr>
          <w:rFonts w:ascii="Arial"/>
          <w:sz w:val="21"/>
        </w:rPr>
      </w:pPr>
    </w:p>
    <w:p w14:paraId="3F057B21">
      <w:pPr>
        <w:spacing w:line="246" w:lineRule="auto"/>
        <w:jc w:val="both"/>
        <w:rPr>
          <w:rFonts w:ascii="Arial"/>
          <w:sz w:val="21"/>
        </w:rPr>
      </w:pPr>
    </w:p>
    <w:p w14:paraId="09AF11BB">
      <w:pPr>
        <w:spacing w:line="246" w:lineRule="auto"/>
        <w:jc w:val="both"/>
        <w:rPr>
          <w:rFonts w:ascii="Arial"/>
          <w:sz w:val="21"/>
        </w:rPr>
      </w:pPr>
    </w:p>
    <w:p w14:paraId="0B83C7C2">
      <w:pPr>
        <w:spacing w:line="80" w:lineRule="exact"/>
        <w:ind w:firstLine="9522"/>
        <w:jc w:val="both"/>
      </w:pPr>
      <w:r>
        <w:rPr>
          <w:position w:val="-1"/>
        </w:rPr>
        <w:drawing>
          <wp:inline distT="0" distB="0" distL="0" distR="0">
            <wp:extent cx="43815" cy="508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44431" cy="50900"/>
                    </a:xfrm>
                    <a:prstGeom prst="rect">
                      <a:avLst/>
                    </a:prstGeom>
                  </pic:spPr>
                </pic:pic>
              </a:graphicData>
            </a:graphic>
          </wp:inline>
        </w:drawing>
      </w:r>
    </w:p>
    <w:sectPr>
      <w:pgSz w:w="1192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4E0E2">
    <w:pPr>
      <w:spacing w:line="49" w:lineRule="exact"/>
      <w:ind w:firstLine="1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88D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93E5B"/>
    <w:multiLevelType w:val="singleLevel"/>
    <w:tmpl w:val="B7093E5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hkZDI5OGM2ZGIzYzg3MmExNjExN2JmMGIzMDBlZmQifQ=="/>
  </w:docVars>
  <w:rsids>
    <w:rsidRoot w:val="00000000"/>
    <w:rsid w:val="017460A8"/>
    <w:rsid w:val="0ABF4623"/>
    <w:rsid w:val="107E1AE1"/>
    <w:rsid w:val="158A5A42"/>
    <w:rsid w:val="31CB6BC1"/>
    <w:rsid w:val="381B27FE"/>
    <w:rsid w:val="3E906A8B"/>
    <w:rsid w:val="52D1734C"/>
    <w:rsid w:val="574C5922"/>
    <w:rsid w:val="68774F7F"/>
    <w:rsid w:val="73896BF3"/>
    <w:rsid w:val="7EF57B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3"/>
      <w:szCs w:val="33"/>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30"/>
      <w:szCs w:val="30"/>
      <w:lang w:val="en-US" w:eastAsia="en-US" w:bidi="ar-SA"/>
    </w:rPr>
  </w:style>
  <w:style w:type="paragraph" w:customStyle="1" w:styleId="8">
    <w:name w:val="Body Text First Indent 22"/>
    <w:basedOn w:val="9"/>
    <w:qFormat/>
    <w:uiPriority w:val="0"/>
    <w:pPr>
      <w:ind w:firstLine="420"/>
    </w:pPr>
  </w:style>
  <w:style w:type="paragraph" w:customStyle="1" w:styleId="9">
    <w:name w:val="Body Text Indent2"/>
    <w:basedOn w:val="1"/>
    <w:next w:val="10"/>
    <w:qFormat/>
    <w:uiPriority w:val="0"/>
    <w:pPr>
      <w:spacing w:line="500" w:lineRule="exact"/>
      <w:ind w:firstLine="880" w:firstLineChars="200"/>
    </w:pPr>
    <w:rPr>
      <w:rFonts w:ascii="Times New Roman" w:hAnsi="Times New Roman" w:eastAsia="宋体" w:cs="Times New Roman"/>
    </w:rPr>
  </w:style>
  <w:style w:type="paragraph" w:customStyle="1" w:styleId="10">
    <w:name w:val="Body Text First Indent 21"/>
    <w:basedOn w:val="11"/>
    <w:next w:val="2"/>
    <w:qFormat/>
    <w:uiPriority w:val="0"/>
    <w:pPr>
      <w:spacing w:after="120" w:afterLines="0"/>
      <w:ind w:left="420" w:leftChars="200" w:firstLine="420" w:firstLineChars="200"/>
    </w:pPr>
    <w:rPr>
      <w:rFonts w:ascii="Calibri" w:hAnsi="Calibri" w:eastAsia="宋体" w:cs="Times New Roman"/>
      <w:sz w:val="21"/>
    </w:rPr>
  </w:style>
  <w:style w:type="paragraph" w:customStyle="1" w:styleId="11">
    <w:name w:val="Body Text Indent1"/>
    <w:basedOn w:val="1"/>
    <w:next w:val="10"/>
    <w:qFormat/>
    <w:uiPriority w:val="0"/>
    <w:pPr>
      <w:ind w:firstLine="630"/>
    </w:pPr>
    <w:rPr>
      <w:rFonts w:ascii="Times New Roman" w:hAnsi="Times New Roman" w:eastAsia="仿宋_GB2312" w:cs="Times New Roman"/>
      <w:sz w:val="3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2448</Words>
  <Characters>2523</Characters>
  <TotalTime>6</TotalTime>
  <ScaleCrop>false</ScaleCrop>
  <LinksUpToDate>false</LinksUpToDate>
  <CharactersWithSpaces>2562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2024-08-09T09:41:00Z</dcterms:created>
  <dc:creator>Kingsoft-PDF</dc:creator>
  <cp:lastModifiedBy>miss you,</cp:lastModifiedBy>
  <cp:lastPrinted>2024-09-26T02:54:56Z</cp:lastPrinted>
  <dcterms:modified xsi:type="dcterms:W3CDTF">2024-09-26T02:55:43Z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2024-08-09T09:41:26Z</vt:filetime>
  </property>
  <property fmtid="{D5CDD505-2E9C-101B-9397-08002B2CF9AE}" pid="4" name="UsrData">
    <vt:lpwstr>66b573c2d32d37001f5c9e91wl</vt:lpwstr>
  </property>
  <property fmtid="{D5CDD505-2E9C-101B-9397-08002B2CF9AE}" pid="5" name="KSOProductBuildVer">
    <vt:lpwstr>2052-12.1.0.18276</vt:lpwstr>
  </property>
  <property fmtid="{D5CDD505-2E9C-101B-9397-08002B2CF9AE}" pid="6" name="ICV">
    <vt:lpwstr>DF20C959425045F8BF3B056D5FD256BC_13</vt:lpwstr>
  </property>
</Properties>
</file>