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D8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320" w:firstLineChars="2600"/>
        <w:textAlignment w:val="auto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>B</w:t>
      </w:r>
    </w:p>
    <w:p w14:paraId="1ADD0A90">
      <w:pPr>
        <w:suppressAutoHyphens/>
        <w:bidi w:val="0"/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36"/>
          <w:szCs w:val="36"/>
          <w:u w:val="none"/>
          <w:lang w:val="en-US" w:eastAsia="zh-CN"/>
        </w:rPr>
        <w:t>对政协盂县第十届委员六次会议第98号提案的答复</w:t>
      </w:r>
    </w:p>
    <w:p w14:paraId="5D27B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</w:t>
      </w:r>
    </w:p>
    <w:p w14:paraId="08544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/>
          <w:sz w:val="32"/>
          <w:u w:val="none"/>
          <w:lang w:val="en-US" w:eastAsia="zh-CN"/>
        </w:rPr>
        <w:t>李</w:t>
      </w:r>
      <w:r>
        <w:rPr>
          <w:rFonts w:hint="eastAsia"/>
          <w:sz w:val="32"/>
          <w:u w:val="none"/>
          <w:lang w:eastAsia="zh-CN"/>
        </w:rPr>
        <w:t>寄</w:t>
      </w:r>
      <w:r>
        <w:rPr>
          <w:rFonts w:hint="eastAsia" w:ascii="仿宋_GB2312" w:hAnsi="仿宋_GB2312" w:eastAsia="仿宋_GB2312"/>
          <w:sz w:val="32"/>
        </w:rPr>
        <w:t>委员：</w:t>
      </w:r>
    </w:p>
    <w:p w14:paraId="6D52E2B6">
      <w:pPr>
        <w:ind w:firstLine="640" w:firstLineChars="200"/>
        <w:rPr>
          <w:rFonts w:hint="eastAsia"/>
          <w:sz w:val="32"/>
          <w:lang w:eastAsia="zh-CN"/>
        </w:rPr>
      </w:pPr>
      <w:r>
        <w:rPr>
          <w:rFonts w:hint="eastAsia" w:ascii="仿宋_GB2312" w:hAnsi="仿宋_GB2312" w:eastAsia="仿宋_GB2312"/>
          <w:sz w:val="32"/>
        </w:rPr>
        <w:t>您提出的关于《</w:t>
      </w:r>
      <w:r>
        <w:rPr>
          <w:rFonts w:hint="eastAsia"/>
          <w:sz w:val="32"/>
          <w:lang w:eastAsia="zh-CN"/>
        </w:rPr>
        <w:t>我县无人机市场亟待规范</w:t>
      </w:r>
      <w:r>
        <w:rPr>
          <w:rFonts w:hint="eastAsia" w:ascii="仿宋_GB2312" w:hAnsi="仿宋_GB2312" w:eastAsia="仿宋_GB2312"/>
          <w:sz w:val="32"/>
        </w:rPr>
        <w:t>》的提案收悉，现答复如下</w:t>
      </w:r>
      <w:r>
        <w:rPr>
          <w:rFonts w:hint="eastAsia"/>
          <w:sz w:val="32"/>
          <w:lang w:eastAsia="zh-CN"/>
        </w:rPr>
        <w:t>：</w:t>
      </w:r>
    </w:p>
    <w:p w14:paraId="562482E0">
      <w:pPr>
        <w:ind w:firstLine="640" w:firstLineChars="200"/>
        <w:rPr>
          <w:rFonts w:hint="eastAsia"/>
          <w:sz w:val="32"/>
          <w:lang w:eastAsia="zh-CN"/>
        </w:rPr>
      </w:pPr>
      <w:r>
        <w:rPr>
          <w:rFonts w:hint="eastAsia"/>
          <w:sz w:val="32"/>
          <w:lang w:eastAsia="zh-CN"/>
        </w:rPr>
        <w:t>一、强化监管力度，筑牢行业准入门槛</w:t>
      </w:r>
    </w:p>
    <w:p w14:paraId="17A52C36">
      <w:pPr>
        <w:ind w:firstLine="640" w:firstLineChars="200"/>
        <w:rPr>
          <w:rFonts w:hint="eastAsia"/>
          <w:sz w:val="32"/>
          <w:lang w:eastAsia="zh-CN"/>
        </w:rPr>
      </w:pPr>
      <w:r>
        <w:rPr>
          <w:rFonts w:hint="eastAsia"/>
          <w:sz w:val="32"/>
          <w:lang w:eastAsia="zh-CN"/>
        </w:rPr>
        <w:t>明确县市场监管局、民航监管部门及属地乡镇的协同监管职责，对现有培训机构开展全面排查。对无资质挂靠的机构限期整改，整改不合格者依法予以取缔；对已持证机构加强飞行过程监督，严格执行空域使用报备制度，坚决杜绝“黑飞”隐患。建立培训机构信用评价体系，将虚假宣传、违规操作等行为纳入失信名单，实施联合惩戒。</w:t>
      </w:r>
    </w:p>
    <w:p w14:paraId="7B0F4705">
      <w:pPr>
        <w:ind w:firstLine="640" w:firstLineChars="200"/>
        <w:rPr>
          <w:rFonts w:hint="eastAsia"/>
          <w:sz w:val="32"/>
          <w:lang w:eastAsia="zh-CN"/>
        </w:rPr>
      </w:pPr>
      <w:r>
        <w:rPr>
          <w:rFonts w:hint="eastAsia"/>
          <w:sz w:val="32"/>
          <w:lang w:eastAsia="zh-CN"/>
        </w:rPr>
        <w:t>二、推动行业自律，建立统一规范标准</w:t>
      </w:r>
    </w:p>
    <w:p w14:paraId="11EC8535">
      <w:pPr>
        <w:ind w:firstLine="640" w:firstLineChars="200"/>
        <w:rPr>
          <w:rFonts w:hint="eastAsia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由政府牵头、企业参与，加快制定空域管理、适航认证、基础设施建设、安全运营管理等方面的统一标准；</w:t>
      </w:r>
      <w:r>
        <w:rPr>
          <w:rFonts w:hint="eastAsia"/>
          <w:sz w:val="32"/>
          <w:lang w:eastAsia="zh-CN"/>
        </w:rPr>
        <w:t>成立盂县无人机行业协会，由协会牵头制定统一的培训服务标准、收费指导价格与教学质量评价体系。组织行业交流与技能竞赛，引导机构规范经营、提升教学质量，通过自律机制化解恶性竞争，共同维护市场秩序，打造县域无人机培训的优质品牌。</w:t>
      </w:r>
    </w:p>
    <w:p w14:paraId="152909CC">
      <w:pPr>
        <w:ind w:firstLine="640" w:firstLineChars="200"/>
        <w:rPr>
          <w:rFonts w:hint="eastAsia"/>
          <w:sz w:val="32"/>
          <w:lang w:eastAsia="zh-CN"/>
        </w:rPr>
      </w:pPr>
      <w:r>
        <w:rPr>
          <w:rFonts w:hint="eastAsia"/>
          <w:sz w:val="32"/>
          <w:lang w:eastAsia="zh-CN"/>
        </w:rPr>
        <w:t>三、深化产教融合，拓展多元应用场景</w:t>
      </w:r>
    </w:p>
    <w:p w14:paraId="278618FF">
      <w:pPr>
        <w:ind w:firstLine="640" w:firstLineChars="200"/>
        <w:rPr>
          <w:rFonts w:hint="eastAsia"/>
          <w:sz w:val="32"/>
          <w:lang w:eastAsia="zh-CN"/>
        </w:rPr>
      </w:pPr>
      <w:r>
        <w:rPr>
          <w:rFonts w:hint="eastAsia"/>
          <w:sz w:val="32"/>
          <w:lang w:eastAsia="zh-CN"/>
        </w:rPr>
        <w:t>搭建“协会-机构-企业-村镇”对接平台，推广无人机在农业测绘、森林防火、电力巡检等领域的示范应用，让培训成果直接服务县域产业需求。鼓励培训机构与本地农林、应急等部门合作开发定制化课程，增强培训的实用性与针对性，进一步拓展无人机的应用场景与社会认知度。</w:t>
      </w:r>
    </w:p>
    <w:p w14:paraId="4C8D3C08">
      <w:pPr>
        <w:ind w:firstLine="640" w:firstLineChars="200"/>
        <w:rPr>
          <w:rFonts w:hint="eastAsia"/>
          <w:sz w:val="32"/>
          <w:lang w:eastAsia="zh-CN"/>
        </w:rPr>
      </w:pPr>
      <w:r>
        <w:rPr>
          <w:rFonts w:hint="eastAsia"/>
          <w:sz w:val="32"/>
          <w:lang w:eastAsia="zh-CN"/>
        </w:rPr>
        <w:t>四、加强人才培育，构建良性发展生态</w:t>
      </w:r>
    </w:p>
    <w:p w14:paraId="41E3007F">
      <w:pPr>
        <w:ind w:firstLine="640" w:firstLineChars="200"/>
        <w:rPr>
          <w:rFonts w:hint="eastAsia"/>
          <w:sz w:val="32"/>
          <w:lang w:eastAsia="zh-CN"/>
        </w:rPr>
      </w:pPr>
      <w:r>
        <w:rPr>
          <w:rFonts w:hint="eastAsia"/>
          <w:sz w:val="32"/>
          <w:lang w:eastAsia="zh-CN"/>
        </w:rPr>
        <w:t>支持培训机构与县职业学校共建实训基地，开设无人机特色课程，系统培养适应低空经济发展的技能人才。对符合条件的培训机构给予政策补贴，对优秀学员提供就业推荐，形成“培训-认证-就业-产业”的良性循环，为我县低空经济持续发展提供坚实的人才支撑。</w:t>
      </w:r>
    </w:p>
    <w:p w14:paraId="3EC442EE">
      <w:pPr>
        <w:ind w:firstLine="640" w:firstLineChars="200"/>
        <w:rPr>
          <w:rFonts w:hint="eastAsia"/>
          <w:sz w:val="32"/>
          <w:lang w:eastAsia="zh-CN"/>
        </w:rPr>
      </w:pPr>
      <w:r>
        <w:rPr>
          <w:rFonts w:hint="eastAsia"/>
          <w:sz w:val="32"/>
          <w:lang w:eastAsia="zh-CN"/>
        </w:rPr>
        <w:t>规范无人机培训市场是一项系统工程，需要政府、行业机构多方合力、标本兼治。唯有通过严格监管、行业自律、产教融合与人才培育，才能推动我县无人机市场走向规范、健康、可持续的发展轨道，真正让低空经济成为盂县新质生产力的重要支撑，为县域经济高质量发展贡献核心力量。</w:t>
      </w:r>
    </w:p>
    <w:p w14:paraId="2B50A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/>
          <w:sz w:val="32"/>
          <w:lang w:eastAsia="zh-CN"/>
        </w:rPr>
      </w:pPr>
      <w:r>
        <w:rPr>
          <w:rFonts w:hint="eastAsia"/>
          <w:sz w:val="32"/>
          <w:lang w:eastAsia="zh-CN"/>
        </w:rPr>
        <w:t>再次</w:t>
      </w:r>
      <w:r>
        <w:rPr>
          <w:rFonts w:hint="eastAsia" w:ascii="仿宋_GB2312" w:hAnsi="仿宋_GB2312" w:eastAsia="仿宋_GB2312"/>
          <w:sz w:val="32"/>
        </w:rPr>
        <w:t>欢迎</w:t>
      </w:r>
      <w:r>
        <w:rPr>
          <w:rFonts w:hint="eastAsia"/>
          <w:sz w:val="32"/>
          <w:lang w:eastAsia="zh-CN"/>
        </w:rPr>
        <w:t>您</w:t>
      </w:r>
      <w:r>
        <w:rPr>
          <w:rFonts w:hint="eastAsia" w:ascii="仿宋_GB2312" w:hAnsi="仿宋_GB2312" w:eastAsia="仿宋_GB2312"/>
          <w:sz w:val="32"/>
        </w:rPr>
        <w:t>提出更好的批评和建议，</w:t>
      </w:r>
      <w:r>
        <w:rPr>
          <w:rFonts w:hint="eastAsia"/>
          <w:sz w:val="32"/>
          <w:lang w:eastAsia="zh-CN"/>
        </w:rPr>
        <w:t>感谢您对我单位工作的关心。</w:t>
      </w:r>
    </w:p>
    <w:p w14:paraId="08B52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/>
          <w:sz w:val="32"/>
          <w:lang w:eastAsia="zh-CN"/>
        </w:rPr>
      </w:pPr>
    </w:p>
    <w:p w14:paraId="195FF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1465FF55">
      <w:pPr>
        <w:pStyle w:val="2"/>
        <w:rPr>
          <w:rFonts w:hint="eastAsia"/>
        </w:rPr>
      </w:pPr>
      <w:bookmarkStart w:id="0" w:name="_GoBack"/>
      <w:bookmarkEnd w:id="0"/>
    </w:p>
    <w:p w14:paraId="2B561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960" w:rightChars="300"/>
        <w:jc w:val="right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盂县农旅投资集团有限公司</w:t>
      </w:r>
    </w:p>
    <w:p w14:paraId="36108CE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A61DE9"/>
    <w:rsid w:val="0AA75E9D"/>
    <w:rsid w:val="0FA37A54"/>
    <w:rsid w:val="14A61DE9"/>
    <w:rsid w:val="31276AAF"/>
    <w:rsid w:val="37F4701F"/>
    <w:rsid w:val="586020B4"/>
    <w:rsid w:val="5EA6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next w:val="1"/>
    <w:qFormat/>
    <w:uiPriority w:val="0"/>
    <w:pPr>
      <w:widowControl w:val="0"/>
      <w:autoSpaceDE w:val="0"/>
      <w:autoSpaceDN w:val="0"/>
      <w:adjustRightInd w:val="0"/>
    </w:pPr>
    <w:rPr>
      <w:rFonts w:hint="eastAsia" w:ascii="方正小标宋_GBK" w:hAnsi="方正小标宋_GBK" w:eastAsia="方正小标宋_GBK"/>
      <w:color w:val="000000"/>
      <w:sz w:val="24"/>
      <w:szCs w:val="22"/>
      <w:lang w:val="en-US" w:eastAsia="zh-CN" w:bidi="ar-SA"/>
    </w:rPr>
  </w:style>
  <w:style w:type="paragraph" w:customStyle="1" w:styleId="3">
    <w:name w:val="正文1"/>
    <w:qFormat/>
    <w:uiPriority w:val="0"/>
    <w:pPr>
      <w:jc w:val="both"/>
    </w:pPr>
    <w:rPr>
      <w:rFonts w:ascii="Times New Roman" w:hAnsi="Times New Roman" w:eastAsia="宋体" w:cs="Times New Roman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861</Words>
  <Characters>866</Characters>
  <Lines>0</Lines>
  <Paragraphs>0</Paragraphs>
  <TotalTime>1</TotalTime>
  <ScaleCrop>false</ScaleCrop>
  <LinksUpToDate>false</LinksUpToDate>
  <CharactersWithSpaces>917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2026-02-13T00:08:00Z</dcterms:created>
  <dc:creator>楠哥是个小太阳.</dc:creator>
  <cp:lastModifiedBy>哈哈哈哈哈</cp:lastModifiedBy>
  <dcterms:modified xsi:type="dcterms:W3CDTF">2026-07-28T03:15:31Z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8974D469E7F04FAFB719382474D4B893_13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