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EB5A0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eastAsia" w:ascii="仿宋_GB2312" w:hAnsi="仿宋_GB2312" w:eastAsia="仿宋_GB2312"/>
          <w:sz w:val="32"/>
        </w:rPr>
      </w:pPr>
    </w:p>
    <w:p w14:paraId="1A2BC55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jc w:val="center"/>
        <w:textAlignment w:val="auto"/>
        <w:rPr>
          <w:rFonts w:hint="eastAsia" w:ascii="黑体" w:hAnsi="黑体" w:eastAsia="黑体" w:cs="黑体"/>
          <w:b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b/>
          <w:sz w:val="44"/>
          <w:szCs w:val="44"/>
          <w:lang w:val="en-US" w:eastAsia="zh-CN"/>
        </w:rPr>
        <w:t xml:space="preserve">                        B </w:t>
      </w:r>
    </w:p>
    <w:p w14:paraId="44901DE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jc w:val="center"/>
        <w:textAlignment w:val="auto"/>
        <w:rPr>
          <w:rFonts w:hint="eastAsia" w:ascii="黑体" w:hAnsi="黑体" w:eastAsia="黑体" w:cs="黑体"/>
          <w:b/>
          <w:sz w:val="44"/>
          <w:szCs w:val="44"/>
          <w:lang w:val="en-US" w:eastAsia="zh-CN"/>
        </w:rPr>
      </w:pPr>
    </w:p>
    <w:p w14:paraId="3FD7529A">
      <w:pPr>
        <w:spacing w:line="240" w:lineRule="auto"/>
        <w:ind w:firstLine="0" w:firstLineChars="0"/>
        <w:jc w:val="center"/>
        <w:rPr>
          <w:rFonts w:hint="eastAsia" w:ascii="仿宋" w:hAnsi="仿宋" w:eastAsia="仿宋" w:cs="仿宋"/>
          <w:b/>
          <w:bCs/>
          <w:i w:val="0"/>
          <w:iCs w:val="0"/>
          <w:sz w:val="36"/>
          <w:szCs w:val="36"/>
          <w:u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i w:val="0"/>
          <w:iCs w:val="0"/>
          <w:sz w:val="36"/>
          <w:szCs w:val="36"/>
          <w:u w:val="none"/>
          <w:lang w:val="en-US" w:eastAsia="zh-CN"/>
        </w:rPr>
        <w:t>对政</w:t>
      </w:r>
      <w:bookmarkStart w:id="0" w:name="_GoBack"/>
      <w:r>
        <w:rPr>
          <w:rFonts w:hint="eastAsia" w:ascii="仿宋" w:hAnsi="仿宋" w:eastAsia="仿宋" w:cs="仿宋"/>
          <w:b/>
          <w:bCs/>
          <w:i w:val="0"/>
          <w:iCs w:val="0"/>
          <w:sz w:val="36"/>
          <w:szCs w:val="36"/>
          <w:u w:val="none"/>
          <w:lang w:val="en-US" w:eastAsia="zh-CN"/>
        </w:rPr>
        <w:t>协盂县第十届委员六次</w:t>
      </w:r>
      <w:bookmarkEnd w:id="0"/>
      <w:r>
        <w:rPr>
          <w:rFonts w:hint="eastAsia" w:ascii="仿宋" w:hAnsi="仿宋" w:eastAsia="仿宋" w:cs="仿宋"/>
          <w:b/>
          <w:bCs/>
          <w:i w:val="0"/>
          <w:iCs w:val="0"/>
          <w:sz w:val="36"/>
          <w:szCs w:val="36"/>
          <w:u w:val="none"/>
          <w:lang w:val="en-US" w:eastAsia="zh-CN"/>
        </w:rPr>
        <w:t>会议第44号提案的答复</w:t>
      </w:r>
    </w:p>
    <w:p w14:paraId="0D70EDDA">
      <w:pPr>
        <w:spacing w:line="240" w:lineRule="auto"/>
        <w:ind w:firstLine="0" w:firstLineChars="0"/>
        <w:jc w:val="center"/>
        <w:rPr>
          <w:rFonts w:hint="eastAsia" w:ascii="仿宋" w:hAnsi="仿宋" w:eastAsia="仿宋" w:cs="仿宋"/>
          <w:b/>
          <w:bCs/>
          <w:i w:val="0"/>
          <w:iCs w:val="0"/>
          <w:sz w:val="36"/>
          <w:szCs w:val="36"/>
          <w:u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i w:val="0"/>
          <w:iCs w:val="0"/>
          <w:sz w:val="36"/>
          <w:szCs w:val="36"/>
          <w:u w:val="none"/>
          <w:lang w:val="en-US" w:eastAsia="zh-CN"/>
        </w:rPr>
        <w:t xml:space="preserve"> </w:t>
      </w:r>
    </w:p>
    <w:p w14:paraId="17BBA4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32" w:firstLineChars="10"/>
        <w:textAlignment w:val="auto"/>
        <w:rPr>
          <w:rFonts w:hint="eastAsia" w:ascii="仿宋_GB2312" w:hAnsi="仿宋_GB2312" w:eastAsia="仿宋_GB2312"/>
          <w:sz w:val="32"/>
        </w:rPr>
      </w:pPr>
      <w:r>
        <w:rPr>
          <w:rFonts w:hint="eastAsia" w:ascii="Arial" w:hAnsi="Arial" w:cs="Arial"/>
          <w:color w:val="333333"/>
          <w:lang w:eastAsia="zh-CN"/>
        </w:rPr>
        <w:t>刘光林委员</w:t>
      </w:r>
      <w:r>
        <w:rPr>
          <w:rFonts w:hint="eastAsia" w:ascii="仿宋_GB2312" w:hAnsi="仿宋_GB2312" w:eastAsia="仿宋_GB2312"/>
          <w:sz w:val="32"/>
        </w:rPr>
        <w:t>：</w:t>
      </w:r>
    </w:p>
    <w:p w14:paraId="31380B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5" w:firstLineChars="0"/>
        <w:textAlignment w:val="auto"/>
        <w:rPr>
          <w:rFonts w:hint="eastAsia"/>
          <w:sz w:val="32"/>
          <w:lang w:eastAsia="zh-CN"/>
        </w:rPr>
      </w:pPr>
      <w:r>
        <w:rPr>
          <w:rFonts w:hint="eastAsia" w:ascii="仿宋_GB2312" w:hAnsi="仿宋_GB2312" w:eastAsia="仿宋_GB2312"/>
          <w:sz w:val="32"/>
        </w:rPr>
        <w:t>您提出的《</w:t>
      </w:r>
      <w:r>
        <w:rPr>
          <w:rFonts w:hint="eastAsia"/>
          <w:sz w:val="32"/>
          <w:lang w:eastAsia="zh-CN"/>
        </w:rPr>
        <w:t>关于在秀水桥重建过程中保护好文物古迹的建议</w:t>
      </w:r>
      <w:r>
        <w:rPr>
          <w:rFonts w:hint="eastAsia" w:ascii="仿宋_GB2312" w:hAnsi="仿宋_GB2312" w:eastAsia="仿宋_GB2312"/>
          <w:sz w:val="32"/>
        </w:rPr>
        <w:t>》的提案收悉，现答复如下</w:t>
      </w:r>
      <w:r>
        <w:rPr>
          <w:rFonts w:hint="eastAsia"/>
          <w:sz w:val="32"/>
          <w:lang w:eastAsia="zh-CN"/>
        </w:rPr>
        <w:t>：</w:t>
      </w:r>
    </w:p>
    <w:p w14:paraId="0FCEAC6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eastAsia"/>
          <w:sz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lang w:val="en-US" w:eastAsia="zh-CN"/>
        </w:rPr>
        <w:t>秀水桥始建于清代，历经多次修缮扩建，见证了我县城市建设与交通发展的历史进程，承载着深厚的地方文化记忆与情感认同</w:t>
      </w:r>
      <w:r>
        <w:rPr>
          <w:rFonts w:hint="eastAsia"/>
          <w:sz w:val="32"/>
          <w:lang w:val="en-US" w:eastAsia="zh-CN"/>
        </w:rPr>
        <w:t>。</w:t>
      </w:r>
    </w:p>
    <w:p w14:paraId="21F7E4AC">
      <w:pPr>
        <w:keepNext w:val="0"/>
        <w:keepLines w:val="0"/>
        <w:pageBreakBefore w:val="0"/>
        <w:widowControl/>
        <w:numPr>
          <w:ilvl w:val="0"/>
          <w:numId w:val="1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sz w:val="32"/>
          <w:lang w:val="en-US" w:eastAsia="zh-CN"/>
        </w:rPr>
      </w:pPr>
      <w:r>
        <w:rPr>
          <w:rFonts w:hint="eastAsia" w:ascii="黑体" w:hAnsi="黑体" w:eastAsia="黑体" w:cs="黑体"/>
          <w:sz w:val="32"/>
          <w:lang w:val="en-US" w:eastAsia="zh-CN"/>
        </w:rPr>
        <w:t>核查明确，隐患重大</w:t>
      </w:r>
    </w:p>
    <w:p w14:paraId="5A6F75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eastAsia" w:ascii="仿宋_GB2312" w:hAnsi="仿宋_GB2312" w:eastAsia="仿宋_GB2312"/>
          <w:sz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lang w:val="en-US" w:eastAsia="zh-CN"/>
        </w:rPr>
        <w:t>经核查，秀水桥尚未被认定为</w:t>
      </w:r>
      <w:r>
        <w:rPr>
          <w:rFonts w:hint="eastAsia"/>
          <w:sz w:val="32"/>
          <w:lang w:val="en-US" w:eastAsia="zh-CN"/>
        </w:rPr>
        <w:t>不可移动</w:t>
      </w:r>
      <w:r>
        <w:rPr>
          <w:rFonts w:hint="eastAsia" w:ascii="仿宋_GB2312" w:hAnsi="仿宋_GB2312" w:eastAsia="仿宋_GB2312"/>
          <w:sz w:val="32"/>
          <w:lang w:val="en-US" w:eastAsia="zh-CN"/>
        </w:rPr>
        <w:t>文物。据县住建局反馈，该桥原桥拱结构已彻底损毁、丧失修复保护条件，存在重大安全隐患。</w:t>
      </w:r>
    </w:p>
    <w:p w14:paraId="2100C9A5">
      <w:pPr>
        <w:keepNext w:val="0"/>
        <w:keepLines w:val="0"/>
        <w:pageBreakBefore w:val="0"/>
        <w:widowControl/>
        <w:numPr>
          <w:ilvl w:val="0"/>
          <w:numId w:val="1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sz w:val="32"/>
          <w:lang w:val="en-US" w:eastAsia="zh-CN"/>
        </w:rPr>
      </w:pPr>
      <w:r>
        <w:rPr>
          <w:rFonts w:hint="eastAsia" w:ascii="黑体" w:hAnsi="黑体" w:eastAsia="黑体" w:cs="黑体"/>
          <w:sz w:val="32"/>
          <w:lang w:val="en-US" w:eastAsia="zh-CN"/>
        </w:rPr>
        <w:t>保障安全，启动重建</w:t>
      </w:r>
    </w:p>
    <w:p w14:paraId="2A6232B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eastAsia" w:ascii="仿宋_GB2312" w:hAnsi="仿宋_GB2312" w:eastAsia="仿宋_GB2312"/>
          <w:sz w:val="32"/>
        </w:rPr>
      </w:pPr>
      <w:r>
        <w:rPr>
          <w:rFonts w:hint="eastAsia" w:ascii="仿宋_GB2312" w:hAnsi="仿宋_GB2312" w:eastAsia="仿宋_GB2312"/>
          <w:sz w:val="32"/>
          <w:lang w:val="en-US" w:eastAsia="zh-CN"/>
        </w:rPr>
        <w:t>城市发展，安全为本。为保障群众出行安全、完善城市基础设施，我县已启动秀水桥重建工程，严格按照工程建设程序推进相关工作。</w:t>
      </w:r>
    </w:p>
    <w:p w14:paraId="57F5C44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eastAsia" w:ascii="仿宋_GB2312" w:hAnsi="仿宋_GB2312" w:eastAsia="仿宋_GB2312"/>
          <w:sz w:val="32"/>
        </w:rPr>
      </w:pPr>
      <w:r>
        <w:rPr>
          <w:rFonts w:hint="eastAsia" w:ascii="仿宋_GB2312" w:hAnsi="仿宋_GB2312" w:eastAsia="仿宋_GB2312"/>
          <w:sz w:val="32"/>
          <w:lang w:val="en-US" w:eastAsia="zh-CN"/>
        </w:rPr>
        <w:t>感谢您长期以来对我县文物保护和历史文化传承工作的关心与支持</w:t>
      </w:r>
      <w:r>
        <w:rPr>
          <w:rFonts w:hint="eastAsia"/>
          <w:sz w:val="32"/>
          <w:lang w:val="en-US" w:eastAsia="zh-CN"/>
        </w:rPr>
        <w:t>，我局将始终坚持保护第一、加强管理、挖掘价值、有效利用、让文物活起来的工作要求，全面提升文物保护利用和文化遗产传承水平，奋力推动全县文物事业迈上新台阶。</w:t>
      </w:r>
    </w:p>
    <w:p w14:paraId="4BE7BE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0" w:firstLineChars="0"/>
        <w:textAlignment w:val="auto"/>
        <w:rPr>
          <w:rFonts w:hint="eastAsia" w:ascii="仿宋_GB2312" w:hAnsi="仿宋_GB2312" w:eastAsia="仿宋_GB2312"/>
          <w:sz w:val="32"/>
        </w:rPr>
      </w:pPr>
    </w:p>
    <w:p w14:paraId="1C24EE1A">
      <w:pPr>
        <w:keepNext w:val="0"/>
        <w:keepLines w:val="0"/>
        <w:pageBreakBefore w:val="0"/>
        <w:widowControl w:val="0"/>
        <w:tabs>
          <w:tab w:val="left" w:pos="7680"/>
        </w:tabs>
        <w:kinsoku/>
        <w:wordWrap/>
        <w:overflowPunct/>
        <w:topLinePunct w:val="0"/>
        <w:autoSpaceDE/>
        <w:autoSpaceDN/>
        <w:bidi w:val="0"/>
        <w:adjustRightInd/>
        <w:snapToGrid/>
        <w:ind w:right="640" w:rightChars="200"/>
        <w:jc w:val="right"/>
        <w:textAlignment w:val="auto"/>
        <w:rPr>
          <w:rFonts w:hint="eastAsia" w:eastAsia="仿宋_GB2312"/>
          <w:lang w:eastAsia="zh-CN"/>
        </w:rPr>
      </w:pPr>
      <w:r>
        <w:rPr>
          <w:rFonts w:hint="eastAsia"/>
          <w:lang w:eastAsia="zh-CN"/>
        </w:rPr>
        <w:t>盂县文化和旅游局</w:t>
      </w:r>
    </w:p>
    <w:p w14:paraId="77F956C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40"/>
      </w:pPr>
      <w:r>
        <w:separator/>
      </w:r>
    </w:p>
  </w:endnote>
  <w:endnote w:type="continuationSeparator" w:id="1">
    <w:p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  <w:embedRegular r:id="rId1" w:fontKey="{29B6AD30-8FB9-4D34-A0FE-DB72C1F28071}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D7DC5A70-D92E-4F75-81AC-390B2FDFD90D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3" w:fontKey="{9D433EA0-FF5C-4DC7-97AD-188CA5FC2049}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4" w:fontKey="{D41C92B1-8274-433D-952B-56310257F508}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640"/>
      </w:pPr>
      <w:r>
        <w:separator/>
      </w:r>
    </w:p>
  </w:footnote>
  <w:footnote w:type="continuationSeparator" w:id="1">
    <w:p>
      <w:pPr>
        <w:spacing w:line="240" w:lineRule="auto"/>
        <w:ind w:firstLine="64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3EDABD8"/>
    <w:multiLevelType w:val="singleLevel"/>
    <w:tmpl w:val="13EDABD8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F325B15"/>
    <w:rsid w:val="02855B8F"/>
    <w:rsid w:val="05EB743C"/>
    <w:rsid w:val="06360F81"/>
    <w:rsid w:val="07FB6BDB"/>
    <w:rsid w:val="0B7E024F"/>
    <w:rsid w:val="0DC13976"/>
    <w:rsid w:val="0EC341CA"/>
    <w:rsid w:val="0EC95C60"/>
    <w:rsid w:val="109929FA"/>
    <w:rsid w:val="110D2B8F"/>
    <w:rsid w:val="133631BD"/>
    <w:rsid w:val="15517C41"/>
    <w:rsid w:val="17767A73"/>
    <w:rsid w:val="181B0BD3"/>
    <w:rsid w:val="1BB65826"/>
    <w:rsid w:val="1FEA15B7"/>
    <w:rsid w:val="26DC3C24"/>
    <w:rsid w:val="27C925F3"/>
    <w:rsid w:val="298164E6"/>
    <w:rsid w:val="2BE21CDC"/>
    <w:rsid w:val="2C532BDA"/>
    <w:rsid w:val="2D572716"/>
    <w:rsid w:val="2F260132"/>
    <w:rsid w:val="2F325B15"/>
    <w:rsid w:val="2FA007F2"/>
    <w:rsid w:val="3275301D"/>
    <w:rsid w:val="32BC3287"/>
    <w:rsid w:val="3350629C"/>
    <w:rsid w:val="33A1247D"/>
    <w:rsid w:val="345737DA"/>
    <w:rsid w:val="37447536"/>
    <w:rsid w:val="39BC3B6C"/>
    <w:rsid w:val="3A4E617D"/>
    <w:rsid w:val="3D90216B"/>
    <w:rsid w:val="3DE74F30"/>
    <w:rsid w:val="3EF20030"/>
    <w:rsid w:val="400D3374"/>
    <w:rsid w:val="41533245"/>
    <w:rsid w:val="41B334CB"/>
    <w:rsid w:val="43993A74"/>
    <w:rsid w:val="44133C13"/>
    <w:rsid w:val="44337121"/>
    <w:rsid w:val="44E421C9"/>
    <w:rsid w:val="44EB23FD"/>
    <w:rsid w:val="47D972DF"/>
    <w:rsid w:val="491971CD"/>
    <w:rsid w:val="4AA541A9"/>
    <w:rsid w:val="4B26353C"/>
    <w:rsid w:val="4B9506C1"/>
    <w:rsid w:val="4E0336C0"/>
    <w:rsid w:val="4E255D2C"/>
    <w:rsid w:val="4E86609F"/>
    <w:rsid w:val="4FF736F9"/>
    <w:rsid w:val="50075A68"/>
    <w:rsid w:val="519531C9"/>
    <w:rsid w:val="52D10231"/>
    <w:rsid w:val="557FCEA2"/>
    <w:rsid w:val="56FE536D"/>
    <w:rsid w:val="5A551748"/>
    <w:rsid w:val="5C14118E"/>
    <w:rsid w:val="5C823733"/>
    <w:rsid w:val="5CFD23C1"/>
    <w:rsid w:val="5D1D7E8B"/>
    <w:rsid w:val="5E8E5228"/>
    <w:rsid w:val="62ABEF04"/>
    <w:rsid w:val="63FF6A4D"/>
    <w:rsid w:val="64D23995"/>
    <w:rsid w:val="651C35B3"/>
    <w:rsid w:val="65574573"/>
    <w:rsid w:val="65BD34F3"/>
    <w:rsid w:val="67F325A0"/>
    <w:rsid w:val="697F233D"/>
    <w:rsid w:val="6AAD6A36"/>
    <w:rsid w:val="6C33344B"/>
    <w:rsid w:val="6C401386"/>
    <w:rsid w:val="6D2B6338"/>
    <w:rsid w:val="6D64665C"/>
    <w:rsid w:val="6E8A131C"/>
    <w:rsid w:val="6EB70B6B"/>
    <w:rsid w:val="6EBF6001"/>
    <w:rsid w:val="6EF36190"/>
    <w:rsid w:val="718B4D8C"/>
    <w:rsid w:val="74AA5A49"/>
    <w:rsid w:val="75826D11"/>
    <w:rsid w:val="764C5C54"/>
    <w:rsid w:val="77B91110"/>
    <w:rsid w:val="77DF94F8"/>
    <w:rsid w:val="78DB50B6"/>
    <w:rsid w:val="7A6A32E4"/>
    <w:rsid w:val="7C090F18"/>
    <w:rsid w:val="7EF74575"/>
    <w:rsid w:val="AFFFE786"/>
    <w:rsid w:val="BF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560" w:lineRule="exact"/>
      <w:ind w:firstLine="880" w:firstLineChars="200"/>
      <w:jc w:val="both"/>
    </w:pPr>
    <w:rPr>
      <w:rFonts w:ascii="仿宋_GB2312" w:hAnsi="仿宋_GB2312" w:eastAsia="仿宋_GB2312" w:cs="Times New Roman"/>
      <w:kern w:val="2"/>
      <w:sz w:val="32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 w:afterLines="0" w:afterAutospacing="0"/>
    </w:pPr>
  </w:style>
  <w:style w:type="paragraph" w:styleId="3">
    <w:name w:val="Normal (Web)"/>
    <w:basedOn w:val="1"/>
    <w:qFormat/>
    <w:uiPriority w:val="0"/>
    <w:rPr>
      <w:sz w:val="24"/>
    </w:rPr>
  </w:style>
  <w:style w:type="paragraph" w:styleId="4">
    <w:name w:val="Title"/>
    <w:basedOn w:val="1"/>
    <w:next w:val="1"/>
    <w:qFormat/>
    <w:uiPriority w:val="0"/>
    <w:pPr>
      <w:spacing w:before="240" w:beforeLines="0" w:after="60" w:afterLines="0"/>
      <w:jc w:val="center"/>
      <w:textAlignment w:val="baseline"/>
    </w:pPr>
    <w:rPr>
      <w:rFonts w:ascii="Cambria" w:hAnsi="Cambria" w:eastAsia="宋体" w:cs="Times New Roman"/>
      <w:b/>
      <w:bCs/>
      <w:kern w:val="2"/>
      <w:sz w:val="32"/>
      <w:szCs w:val="32"/>
      <w:lang w:val="en-US" w:eastAsia="zh-CN"/>
    </w:rPr>
  </w:style>
  <w:style w:type="paragraph" w:styleId="5">
    <w:name w:val="Body Text First Indent"/>
    <w:basedOn w:val="2"/>
    <w:qFormat/>
    <w:uiPriority w:val="0"/>
    <w:pPr>
      <w:ind w:firstLine="420" w:firstLineChars="100"/>
    </w:pPr>
  </w:style>
  <w:style w:type="character" w:styleId="8">
    <w:name w:val="Strong"/>
    <w:basedOn w:val="7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/>
  <config/>
</contractReview>
</file>

<file path=customXml/itemProps1.xml><?xml version="1.0" encoding="utf-8"?>
<ds:datastoreItem xmlns:ds="http://schemas.openxmlformats.org/officeDocument/2006/customXml" ds:itemID="{2e63b4b1-837e-465e-8aad-146977b7c77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373</Words>
  <Characters>374</Characters>
  <Lines>0</Lines>
  <Paragraphs>0</Paragraphs>
  <TotalTime>0</TotalTime>
  <ScaleCrop>false</ScaleCrop>
  <LinksUpToDate>false</LinksUpToDate>
  <CharactersWithSpaces>400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2025-07-22T16:05:00Z</dcterms:created>
  <dc:creator>众生万物不及你</dc:creator>
  <cp:lastModifiedBy>哈哈哈哈哈</cp:lastModifiedBy>
  <dcterms:modified xsi:type="dcterms:W3CDTF">2026-07-21T07:54:57Z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9ACC774DB0C64214AE73E82CF90756F9_13</vt:lpwstr>
  </property>
  <property fmtid="{D5CDD505-2E9C-101B-9397-08002B2CF9AE}" pid="4" name="KSOTemplateDocerSaveRecord">
    <vt:lpwstr>eyJoZGlkIjoiMjk4N2FmYjkwMTIyYjM1ZmFhOWU3YWJhYzNlMzAzOGMiLCJ1c2VySWQiOiI1Mzg4Mzc1NDUifQ==</vt:lpwstr>
  </property>
</Properties>
</file>