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90762F">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sz w:val="32"/>
        </w:rPr>
      </w:pPr>
    </w:p>
    <w:p w14:paraId="7635E299">
      <w:pPr>
        <w:keepNext w:val="0"/>
        <w:keepLines w:val="0"/>
        <w:pageBreakBefore w:val="0"/>
        <w:widowControl w:val="0"/>
        <w:kinsoku/>
        <w:wordWrap/>
        <w:overflowPunct/>
        <w:topLinePunct w:val="0"/>
        <w:autoSpaceDE/>
        <w:autoSpaceDN/>
        <w:bidi w:val="0"/>
        <w:adjustRightInd/>
        <w:snapToGrid/>
        <w:spacing w:line="560" w:lineRule="exact"/>
        <w:ind w:firstLine="640"/>
        <w:jc w:val="center"/>
        <w:textAlignment w:val="auto"/>
        <w:rPr>
          <w:rFonts w:hint="eastAsia" w:ascii="黑体" w:hAnsi="黑体" w:eastAsia="黑体" w:cs="黑体"/>
          <w:b/>
          <w:sz w:val="44"/>
          <w:szCs w:val="44"/>
          <w:lang w:val="en-US" w:eastAsia="zh-CN"/>
        </w:rPr>
      </w:pPr>
      <w:r>
        <w:rPr>
          <w:rFonts w:hint="eastAsia" w:ascii="黑体" w:hAnsi="黑体" w:eastAsia="黑体" w:cs="黑体"/>
          <w:b/>
          <w:sz w:val="44"/>
          <w:szCs w:val="44"/>
          <w:lang w:val="en-US" w:eastAsia="zh-CN"/>
        </w:rPr>
        <w:t xml:space="preserve">                        B </w:t>
      </w:r>
    </w:p>
    <w:p w14:paraId="6BA310F5">
      <w:pPr>
        <w:keepNext w:val="0"/>
        <w:keepLines w:val="0"/>
        <w:pageBreakBefore w:val="0"/>
        <w:widowControl w:val="0"/>
        <w:kinsoku/>
        <w:wordWrap/>
        <w:overflowPunct/>
        <w:topLinePunct w:val="0"/>
        <w:autoSpaceDE/>
        <w:autoSpaceDN/>
        <w:bidi w:val="0"/>
        <w:adjustRightInd/>
        <w:snapToGrid/>
        <w:spacing w:line="560" w:lineRule="exact"/>
        <w:ind w:firstLine="640"/>
        <w:jc w:val="center"/>
        <w:textAlignment w:val="auto"/>
        <w:rPr>
          <w:rFonts w:hint="eastAsia" w:ascii="黑体" w:hAnsi="黑体" w:eastAsia="黑体" w:cs="黑体"/>
          <w:b/>
          <w:sz w:val="44"/>
          <w:szCs w:val="44"/>
          <w:lang w:val="en-US" w:eastAsia="zh-CN"/>
        </w:rPr>
      </w:pPr>
    </w:p>
    <w:p w14:paraId="00F13CF8">
      <w:pPr>
        <w:spacing w:line="240" w:lineRule="auto"/>
        <w:ind w:firstLine="0" w:firstLineChars="0"/>
        <w:jc w:val="center"/>
        <w:rPr>
          <w:rFonts w:hint="eastAsia" w:ascii="仿宋" w:hAnsi="仿宋" w:eastAsia="仿宋" w:cs="仿宋"/>
          <w:b/>
          <w:bCs/>
          <w:i w:val="0"/>
          <w:iCs w:val="0"/>
          <w:sz w:val="36"/>
          <w:szCs w:val="36"/>
          <w:u w:val="none"/>
          <w:lang w:val="en-US" w:eastAsia="zh-CN"/>
        </w:rPr>
      </w:pPr>
      <w:r>
        <w:rPr>
          <w:rFonts w:hint="eastAsia" w:ascii="仿宋" w:hAnsi="仿宋" w:eastAsia="仿宋" w:cs="仿宋"/>
          <w:b/>
          <w:bCs/>
          <w:i w:val="0"/>
          <w:iCs w:val="0"/>
          <w:sz w:val="36"/>
          <w:szCs w:val="36"/>
          <w:u w:val="none"/>
          <w:lang w:val="en-US" w:eastAsia="zh-CN"/>
        </w:rPr>
        <w:t>对</w:t>
      </w:r>
      <w:bookmarkStart w:id="0" w:name="_GoBack"/>
      <w:r>
        <w:rPr>
          <w:rFonts w:hint="eastAsia" w:ascii="仿宋" w:hAnsi="仿宋" w:eastAsia="仿宋" w:cs="仿宋"/>
          <w:b/>
          <w:bCs/>
          <w:i w:val="0"/>
          <w:iCs w:val="0"/>
          <w:sz w:val="36"/>
          <w:szCs w:val="36"/>
          <w:u w:val="none"/>
          <w:lang w:val="en-US" w:eastAsia="zh-CN"/>
        </w:rPr>
        <w:t>政协盂县第十届委员六</w:t>
      </w:r>
      <w:bookmarkEnd w:id="0"/>
      <w:r>
        <w:rPr>
          <w:rFonts w:hint="eastAsia" w:ascii="仿宋" w:hAnsi="仿宋" w:eastAsia="仿宋" w:cs="仿宋"/>
          <w:b/>
          <w:bCs/>
          <w:i w:val="0"/>
          <w:iCs w:val="0"/>
          <w:sz w:val="36"/>
          <w:szCs w:val="36"/>
          <w:u w:val="none"/>
          <w:lang w:val="en-US" w:eastAsia="zh-CN"/>
        </w:rPr>
        <w:t>次会议第42号提案的答复</w:t>
      </w:r>
    </w:p>
    <w:p w14:paraId="03E1FB80">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sz w:val="32"/>
        </w:rPr>
      </w:pPr>
      <w:r>
        <w:rPr>
          <w:rFonts w:hint="eastAsia" w:ascii="仿宋_GB2312" w:hAnsi="仿宋_GB2312" w:eastAsia="仿宋_GB2312"/>
          <w:sz w:val="32"/>
        </w:rPr>
        <w:t xml:space="preserve"> </w:t>
      </w:r>
    </w:p>
    <w:p w14:paraId="4F75ADBB">
      <w:pPr>
        <w:keepNext w:val="0"/>
        <w:keepLines w:val="0"/>
        <w:pageBreakBefore w:val="0"/>
        <w:widowControl w:val="0"/>
        <w:kinsoku/>
        <w:wordWrap/>
        <w:overflowPunct/>
        <w:topLinePunct w:val="0"/>
        <w:autoSpaceDE/>
        <w:autoSpaceDN/>
        <w:bidi w:val="0"/>
        <w:adjustRightInd/>
        <w:snapToGrid/>
        <w:spacing w:line="560" w:lineRule="exact"/>
        <w:ind w:firstLine="32" w:firstLineChars="10"/>
        <w:textAlignment w:val="auto"/>
        <w:rPr>
          <w:rFonts w:hint="eastAsia" w:ascii="仿宋_GB2312" w:hAnsi="仿宋_GB2312" w:eastAsia="仿宋_GB2312"/>
          <w:sz w:val="32"/>
        </w:rPr>
      </w:pPr>
      <w:r>
        <w:rPr>
          <w:rFonts w:hint="eastAsia" w:ascii="Arial" w:hAnsi="Arial" w:cs="Arial"/>
          <w:color w:val="333333"/>
          <w:lang w:val="en-US" w:eastAsia="zh-CN"/>
        </w:rPr>
        <w:t>程瑜</w:t>
      </w:r>
      <w:r>
        <w:rPr>
          <w:rFonts w:hint="eastAsia" w:ascii="Arial" w:hAnsi="Arial" w:cs="Arial"/>
          <w:color w:val="333333"/>
          <w:lang w:eastAsia="zh-CN"/>
        </w:rPr>
        <w:t>委员</w:t>
      </w:r>
      <w:r>
        <w:rPr>
          <w:rFonts w:hint="eastAsia" w:ascii="仿宋_GB2312" w:hAnsi="仿宋_GB2312" w:eastAsia="仿宋_GB2312"/>
          <w:sz w:val="32"/>
        </w:rPr>
        <w:t>：</w:t>
      </w:r>
    </w:p>
    <w:p w14:paraId="10C0643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您</w:t>
      </w:r>
      <w:r>
        <w:rPr>
          <w:rFonts w:hint="eastAsia" w:ascii="仿宋_GB2312" w:hAnsi="仿宋_GB2312" w:eastAsia="仿宋_GB2312" w:cs="仿宋_GB2312"/>
          <w:sz w:val="32"/>
          <w:szCs w:val="32"/>
        </w:rPr>
        <w:t>提出的《</w:t>
      </w:r>
      <w:r>
        <w:rPr>
          <w:rFonts w:hint="eastAsia" w:cs="仿宋_GB2312"/>
          <w:sz w:val="32"/>
          <w:szCs w:val="32"/>
          <w:lang w:eastAsia="zh-CN"/>
        </w:rPr>
        <w:t>关于加大盂县明代古寨遗址保护与利用力度的建议》</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val="en-US" w:eastAsia="zh-CN"/>
        </w:rPr>
        <w:t>提案</w:t>
      </w:r>
      <w:r>
        <w:rPr>
          <w:rFonts w:hint="eastAsia" w:ascii="仿宋_GB2312" w:hAnsi="仿宋_GB2312" w:eastAsia="仿宋_GB2312" w:cs="仿宋_GB2312"/>
          <w:sz w:val="32"/>
          <w:szCs w:val="32"/>
        </w:rPr>
        <w:t>收悉，现答复如下：</w:t>
      </w:r>
    </w:p>
    <w:p w14:paraId="4C2D13E4">
      <w:pPr>
        <w:pStyle w:val="4"/>
        <w:keepNext w:val="0"/>
        <w:keepLines w:val="0"/>
        <w:widowControl/>
        <w:suppressLineNumbers w:val="0"/>
        <w:pBdr>
          <w:bottom w:val="none" w:color="auto" w:sz="0" w:space="0"/>
        </w:pBdr>
        <w:spacing w:before="0" w:beforeAutospacing="0" w:after="0" w:afterAutospacing="0" w:line="360" w:lineRule="atLeast"/>
        <w:ind w:left="0" w:right="0" w:firstLine="640" w:firstLineChars="200"/>
        <w:rPr>
          <w:rFonts w:hint="eastAsia" w:ascii="黑体" w:hAnsi="黑体" w:eastAsia="黑体" w:cs="黑体"/>
          <w:sz w:val="32"/>
          <w:lang w:val="en-US" w:eastAsia="zh-CN"/>
        </w:rPr>
      </w:pPr>
      <w:r>
        <w:rPr>
          <w:rFonts w:hint="eastAsia" w:ascii="黑体" w:hAnsi="黑体" w:eastAsia="黑体" w:cs="黑体"/>
          <w:sz w:val="32"/>
          <w:lang w:val="en-US" w:eastAsia="zh-CN"/>
        </w:rPr>
        <w:t>一、历史文化遗产的重要价值与保护利用意义</w:t>
      </w:r>
    </w:p>
    <w:p w14:paraId="65DE1FA4">
      <w:pPr>
        <w:pStyle w:val="4"/>
        <w:keepNext w:val="0"/>
        <w:keepLines w:val="0"/>
        <w:widowControl/>
        <w:suppressLineNumbers w:val="0"/>
        <w:pBdr>
          <w:bottom w:val="none" w:color="auto" w:sz="0" w:space="0"/>
        </w:pBdr>
        <w:spacing w:before="0" w:beforeAutospacing="0" w:after="0" w:afterAutospacing="0" w:line="360" w:lineRule="atLeast"/>
        <w:ind w:left="0" w:right="0" w:firstLine="640" w:firstLineChars="200"/>
        <w:rPr>
          <w:rFonts w:hint="eastAsia" w:cs="仿宋_GB2312"/>
          <w:sz w:val="32"/>
          <w:szCs w:val="32"/>
          <w:lang w:val="en-US" w:eastAsia="zh-CN"/>
        </w:rPr>
      </w:pPr>
      <w:r>
        <w:rPr>
          <w:rFonts w:hint="eastAsia" w:cs="仿宋_GB2312"/>
          <w:sz w:val="32"/>
          <w:szCs w:val="32"/>
          <w:lang w:val="en-US" w:eastAsia="zh-CN"/>
        </w:rPr>
        <w:t>历史文化遗产是不可再生、不可替代的宝贵资源，是传承中华文明、增强文化自信的重要载体。加强文物古迹的保护与活化利用，既是对历史负责的必然要求，也是推动文旅深度融合、促进县域高质量发展的关键举措。唯有将珍贵的文化遗产纳入系统性保护框架，并赋予其当代价值，方能让历史文脉得以延续，为经济社会发展注入文化动能。</w:t>
      </w:r>
    </w:p>
    <w:p w14:paraId="789C1691">
      <w:pPr>
        <w:pStyle w:val="4"/>
        <w:keepNext w:val="0"/>
        <w:keepLines w:val="0"/>
        <w:widowControl/>
        <w:suppressLineNumbers w:val="0"/>
        <w:pBdr>
          <w:bottom w:val="none" w:color="auto" w:sz="0" w:space="0"/>
        </w:pBdr>
        <w:spacing w:before="0" w:beforeAutospacing="0" w:after="0" w:afterAutospacing="0" w:line="360" w:lineRule="atLeast"/>
        <w:ind w:left="0" w:right="0" w:firstLine="640" w:firstLineChars="200"/>
        <w:rPr>
          <w:rFonts w:hint="eastAsia" w:ascii="黑体" w:hAnsi="黑体" w:eastAsia="黑体" w:cs="黑体"/>
          <w:sz w:val="32"/>
          <w:lang w:val="en-US" w:eastAsia="zh-CN"/>
        </w:rPr>
      </w:pPr>
      <w:r>
        <w:rPr>
          <w:rFonts w:hint="eastAsia" w:ascii="黑体" w:hAnsi="黑体" w:eastAsia="黑体" w:cs="黑体"/>
          <w:sz w:val="32"/>
          <w:lang w:val="en-US" w:eastAsia="zh-CN"/>
        </w:rPr>
        <w:t>二、稳步落实文物认定与保护利用</w:t>
      </w:r>
    </w:p>
    <w:p w14:paraId="6BD3E378">
      <w:pPr>
        <w:pStyle w:val="4"/>
        <w:keepNext w:val="0"/>
        <w:keepLines w:val="0"/>
        <w:widowControl/>
        <w:suppressLineNumbers w:val="0"/>
        <w:pBdr>
          <w:bottom w:val="none" w:color="auto" w:sz="0" w:space="0"/>
        </w:pBdr>
        <w:spacing w:before="0" w:beforeAutospacing="0" w:after="0" w:afterAutospacing="0" w:line="360" w:lineRule="atLeast"/>
        <w:ind w:left="0" w:right="0" w:firstLine="640" w:firstLineChars="200"/>
        <w:rPr>
          <w:rFonts w:hint="eastAsia" w:cs="仿宋_GB2312"/>
          <w:sz w:val="32"/>
          <w:szCs w:val="32"/>
          <w:lang w:val="en-US" w:eastAsia="zh-CN"/>
        </w:rPr>
      </w:pPr>
      <w:r>
        <w:rPr>
          <w:rFonts w:hint="eastAsia" w:cs="仿宋_GB2312"/>
          <w:sz w:val="32"/>
          <w:szCs w:val="32"/>
          <w:lang w:val="en-US" w:eastAsia="zh-CN"/>
        </w:rPr>
        <w:t>目前我县虽已完成四普大部分工作内容，但第四次全国文物普查工作尚未结束。在第四次文物普查工作结束后，由县政府正式出台我县全国第四次普查文物名录后我县将在申报重点文物保护单位时，将神泉村寨址进行积极上报。同时，将积极争取统筹多方面资金，逐步开展对神泉村寨址的文物本体保护、环境整治与开发利用，为后续考古研究、文旅融合及研学实践提供支撑。</w:t>
      </w:r>
    </w:p>
    <w:p w14:paraId="1B0DDDB8">
      <w:pPr>
        <w:pStyle w:val="4"/>
        <w:keepNext w:val="0"/>
        <w:keepLines w:val="0"/>
        <w:widowControl/>
        <w:suppressLineNumbers w:val="0"/>
        <w:pBdr>
          <w:bottom w:val="none" w:color="auto" w:sz="0" w:space="0"/>
        </w:pBdr>
        <w:spacing w:before="0" w:beforeAutospacing="0" w:after="0" w:afterAutospacing="0" w:line="360" w:lineRule="atLeast"/>
        <w:ind w:left="0" w:right="0" w:firstLine="640" w:firstLineChars="200"/>
        <w:rPr>
          <w:rFonts w:hint="eastAsia" w:ascii="黑体" w:hAnsi="黑体" w:eastAsia="黑体" w:cs="黑体"/>
          <w:sz w:val="32"/>
          <w:lang w:val="en-US" w:eastAsia="zh-CN"/>
        </w:rPr>
      </w:pPr>
      <w:r>
        <w:rPr>
          <w:rFonts w:hint="eastAsia" w:ascii="黑体" w:hAnsi="黑体" w:eastAsia="黑体" w:cs="黑体"/>
          <w:sz w:val="32"/>
          <w:lang w:val="en-US" w:eastAsia="zh-CN"/>
        </w:rPr>
        <w:t>三、积极推动文物宣传推广</w:t>
      </w:r>
    </w:p>
    <w:p w14:paraId="5CAB227C">
      <w:pPr>
        <w:pStyle w:val="4"/>
        <w:keepNext w:val="0"/>
        <w:keepLines w:val="0"/>
        <w:widowControl/>
        <w:suppressLineNumbers w:val="0"/>
        <w:pBdr>
          <w:bottom w:val="none" w:color="auto" w:sz="0" w:space="0"/>
        </w:pBdr>
        <w:spacing w:before="0" w:beforeAutospacing="0" w:after="0" w:afterAutospacing="0" w:line="360" w:lineRule="atLeast"/>
        <w:ind w:left="0" w:right="0" w:firstLine="640" w:firstLineChars="200"/>
        <w:rPr>
          <w:rFonts w:hint="default" w:cs="仿宋_GB2312"/>
          <w:sz w:val="32"/>
          <w:szCs w:val="32"/>
          <w:lang w:val="en-US" w:eastAsia="zh-CN"/>
        </w:rPr>
      </w:pPr>
      <w:r>
        <w:rPr>
          <w:rFonts w:hint="eastAsia" w:cs="仿宋_GB2312"/>
          <w:sz w:val="32"/>
          <w:szCs w:val="32"/>
          <w:lang w:val="en-US" w:eastAsia="zh-CN"/>
        </w:rPr>
        <w:t>目前全国四普工作尚未结束，为更好地保障文物安全，我们将在四普工作完成后积极对我县神泉村寨址进行宣传，加大社会关注度，进一步研讨神泉村寨址的开发工作。同时加强文物保护相关法律法规宣传，增强我县广大群众文物保护意识，营造浓厚的社会文物保护氛围。</w:t>
      </w:r>
    </w:p>
    <w:p w14:paraId="607E36F6">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sz w:val="32"/>
        </w:rPr>
      </w:pPr>
      <w:r>
        <w:rPr>
          <w:rFonts w:hint="eastAsia" w:ascii="仿宋_GB2312" w:hAnsi="仿宋_GB2312" w:eastAsia="仿宋_GB2312" w:cs="仿宋_GB2312"/>
          <w:sz w:val="32"/>
          <w:szCs w:val="32"/>
          <w:lang w:val="en-US" w:eastAsia="zh-CN"/>
        </w:rPr>
        <w:t>感谢代表们关心、支持我县</w:t>
      </w:r>
      <w:r>
        <w:rPr>
          <w:rFonts w:hint="eastAsia" w:cs="仿宋_GB2312"/>
          <w:sz w:val="32"/>
          <w:szCs w:val="32"/>
          <w:lang w:val="en-US" w:eastAsia="zh-CN"/>
        </w:rPr>
        <w:t>红色资源</w:t>
      </w:r>
      <w:r>
        <w:rPr>
          <w:rFonts w:hint="eastAsia" w:ascii="仿宋_GB2312" w:hAnsi="仿宋_GB2312" w:eastAsia="仿宋_GB2312" w:cs="仿宋_GB2312"/>
          <w:sz w:val="32"/>
          <w:szCs w:val="32"/>
          <w:lang w:val="en-US" w:eastAsia="zh-CN"/>
        </w:rPr>
        <w:t>的</w:t>
      </w:r>
      <w:r>
        <w:rPr>
          <w:rFonts w:hint="eastAsia" w:cs="仿宋_GB2312"/>
          <w:sz w:val="32"/>
          <w:szCs w:val="32"/>
          <w:lang w:val="en-US" w:eastAsia="zh-CN"/>
        </w:rPr>
        <w:t>保护与</w:t>
      </w:r>
      <w:r>
        <w:rPr>
          <w:rFonts w:hint="eastAsia" w:ascii="仿宋_GB2312" w:hAnsi="仿宋_GB2312" w:eastAsia="仿宋_GB2312" w:cs="仿宋_GB2312"/>
          <w:sz w:val="32"/>
          <w:szCs w:val="32"/>
          <w:lang w:val="en-US" w:eastAsia="zh-CN"/>
        </w:rPr>
        <w:t>发展，为我县文博事业提出宝贵的意见和建议，同时欢迎对我们的工作进行监督指导，让盂县文博事业步入高质量发展的快车道。</w:t>
      </w:r>
    </w:p>
    <w:p w14:paraId="477DE753">
      <w:pPr>
        <w:rPr>
          <w:rFonts w:hint="eastAsia"/>
          <w:lang w:eastAsia="zh-CN"/>
        </w:rPr>
      </w:pPr>
    </w:p>
    <w:p w14:paraId="26B38486">
      <w:pPr>
        <w:rPr>
          <w:rFonts w:hint="eastAsia"/>
          <w:lang w:eastAsia="zh-CN"/>
        </w:rPr>
      </w:pPr>
    </w:p>
    <w:p w14:paraId="6795B1E5">
      <w:pPr>
        <w:rPr>
          <w:rFonts w:hint="eastAsia"/>
          <w:lang w:eastAsia="zh-CN"/>
        </w:rPr>
      </w:pPr>
    </w:p>
    <w:p w14:paraId="1C24EE1A">
      <w:pPr>
        <w:keepNext w:val="0"/>
        <w:keepLines w:val="0"/>
        <w:pageBreakBefore w:val="0"/>
        <w:widowControl w:val="0"/>
        <w:kinsoku/>
        <w:wordWrap/>
        <w:overflowPunct/>
        <w:topLinePunct w:val="0"/>
        <w:autoSpaceDE/>
        <w:autoSpaceDN/>
        <w:bidi w:val="0"/>
        <w:adjustRightInd/>
        <w:snapToGrid/>
        <w:ind w:right="640" w:rightChars="200"/>
        <w:jc w:val="right"/>
        <w:textAlignment w:val="auto"/>
        <w:rPr>
          <w:rFonts w:hint="eastAsia" w:eastAsia="仿宋_GB2312"/>
          <w:lang w:eastAsia="zh-CN"/>
        </w:rPr>
      </w:pPr>
      <w:r>
        <w:rPr>
          <w:rFonts w:hint="eastAsia"/>
          <w:lang w:eastAsia="zh-CN"/>
        </w:rPr>
        <w:t>盂县文化和旅游局</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946E683-4F73-45E6-B10D-3EE054494A10}"/>
  </w:font>
  <w:font w:name="黑体">
    <w:panose1 w:val="02010609060101010101"/>
    <w:charset w:val="86"/>
    <w:family w:val="auto"/>
    <w:pitch w:val="default"/>
    <w:sig w:usb0="800002BF" w:usb1="38CF7CFA" w:usb2="00000016" w:usb3="00000000" w:csb0="00040001" w:csb1="00000000"/>
    <w:embedRegular r:id="rId2" w:fontKey="{BA98A0F6-8606-4568-B37E-F9FD8CDABA5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3" w:fontKey="{DB4EC943-29CB-459F-835A-9C41D4F494C8}"/>
  </w:font>
  <w:font w:name="Cambria">
    <w:panose1 w:val="02040503050406030204"/>
    <w:charset w:val="00"/>
    <w:family w:val="roman"/>
    <w:pitch w:val="default"/>
    <w:sig w:usb0="E00006FF" w:usb1="420024FF" w:usb2="02000000" w:usb3="00000000" w:csb0="2000019F" w:csb1="00000000"/>
  </w:font>
  <w:font w:name="方正小标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embedRegular r:id="rId4" w:fontKey="{5952A92C-37CC-499F-8919-1F2F49E06CD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325B15"/>
    <w:rsid w:val="02855B8F"/>
    <w:rsid w:val="04041965"/>
    <w:rsid w:val="06360F81"/>
    <w:rsid w:val="06565D7C"/>
    <w:rsid w:val="0735249C"/>
    <w:rsid w:val="07FB6BDB"/>
    <w:rsid w:val="0DC13976"/>
    <w:rsid w:val="0ED87086"/>
    <w:rsid w:val="110D2B8F"/>
    <w:rsid w:val="11823EC9"/>
    <w:rsid w:val="1BB65826"/>
    <w:rsid w:val="1FEA15B7"/>
    <w:rsid w:val="298164E6"/>
    <w:rsid w:val="2BE21CDC"/>
    <w:rsid w:val="2C532BDA"/>
    <w:rsid w:val="2CBB4861"/>
    <w:rsid w:val="2F325B15"/>
    <w:rsid w:val="2FF97CC9"/>
    <w:rsid w:val="32496C05"/>
    <w:rsid w:val="331309CD"/>
    <w:rsid w:val="3350629C"/>
    <w:rsid w:val="345737DA"/>
    <w:rsid w:val="3DE74F30"/>
    <w:rsid w:val="3EF20030"/>
    <w:rsid w:val="3F58A5F3"/>
    <w:rsid w:val="3FFFBF4D"/>
    <w:rsid w:val="400D3374"/>
    <w:rsid w:val="41A01FC6"/>
    <w:rsid w:val="41B334CB"/>
    <w:rsid w:val="43993A74"/>
    <w:rsid w:val="464A143A"/>
    <w:rsid w:val="48E1539E"/>
    <w:rsid w:val="491971CD"/>
    <w:rsid w:val="4B4C2876"/>
    <w:rsid w:val="4B9506C1"/>
    <w:rsid w:val="4E255D2C"/>
    <w:rsid w:val="506A6FEC"/>
    <w:rsid w:val="557FCEA2"/>
    <w:rsid w:val="5739C2E8"/>
    <w:rsid w:val="5C013209"/>
    <w:rsid w:val="5D1D7E8B"/>
    <w:rsid w:val="5FBF23B2"/>
    <w:rsid w:val="60C211B9"/>
    <w:rsid w:val="62ABEF04"/>
    <w:rsid w:val="63EB0A27"/>
    <w:rsid w:val="65BD34F3"/>
    <w:rsid w:val="697F233D"/>
    <w:rsid w:val="6AAD6A36"/>
    <w:rsid w:val="6ADC4FEF"/>
    <w:rsid w:val="6D64665C"/>
    <w:rsid w:val="6DA57E98"/>
    <w:rsid w:val="6EB70B6B"/>
    <w:rsid w:val="6EBF6001"/>
    <w:rsid w:val="6EF36190"/>
    <w:rsid w:val="73392719"/>
    <w:rsid w:val="75826D11"/>
    <w:rsid w:val="764C5C54"/>
    <w:rsid w:val="77DF94F8"/>
    <w:rsid w:val="786D1EFA"/>
    <w:rsid w:val="7A6A32E4"/>
    <w:rsid w:val="7C090F18"/>
    <w:rsid w:val="7E7F0236"/>
    <w:rsid w:val="7F6D5654"/>
    <w:rsid w:val="7FAF435E"/>
    <w:rsid w:val="7FFBAEE0"/>
    <w:rsid w:val="9EF51D12"/>
    <w:rsid w:val="AFFFE786"/>
    <w:rsid w:val="B7999360"/>
    <w:rsid w:val="BF779D98"/>
    <w:rsid w:val="BFF91D79"/>
    <w:rsid w:val="BFFF7B54"/>
    <w:rsid w:val="C7EFB026"/>
    <w:rsid w:val="D77E3420"/>
    <w:rsid w:val="D7B5FDF9"/>
    <w:rsid w:val="DCAB6E2F"/>
    <w:rsid w:val="DF5735E8"/>
    <w:rsid w:val="DFFF3E79"/>
    <w:rsid w:val="F77DB71B"/>
    <w:rsid w:val="FE77EB08"/>
    <w:rsid w:val="FFF3B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880" w:firstLineChars="200"/>
      <w:jc w:val="both"/>
    </w:pPr>
    <w:rPr>
      <w:rFonts w:ascii="仿宋_GB2312" w:hAnsi="仿宋_GB2312" w:eastAsia="仿宋_GB2312" w:cs="Times New Roman"/>
      <w:kern w:val="2"/>
      <w:sz w:val="32"/>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beforeLines="0" w:after="60" w:afterLines="0"/>
      <w:jc w:val="center"/>
      <w:textAlignment w:val="baseline"/>
    </w:pPr>
    <w:rPr>
      <w:rFonts w:ascii="Cambria" w:hAnsi="Cambria" w:eastAsia="宋体" w:cs="Times New Roman"/>
      <w:b/>
      <w:bCs/>
      <w:kern w:val="2"/>
      <w:sz w:val="32"/>
      <w:szCs w:val="32"/>
      <w:lang w:val="en-US" w:eastAsia="zh-CN"/>
    </w:rPr>
  </w:style>
  <w:style w:type="paragraph" w:styleId="3">
    <w:name w:val="Body Text"/>
    <w:basedOn w:val="1"/>
    <w:qFormat/>
    <w:uiPriority w:val="0"/>
    <w:pPr>
      <w:spacing w:after="120" w:afterLines="0" w:afterAutospacing="0"/>
    </w:pPr>
  </w:style>
  <w:style w:type="paragraph" w:styleId="4">
    <w:name w:val="Normal (Web)"/>
    <w:basedOn w:val="1"/>
    <w:qFormat/>
    <w:uiPriority w:val="0"/>
    <w:rPr>
      <w:sz w:val="24"/>
    </w:rPr>
  </w:style>
  <w:style w:type="paragraph" w:styleId="5">
    <w:name w:val="Body Text First Indent"/>
    <w:basedOn w:val="3"/>
    <w:qFormat/>
    <w:uiPriority w:val="0"/>
    <w:pPr>
      <w:ind w:firstLine="420" w:firstLineChars="100"/>
    </w:p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d7d48691-dfc8-43dc-b946-eee8bdaff5d6</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10C06433</paraID>
      <start>28</start>
      <end>29</end>
      <status>unmodified</status>
      <modifiedWord/>
      <trackRevisions>false</trackRevisions>
    </reviewItem>
  </reviewItems>
  <config/>
</contractReview>
</file>

<file path=customXml/itemProps1.xml><?xml version="1.0" encoding="utf-8"?>
<ds:datastoreItem xmlns:ds="http://schemas.openxmlformats.org/officeDocument/2006/customXml" ds:itemID="{bb76d150-21df-4a29-9f55-286ae716e283}">
  <ds:schemaRefs/>
</ds:datastoreItem>
</file>

<file path=docProps/app.xml><?xml version="1.0" encoding="utf-8"?>
<Properties xmlns="http://schemas.openxmlformats.org/officeDocument/2006/extended-properties" xmlns:vt="http://schemas.openxmlformats.org/officeDocument/2006/docPropsVTypes">
  <Template>Normal.dotm</Template>
  <Pages>2</Pages>
  <Words>638</Words>
  <Characters>639</Characters>
  <Lines>0</Lines>
  <Paragraphs>0</Paragraphs>
  <TotalTime>0</TotalTime>
  <ScaleCrop>false</ScaleCrop>
  <LinksUpToDate>false</LinksUpToDate>
  <CharactersWithSpaces>665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2025-07-24T08:05:00Z</dcterms:created>
  <dc:creator>众生万物不及你</dc:creator>
  <cp:lastModifiedBy>哈哈哈哈哈</cp:lastModifiedBy>
  <cp:lastPrinted>2026-05-23T02:13:00Z</cp:lastPrinted>
  <dcterms:modified xsi:type="dcterms:W3CDTF">2026-07-21T07:55:06Z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9ACC774DB0C64214AE73E82CF90756F9_13</vt:lpwstr>
  </property>
  <property fmtid="{D5CDD505-2E9C-101B-9397-08002B2CF9AE}" pid="4" name="KSOTemplateDocerSaveRecord">
    <vt:lpwstr>eyJoZGlkIjoiMjk4N2FmYjkwMTIyYjM1ZmFhOWU3YWJhYzNlMzAzOGMiLCJ1c2VySWQiOiI1Mzg4Mzc1NDUifQ==</vt:lpwstr>
  </property>
</Properties>
</file>