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47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1E430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A </w:t>
      </w:r>
    </w:p>
    <w:p w14:paraId="4A587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0ED0BAED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对政协盂县第十届委员六次会议第39号提案的答复</w:t>
      </w:r>
    </w:p>
    <w:p w14:paraId="3BE5E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0FE93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郝金科委员</w:t>
      </w:r>
      <w:r>
        <w:rPr>
          <w:rFonts w:hint="eastAsia" w:ascii="仿宋_GB2312" w:hAnsi="仿宋_GB2312" w:eastAsia="仿宋_GB2312"/>
          <w:sz w:val="32"/>
        </w:rPr>
        <w:t>：</w:t>
      </w:r>
    </w:p>
    <w:p w14:paraId="718ED66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提出的《</w:t>
      </w:r>
      <w:r>
        <w:rPr>
          <w:rFonts w:hint="eastAsia" w:cs="仿宋_GB2312"/>
          <w:sz w:val="32"/>
          <w:szCs w:val="32"/>
          <w:lang w:eastAsia="zh-CN"/>
        </w:rPr>
        <w:t>关于加强文物部门与公安部门协作</w:t>
      </w:r>
      <w:r>
        <w:rPr>
          <w:rFonts w:hint="eastAsia" w:cs="仿宋_GB2312"/>
          <w:sz w:val="32"/>
          <w:szCs w:val="32"/>
          <w:lang w:val="en-US" w:eastAsia="zh-CN"/>
        </w:rPr>
        <w:t xml:space="preserve"> 全力追回盂县流失文物的建议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》的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提案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收悉，现答复如下：</w:t>
      </w:r>
    </w:p>
    <w:p w14:paraId="49B55FB0">
      <w:pPr>
        <w:ind w:firstLine="640" w:firstLineChars="20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一、我县文物基本信息</w:t>
      </w:r>
    </w:p>
    <w:p w14:paraId="68BB18D3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盂县历史文化悠久，是山西最古老的县份之一，已有2600年历史。春秋时期，境内曾建‘仇犹古国’，闻名于世的‘赵氏孤儿’藏匿故事即发生在盂县，故素有‘忠义之乡’的美称。</w:t>
      </w:r>
    </w:p>
    <w:p w14:paraId="33681117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该提案所反映的文物偷盗、盗掘导致珍贵文物流失的突出问题，需要相关部门协调联动予以解决。您的提案立足我县文物保护工作实际，精准指出了早年文物偷盗、盗掘导致珍贵文物流失的突出问题，并充分结合部分文物成功追回的经验，从联合工作机制、线索摸排、执法打击、技术人才、跨区域协作等五个方面提出了系统性建议，具有极强的针对性和指导性。</w:t>
      </w:r>
    </w:p>
    <w:p w14:paraId="15EE4932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leftChars="0" w:right="0" w:firstLine="640" w:firstLineChars="200"/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24"/>
          <w:lang w:val="en-US" w:eastAsia="zh-CN" w:bidi="ar-SA"/>
        </w:rPr>
        <w:t>二、文物安全工作联席会议制度及职责分工</w:t>
      </w:r>
    </w:p>
    <w:p w14:paraId="25C9ACD3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近年来，在县委、县政府的高度重视以及上级有关部门和全社会的大力支持下，我县的文物工作取得了新的成绩。</w:t>
      </w:r>
    </w:p>
    <w:p w14:paraId="75394E6C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我县已建立并运行盂县文物安全工作联席会议制度，由县政府发布实施，县文旅局（文物局）担任联席会议召集单位，会同县公安局等成员单位明确职责分工、健全协同机制。县公安局依法履行防范和打击盗掘、盗窃、倒卖、走私、损毁文物等违法犯罪活动职责，加强文物单位内保工作，整治文物单位周边治安环境；县文旅局（文物局）承担联席会议办公室日常工作，统筹协调全县文物安全工作，会同相关单位定期开展文物安全检查和专项整治行动，形成了权责清晰、协同高效的文物安全工作格局，为流失文物追讨和文物保护工作提供了坚实的机制保障。</w:t>
      </w:r>
    </w:p>
    <w:p w14:paraId="2CD01989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rPr>
          <w:rFonts w:hint="eastAsia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感谢代表们关心、支持我县红色资源的保护与发展，为我县文博事业提出宝贵的意见和建议，同时欢迎对我们的工作进行监督指导，让盂县文博事业步入高质量发展的快车道。</w:t>
      </w:r>
    </w:p>
    <w:p w14:paraId="7932E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3B628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bookmarkStart w:id="0" w:name="_GoBack"/>
      <w:bookmarkEnd w:id="0"/>
    </w:p>
    <w:p w14:paraId="4E7F66D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盂县文化和旅游局</w:t>
      </w:r>
    </w:p>
    <w:p w14:paraId="608830CE">
      <w:pPr>
        <w:rPr>
          <w:rFonts w:hint="eastAsia"/>
        </w:rPr>
      </w:pPr>
    </w:p>
    <w:p w14:paraId="08C790B5">
      <w:pPr>
        <w:keepNext w:val="0"/>
        <w:keepLines w:val="0"/>
        <w:pageBreakBefore w:val="0"/>
        <w:widowControl w:val="0"/>
        <w:tabs>
          <w:tab w:val="left" w:pos="7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rightChars="200" w:firstLine="640"/>
        <w:jc w:val="righ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7C0C2C9-E460-4437-8EF3-1A15FB2FFC0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07A841F-4150-4348-9A8B-9EFBB81B8E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69F2935B-AB65-4F1D-9A3F-962D2F151F3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A9B49E5-7EAE-44F4-8DDE-6890CA1498D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855B8F"/>
    <w:rsid w:val="06360F81"/>
    <w:rsid w:val="07FB6BDB"/>
    <w:rsid w:val="0DC13976"/>
    <w:rsid w:val="110D2B8F"/>
    <w:rsid w:val="17D81525"/>
    <w:rsid w:val="187A5F08"/>
    <w:rsid w:val="1A0475B4"/>
    <w:rsid w:val="1BB65826"/>
    <w:rsid w:val="1FEA15B7"/>
    <w:rsid w:val="1FFF4712"/>
    <w:rsid w:val="298164E6"/>
    <w:rsid w:val="2BE21CDC"/>
    <w:rsid w:val="2C532BDA"/>
    <w:rsid w:val="2CBB4861"/>
    <w:rsid w:val="2F325B15"/>
    <w:rsid w:val="2FF13D85"/>
    <w:rsid w:val="3350629C"/>
    <w:rsid w:val="3387713C"/>
    <w:rsid w:val="345737DA"/>
    <w:rsid w:val="3CBF93CC"/>
    <w:rsid w:val="3DE74F30"/>
    <w:rsid w:val="3EF20030"/>
    <w:rsid w:val="3FFFBF4D"/>
    <w:rsid w:val="400D3374"/>
    <w:rsid w:val="41B334CB"/>
    <w:rsid w:val="43993A74"/>
    <w:rsid w:val="491971CD"/>
    <w:rsid w:val="4B9506C1"/>
    <w:rsid w:val="4E255D2C"/>
    <w:rsid w:val="4FE63E85"/>
    <w:rsid w:val="506A6FEC"/>
    <w:rsid w:val="557FCEA2"/>
    <w:rsid w:val="5739C2E8"/>
    <w:rsid w:val="5BF385FE"/>
    <w:rsid w:val="5D1D7E8B"/>
    <w:rsid w:val="61CD250B"/>
    <w:rsid w:val="62ABEF04"/>
    <w:rsid w:val="651D7AEF"/>
    <w:rsid w:val="65BD34F3"/>
    <w:rsid w:val="67CE4FC0"/>
    <w:rsid w:val="697F233D"/>
    <w:rsid w:val="69BB14A9"/>
    <w:rsid w:val="6AAD6A36"/>
    <w:rsid w:val="6C0A76D9"/>
    <w:rsid w:val="6D64665C"/>
    <w:rsid w:val="6EB70B6B"/>
    <w:rsid w:val="6EBF6001"/>
    <w:rsid w:val="6EF36190"/>
    <w:rsid w:val="75826D11"/>
    <w:rsid w:val="764C5C54"/>
    <w:rsid w:val="775F62FE"/>
    <w:rsid w:val="776F9736"/>
    <w:rsid w:val="77DF94F8"/>
    <w:rsid w:val="7A6A32E4"/>
    <w:rsid w:val="7BED0CB8"/>
    <w:rsid w:val="7C090F18"/>
    <w:rsid w:val="7DD62EB1"/>
    <w:rsid w:val="7E7F0236"/>
    <w:rsid w:val="7FAF435E"/>
    <w:rsid w:val="7FEDA696"/>
    <w:rsid w:val="7FFBAEE0"/>
    <w:rsid w:val="AFFFE786"/>
    <w:rsid w:val="BCFF7002"/>
    <w:rsid w:val="BFFF7B54"/>
    <w:rsid w:val="C7EFB026"/>
    <w:rsid w:val="DBD732A5"/>
    <w:rsid w:val="DFFF3E79"/>
    <w:rsid w:val="EB5D6A22"/>
    <w:rsid w:val="FDEF6F33"/>
    <w:rsid w:val="FFF3B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Title"/>
    <w:basedOn w:val="1"/>
    <w:next w:val="1"/>
    <w:qFormat/>
    <w:uiPriority w:val="0"/>
    <w:pPr>
      <w:spacing w:before="240" w:beforeLines="0" w:after="60" w:afterLines="0"/>
      <w:jc w:val="center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13c5b528-5ebc-4a60-88b1-5ad99c5484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721</Characters>
  <Lines>0</Lines>
  <Paragraphs>0</Paragraphs>
  <TotalTime>4</TotalTime>
  <ScaleCrop>false</ScaleCrop>
  <LinksUpToDate>false</LinksUpToDate>
  <CharactersWithSpaces>748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2025-07-25T00:05:00Z</dcterms:created>
  <dc:creator>众生万物不及你</dc:creator>
  <cp:lastModifiedBy>哈哈哈哈哈</cp:lastModifiedBy>
  <cp:lastPrinted>2026-05-23T10:03:00Z</cp:lastPrinted>
  <dcterms:modified xsi:type="dcterms:W3CDTF">2026-07-30T07:58:58Z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310AB779F8AECE500F66156AD552C528_43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