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B5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1A2BC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 xml:space="preserve">                        B </w:t>
      </w:r>
    </w:p>
    <w:p w14:paraId="44901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</w:p>
    <w:p w14:paraId="3FD7529A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第38号提案的答复</w:t>
      </w:r>
    </w:p>
    <w:p w14:paraId="0D70E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</w:t>
      </w:r>
    </w:p>
    <w:p w14:paraId="17BBA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" w:firstLineChars="1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Arial" w:hAnsi="Arial" w:cs="Arial"/>
          <w:color w:val="333333"/>
          <w:lang w:eastAsia="zh-CN"/>
        </w:rPr>
        <w:t>王树彦委员</w:t>
      </w:r>
      <w:r>
        <w:rPr>
          <w:rFonts w:hint="eastAsia" w:ascii="仿宋_GB2312" w:hAnsi="仿宋_GB2312" w:eastAsia="仿宋_GB2312"/>
          <w:sz w:val="32"/>
        </w:rPr>
        <w:t>：</w:t>
      </w:r>
    </w:p>
    <w:p w14:paraId="31380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 w:firstLineChars="0"/>
        <w:textAlignment w:val="auto"/>
        <w:rPr>
          <w:rFonts w:hint="eastAsia"/>
          <w:sz w:val="32"/>
          <w:lang w:eastAsia="zh-CN"/>
        </w:rPr>
      </w:pPr>
      <w:r>
        <w:rPr>
          <w:rFonts w:hint="eastAsia" w:ascii="仿宋_GB2312" w:hAnsi="仿宋_GB2312" w:eastAsia="仿宋_GB2312"/>
          <w:sz w:val="32"/>
        </w:rPr>
        <w:t>您提出的关于《</w:t>
      </w:r>
      <w:r>
        <w:rPr>
          <w:rFonts w:hint="eastAsia"/>
          <w:sz w:val="32"/>
          <w:lang w:eastAsia="zh-CN"/>
        </w:rPr>
        <w:t>加快推进博物馆陈列展览工程，提高盂县文化名县综合实力</w:t>
      </w:r>
      <w:r>
        <w:rPr>
          <w:rFonts w:hint="eastAsia" w:ascii="仿宋_GB2312" w:hAnsi="仿宋_GB2312" w:eastAsia="仿宋_GB2312"/>
          <w:sz w:val="32"/>
        </w:rPr>
        <w:t>》的提案收悉，现答复如下</w:t>
      </w:r>
      <w:r>
        <w:rPr>
          <w:rFonts w:hint="eastAsia"/>
          <w:sz w:val="32"/>
          <w:lang w:eastAsia="zh-CN"/>
        </w:rPr>
        <w:t>：</w:t>
      </w:r>
    </w:p>
    <w:p w14:paraId="04D31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 w:firstLineChars="0"/>
        <w:textAlignment w:val="auto"/>
        <w:rPr>
          <w:rFonts w:hint="default"/>
          <w:sz w:val="32"/>
          <w:lang w:val="en-US" w:eastAsia="zh-CN"/>
        </w:rPr>
      </w:pPr>
      <w:r>
        <w:rPr>
          <w:rFonts w:hint="default"/>
          <w:sz w:val="32"/>
          <w:lang w:val="en-US" w:eastAsia="zh-CN"/>
        </w:rPr>
        <w:t>盂县历史悠久、文化底蕴深厚，馆藏文物承载千年文脉、见证区域文明发展，是传承中华优秀传统文化、彰显县域文化特色的宝贵财富，推进</w:t>
      </w:r>
      <w:r>
        <w:rPr>
          <w:rFonts w:hint="eastAsia"/>
          <w:sz w:val="32"/>
          <w:lang w:val="en-US" w:eastAsia="zh-CN"/>
        </w:rPr>
        <w:t>博物馆</w:t>
      </w:r>
      <w:r>
        <w:rPr>
          <w:rFonts w:hint="default"/>
          <w:sz w:val="32"/>
          <w:lang w:val="en-US" w:eastAsia="zh-CN"/>
        </w:rPr>
        <w:t>陈列展览工程，对加强文物保护利用、提升公共文化服务水平、增强文化名县综合实力具有重要作用。</w:t>
      </w:r>
    </w:p>
    <w:p w14:paraId="6F9219FA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夯实场馆基础，完善配套设施</w:t>
      </w:r>
    </w:p>
    <w:p w14:paraId="2A7C741F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default"/>
          <w:sz w:val="32"/>
          <w:lang w:val="en-US" w:eastAsia="zh-CN"/>
        </w:rPr>
        <w:t>我局始终将博物馆</w:t>
      </w:r>
      <w:r>
        <w:rPr>
          <w:rFonts w:hint="eastAsia"/>
          <w:sz w:val="32"/>
          <w:lang w:eastAsia="zh-CN"/>
        </w:rPr>
        <w:t>陈列展览工程</w:t>
      </w:r>
      <w:r>
        <w:rPr>
          <w:rFonts w:hint="default"/>
          <w:sz w:val="32"/>
          <w:lang w:val="en-US" w:eastAsia="zh-CN"/>
        </w:rPr>
        <w:t>作为重点工作积极推进</w:t>
      </w:r>
      <w:r>
        <w:rPr>
          <w:rFonts w:hint="eastAsia"/>
          <w:sz w:val="32"/>
          <w:lang w:val="en-US" w:eastAsia="zh-CN"/>
        </w:rPr>
        <w:t>。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盂县博物馆原选址在盂县文化中心C座一层，于2016年完成主体建筑，设有展厅一个，面积约700平方米；文物库房一个，面积约110平方米；</w:t>
      </w:r>
      <w:r>
        <w:rPr>
          <w:rFonts w:hint="eastAsia"/>
          <w:sz w:val="32"/>
          <w:lang w:val="en-US" w:eastAsia="zh-CN"/>
        </w:rPr>
        <w:t>并配套数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字化展示区、文物展陈区及配套服务设施。</w:t>
      </w:r>
    </w:p>
    <w:p w14:paraId="4798AF50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科学有序推进，完成前期工作</w:t>
      </w:r>
    </w:p>
    <w:p w14:paraId="62D1F7A2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2022年投资90万元实施盂县文物管理中心馆藏文物预防性保护设备采购项目，同年启动盂县博物馆布展方案编制工作，《布展大纲》编制完成并通过专家评审。2023年启动盂县博物馆基本陈列展览项目设计，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设计方案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已通过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专家评审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。后因多方面原因，博物馆项目发生调整。</w:t>
      </w:r>
    </w:p>
    <w:p w14:paraId="002C3442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三、强化资金保障，启动布展工程</w:t>
      </w:r>
    </w:p>
    <w:p w14:paraId="1C6FCFF7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/>
          <w:sz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今年，由</w:t>
      </w:r>
      <w:r>
        <w:rPr>
          <w:rFonts w:hint="eastAsia"/>
          <w:sz w:val="32"/>
          <w:lang w:val="en-US" w:eastAsia="zh-CN"/>
        </w:rPr>
        <w:t>县政府办印发的《关于印发盂县支持新时代文物事业高质量发展的若干措施的通知》（盂政办发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〔2026〕</w:t>
      </w:r>
      <w:r>
        <w:rPr>
          <w:rFonts w:hint="eastAsia"/>
          <w:sz w:val="32"/>
          <w:lang w:val="en-US" w:eastAsia="zh-CN"/>
        </w:rPr>
        <w:t>14号），明确了我县博物馆后续建设工作安排，县财政局将根据财力情况把盂县博物馆布展工作列入财政预算，启动布展工作。同时，我局积极向上对接，争取上级免费开放补助资金。</w:t>
      </w:r>
    </w:p>
    <w:p w14:paraId="44BD6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 w:firstLineChars="0"/>
        <w:textAlignment w:val="auto"/>
        <w:rPr>
          <w:rFonts w:hint="eastAsia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>感谢您长期以来对我县文博事业的关注与支持，下一步，我局将结合提案内容统筹安排，将馆藏文物进行系统梳理标注，为博物馆的开放展览奠定坚实基础。</w:t>
      </w:r>
    </w:p>
    <w:p w14:paraId="57F5C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769BD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497F1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25BA6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40" w:rightChars="200"/>
        <w:jc w:val="right"/>
        <w:textAlignment w:val="auto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盂县文化和旅游局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79441A5-E81C-41E7-9ED9-1EC89C227A5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B6EC959-1716-4D3E-ABD6-85C70875A71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AA9F4CF9-F908-458E-B2B5-29BA5E4B0ED4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52448A82-5B13-4D89-8575-B9448D9646DB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DABD8"/>
    <w:multiLevelType w:val="singleLevel"/>
    <w:tmpl w:val="13EDABD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25B15"/>
    <w:rsid w:val="02855B8F"/>
    <w:rsid w:val="04E04675"/>
    <w:rsid w:val="06360F81"/>
    <w:rsid w:val="07FB6BDB"/>
    <w:rsid w:val="097D36AD"/>
    <w:rsid w:val="0DC13976"/>
    <w:rsid w:val="110D2B8F"/>
    <w:rsid w:val="16211C13"/>
    <w:rsid w:val="181B0BD3"/>
    <w:rsid w:val="1BB65826"/>
    <w:rsid w:val="1C940F54"/>
    <w:rsid w:val="1FD004F5"/>
    <w:rsid w:val="1FEA15B7"/>
    <w:rsid w:val="21166E41"/>
    <w:rsid w:val="212873CF"/>
    <w:rsid w:val="234C1912"/>
    <w:rsid w:val="23A27E47"/>
    <w:rsid w:val="286E034C"/>
    <w:rsid w:val="298164E6"/>
    <w:rsid w:val="2BE21CDC"/>
    <w:rsid w:val="2C532BDA"/>
    <w:rsid w:val="2F325B15"/>
    <w:rsid w:val="32BC3287"/>
    <w:rsid w:val="3350629C"/>
    <w:rsid w:val="33A1247D"/>
    <w:rsid w:val="345737DA"/>
    <w:rsid w:val="36032F7B"/>
    <w:rsid w:val="37447536"/>
    <w:rsid w:val="3C040C82"/>
    <w:rsid w:val="3DE74F30"/>
    <w:rsid w:val="3EF20030"/>
    <w:rsid w:val="400D3374"/>
    <w:rsid w:val="41B334CB"/>
    <w:rsid w:val="43993A74"/>
    <w:rsid w:val="44337121"/>
    <w:rsid w:val="47743CD8"/>
    <w:rsid w:val="491971CD"/>
    <w:rsid w:val="4AA541A9"/>
    <w:rsid w:val="4B26353C"/>
    <w:rsid w:val="4B9506C1"/>
    <w:rsid w:val="4E255D2C"/>
    <w:rsid w:val="4EEC6F6F"/>
    <w:rsid w:val="4FF736F9"/>
    <w:rsid w:val="519531C9"/>
    <w:rsid w:val="54FE741D"/>
    <w:rsid w:val="557FCEA2"/>
    <w:rsid w:val="57342B3C"/>
    <w:rsid w:val="5A1B1E52"/>
    <w:rsid w:val="5AA93841"/>
    <w:rsid w:val="5D1D7E8B"/>
    <w:rsid w:val="62ABEF04"/>
    <w:rsid w:val="651C35B3"/>
    <w:rsid w:val="65574573"/>
    <w:rsid w:val="65BD34F3"/>
    <w:rsid w:val="697F233D"/>
    <w:rsid w:val="6AAD6A36"/>
    <w:rsid w:val="6C33344B"/>
    <w:rsid w:val="6C401386"/>
    <w:rsid w:val="6CA0460C"/>
    <w:rsid w:val="6D64665C"/>
    <w:rsid w:val="6EB70B6B"/>
    <w:rsid w:val="6EBF6001"/>
    <w:rsid w:val="6EF36190"/>
    <w:rsid w:val="75826D11"/>
    <w:rsid w:val="764C5C54"/>
    <w:rsid w:val="77DF94F8"/>
    <w:rsid w:val="788870B4"/>
    <w:rsid w:val="7A6A32E4"/>
    <w:rsid w:val="7C090F18"/>
    <w:rsid w:val="7EF74575"/>
    <w:rsid w:val="AFFFE786"/>
    <w:rsid w:val="BF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qFormat/>
    <w:uiPriority w:val="0"/>
    <w:rPr>
      <w:sz w:val="24"/>
    </w:rPr>
  </w:style>
  <w:style w:type="paragraph" w:styleId="4">
    <w:name w:val="Body Text First Indent"/>
    <w:basedOn w:val="2"/>
    <w:qFormat/>
    <w:uiPriority w:val="0"/>
    <w:pPr>
      <w:ind w:firstLine="420" w:firstLineChars="100"/>
    </w:p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cfc13e36-6d1b-4e34-8773-162580833c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660</Words>
  <Characters>679</Characters>
  <Lines>0</Lines>
  <Paragraphs>0</Paragraphs>
  <TotalTime>0</TotalTime>
  <ScaleCrop>false</ScaleCrop>
  <LinksUpToDate>false</LinksUpToDate>
  <CharactersWithSpaces>705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2025-07-22T16:05:00Z</dcterms:created>
  <dc:creator>众生万物不及你</dc:creator>
  <cp:lastModifiedBy>哈哈哈哈哈</cp:lastModifiedBy>
  <dcterms:modified xsi:type="dcterms:W3CDTF">2026-07-21T07:51:33Z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9ACC774DB0C64214AE73E82CF90756F9_13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