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BF0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7453772A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对政协盂县第十届委员六次会议第23号提案的答复</w:t>
      </w:r>
    </w:p>
    <w:p w14:paraId="5AD2F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D4C5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郭金金委员：</w:t>
      </w:r>
    </w:p>
    <w:p w14:paraId="1BB3A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您提出的《关于对农村养老服务与特色产业发展的建议》的提案收悉，现答复如下：</w:t>
      </w:r>
    </w:p>
    <w:p w14:paraId="5CB8C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针对提案中提出的</w:t>
      </w:r>
      <w:bookmarkStart w:id="0" w:name="_GoBack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资源</w:t>
      </w:r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整合不充分、业态融合不紧密、支撑体系不完善等问题，我局将立足职能，重点抓好四方面工作：</w:t>
      </w:r>
    </w:p>
    <w:p w14:paraId="60C0D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一是做强特色产业载体，推动业态融合发展。依托我县核桃、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高粱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等优势产业，在秀水、南娄等重点乡镇，打造特色产业示范园与农事体验基地，引导经营主体拓展农产品加工、采摘体验、田园观光等新业态，把特色产业优势转化为多元增收动能，推动 “一产接二连三”。</w:t>
      </w:r>
    </w:p>
    <w:p w14:paraId="32B36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是盘活闲置资源，赋能产业发展空间。配合村集体统筹利用闲置校舍、整治后农房，优先改造为农产品初加工点、仓储保鲜站、乡村电商服务点、特色产业工坊，让闲置资产成为产业发展载体。我局将在项目、技术、设备方面给予支持，提升资源利用效率。</w:t>
      </w:r>
    </w:p>
    <w:p w14:paraId="7425D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是健全多元投入，强化产业政策支撑。积极争取上级产业发展资金，统筹县级农业项目资金，支持特色产业扩规提质、链条延伸。鼓励农业龙头企业、合作社与村集体联营合作，引导社会资本投向特色种植、农产品加工、乡村新业态，对带动能力强、联农益农效果好的经营主体给予项目倾斜。</w:t>
      </w:r>
    </w:p>
    <w:p w14:paraId="59A72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是培育专业人才，夯实产业发展根基。联合职业院校、农技部门，开展特色种植、农产品加工、乡村产业运营等专题培训，每年培育一批懂技术、会经营的乡土人才。建强农技推广队伍，深入田间地头开展技术服务，解决产业发展技术难题，为特色产业高质量发展提供人才保障。</w:t>
      </w:r>
    </w:p>
    <w:p w14:paraId="428C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感谢您对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“三农”工作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的关心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支持。</w:t>
      </w:r>
    </w:p>
    <w:p w14:paraId="6E397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69D0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01AB5FF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1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MTQ4MjMzZGFkZGY0OGE5ZTFkMjk4ZWIwODhkMTgifQ=="/>
  </w:docVars>
  <w:rsids>
    <w:rsidRoot w:val="00000000"/>
    <w:rsid w:val="032F6C72"/>
    <w:rsid w:val="0D5E3756"/>
    <w:rsid w:val="13596CCB"/>
    <w:rsid w:val="29532B6E"/>
    <w:rsid w:val="315735A1"/>
    <w:rsid w:val="321D1A56"/>
    <w:rsid w:val="33AC2CAE"/>
    <w:rsid w:val="41382CB7"/>
    <w:rsid w:val="48470FB2"/>
    <w:rsid w:val="4D196336"/>
    <w:rsid w:val="4FAA2183"/>
    <w:rsid w:val="50C11611"/>
    <w:rsid w:val="50D70BA9"/>
    <w:rsid w:val="58B42803"/>
    <w:rsid w:val="64D72281"/>
    <w:rsid w:val="683672A2"/>
    <w:rsid w:val="713D5065"/>
    <w:rsid w:val="7C2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88272afa-9e1b-4db9-8b76-910adb9492fb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6144BF00</paraID>
      <start>0</start>
      <end>1</end>
      <status>unmodified</status>
      <modifiedWord/>
      <trackRevisions>false</trackRevisions>
    </reviewItem>
    <reviewItem>
      <errorID>f0315294-cf0c-428c-967a-3656f21c75fd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6144BF00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bffb8c-99a6-46d6-a469-2ba9876db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634</Words>
  <Characters>635</Characters>
  <Lines>0</Lines>
  <Paragraphs>0</Paragraphs>
  <TotalTime>1</TotalTime>
  <ScaleCrop>false</ScaleCrop>
  <LinksUpToDate>false</LinksUpToDate>
  <CharactersWithSpaces>636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哈哈哈哈哈</cp:lastModifiedBy>
  <cp:lastPrinted>2026-05-06T01:42:00Z</cp:lastPrinted>
  <dcterms:modified xsi:type="dcterms:W3CDTF">2026-07-21T03:08:25Z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BF5E231F269A4F4C875BAB28C8B6BE07_12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