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4BF00">
      <w:pPr>
        <w:jc w:val="right"/>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（A）</w:t>
      </w:r>
    </w:p>
    <w:p w14:paraId="7453772A">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对政协盂县第十届委员六次会议第17号提案的答复</w:t>
      </w:r>
    </w:p>
    <w:p w14:paraId="5AD2F0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4D4C5D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李玮委员：</w:t>
      </w:r>
      <w:bookmarkStart w:id="0" w:name="_GoBack"/>
      <w:bookmarkEnd w:id="0"/>
    </w:p>
    <w:p w14:paraId="1BB3AC2F">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您提出的关于《关于大力发展智慧农业 赋能乡村振兴的建议》的提案收悉，现答复如下：</w:t>
      </w:r>
    </w:p>
    <w:p w14:paraId="1732EAEE">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sz w:val="32"/>
          <w:szCs w:val="32"/>
          <w:lang w:val="en-US" w:eastAsia="zh-CN"/>
        </w:rPr>
        <w:t>一、强化农业科技和装备支撑，加大资金投入力度</w:t>
      </w:r>
    </w:p>
    <w:p w14:paraId="77351EFA">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2024年，盂县农业农村局在县委、县政府的领导下，在省、市农业农村部门的指导下，完成了2024年盂县智慧农业示范县项目。</w:t>
      </w:r>
    </w:p>
    <w:p w14:paraId="0AF798F3">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盂县智慧农业示范县项目购置安装大田生长环境和本体实时观测设备74台（套）、中控及调度大屏3套、购置农机具15台、植保无人机2台、多功能巡田车2辆、购置安装多功能辅助驾驶系统、作业监测终端等数字化设备262台套。省、县两级共投入财政资金约400万元，充分发挥财政资金的引导作用，有效解决我县部分地区农田作业精度差、效率低，保障生产信息滞后，监测手段缺乏等问题，推动了我县农业现代化发展。</w:t>
      </w:r>
    </w:p>
    <w:p w14:paraId="50E8F7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二、加强人才队伍建设，提供智力支持保障</w:t>
      </w:r>
    </w:p>
    <w:p w14:paraId="7677BE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我县高度重视乡村人才队伍建设，通过多种方式培养和引进人才。一方面，注重以“训”育才，坚持开展各类人才培训活动。2025年，共开设10个高素质农民培训班，培训人员达440人次。组织遴选5名农技推广工作突出的农技人员参加骨干人员培训，5名基层农技人员参加重点班培训，15名县乡级农技人员参加阳泉市基层农技推广普通班培训。另一方面，2025年项目遴选40名指导员和100个科技示范主体。各乡镇指导员、特聘农技员通过田间地头指导、技术培训等方式，特别是在春耕备耕、作物生长的各个关键时期深入农户进行指导，提高示范主体自我发展能力和辐射带动能力。人才队伍的建设为我县农业现代化发展提供了智力支持保障。</w:t>
      </w:r>
    </w:p>
    <w:p w14:paraId="428CC44D">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再次感谢您对乡村振兴工作的关心与支持，希望您能继续关注并支持我县“三农”工作。</w:t>
      </w:r>
    </w:p>
    <w:p w14:paraId="6E397C59">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p>
    <w:p w14:paraId="3362085F">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p>
    <w:p w14:paraId="1625E1EF">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仿宋_GB2312" w:hAnsi="仿宋_GB2312" w:eastAsia="仿宋_GB2312" w:cs="仿宋_GB2312"/>
          <w:sz w:val="32"/>
          <w:szCs w:val="32"/>
          <w:lang w:val="en-US" w:eastAsia="zh-CN"/>
        </w:rPr>
      </w:pPr>
    </w:p>
    <w:p w14:paraId="301AB5FF">
      <w:pPr>
        <w:keepNext w:val="0"/>
        <w:keepLines w:val="0"/>
        <w:pageBreakBefore w:val="0"/>
        <w:widowControl w:val="0"/>
        <w:kinsoku/>
        <w:wordWrap/>
        <w:overflowPunct/>
        <w:topLinePunct w:val="0"/>
        <w:autoSpaceDE/>
        <w:autoSpaceDN/>
        <w:bidi w:val="0"/>
        <w:adjustRightInd/>
        <w:snapToGrid/>
        <w:spacing w:line="560" w:lineRule="exact"/>
        <w:ind w:right="745" w:rightChars="355"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盂县农业农村局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MTQ4MjMzZGFkZGY0OGE5ZTFkMjk4ZWIwODhkMTgifQ=="/>
  </w:docVars>
  <w:rsids>
    <w:rsidRoot w:val="00000000"/>
    <w:rsid w:val="08C160AA"/>
    <w:rsid w:val="0D5E3756"/>
    <w:rsid w:val="13596CCB"/>
    <w:rsid w:val="141552A3"/>
    <w:rsid w:val="17AB6642"/>
    <w:rsid w:val="1AEDDC0A"/>
    <w:rsid w:val="1EDA0EE7"/>
    <w:rsid w:val="22640DE6"/>
    <w:rsid w:val="2F5FAABC"/>
    <w:rsid w:val="315735A1"/>
    <w:rsid w:val="33AC2CAE"/>
    <w:rsid w:val="3AFB3677"/>
    <w:rsid w:val="3B6F9854"/>
    <w:rsid w:val="3C7F3B05"/>
    <w:rsid w:val="43C53E47"/>
    <w:rsid w:val="43CC70A2"/>
    <w:rsid w:val="4401527D"/>
    <w:rsid w:val="44E13B2C"/>
    <w:rsid w:val="4910358D"/>
    <w:rsid w:val="4AFF3D84"/>
    <w:rsid w:val="4D196336"/>
    <w:rsid w:val="4FFDE607"/>
    <w:rsid w:val="53FE33F1"/>
    <w:rsid w:val="58B42803"/>
    <w:rsid w:val="59F64C9A"/>
    <w:rsid w:val="5AFFF4A4"/>
    <w:rsid w:val="5BD2D49F"/>
    <w:rsid w:val="5CEFFEF1"/>
    <w:rsid w:val="5DED31A4"/>
    <w:rsid w:val="5FFF9F79"/>
    <w:rsid w:val="64D72281"/>
    <w:rsid w:val="683672A2"/>
    <w:rsid w:val="68446002"/>
    <w:rsid w:val="73BD213A"/>
    <w:rsid w:val="7BFF5539"/>
    <w:rsid w:val="7C2905FA"/>
    <w:rsid w:val="7CF5A9C3"/>
    <w:rsid w:val="7EFBA394"/>
    <w:rsid w:val="7F67C661"/>
    <w:rsid w:val="7FBE4E17"/>
    <w:rsid w:val="7FEFF5B3"/>
    <w:rsid w:val="7FF55D1D"/>
    <w:rsid w:val="7FFDBEE2"/>
    <w:rsid w:val="7FFFF93C"/>
    <w:rsid w:val="9FE30AD0"/>
    <w:rsid w:val="B67F550F"/>
    <w:rsid w:val="BCBECA99"/>
    <w:rsid w:val="BDA7CB21"/>
    <w:rsid w:val="BDFA26AF"/>
    <w:rsid w:val="BF36874C"/>
    <w:rsid w:val="BFF981B5"/>
    <w:rsid w:val="CFEBD0A7"/>
    <w:rsid w:val="DE6FC369"/>
    <w:rsid w:val="DF22C5AE"/>
    <w:rsid w:val="DF5B3ECC"/>
    <w:rsid w:val="E9FBB23A"/>
    <w:rsid w:val="EBEFEDA0"/>
    <w:rsid w:val="FCFA20DE"/>
    <w:rsid w:val="FDFF0E66"/>
    <w:rsid w:val="FE7D8018"/>
    <w:rsid w:val="FED5FD21"/>
    <w:rsid w:val="FED7076D"/>
    <w:rsid w:val="FF7F7464"/>
    <w:rsid w:val="FFC6D34E"/>
    <w:rsid w:val="FFE64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83e9786b-3f0f-4bd9-87e6-3da9a08294f7</errorID>
      <errorWord>（</errorWord>
      <group>L1_Format</group>
      <groupName>格式问题</groupName>
      <ability>L2_HalfPunc_CN</ability>
      <abilityName>全半角检查</abilityName>
      <candidateList>
        <item>(</item>
      </candidateList>
      <explain>文本全半角错误。</explain>
      <paraID>6144BF00</paraID>
      <start>0</start>
      <end>1</end>
      <status>unmodified</status>
      <modifiedWord/>
      <trackRevisions>false</trackRevisions>
    </reviewItem>
    <reviewItem>
      <errorID>a702ba03-e350-4590-b699-7176be632d98</errorID>
      <errorWord>）</errorWord>
      <group>L1_Format</group>
      <groupName>格式问题</groupName>
      <ability>L2_HalfPunc_CN</ability>
      <abilityName>全半角检查</abilityName>
      <candidateList>
        <item>)</item>
      </candidateList>
      <explain>文本全半角错误。</explain>
      <paraID>6144BF00</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68c2b667-32f1-4e83-80db-0e0b8da309e8}">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679</Words>
  <Characters>705</Characters>
  <Lines>0</Lines>
  <Paragraphs>0</Paragraphs>
  <TotalTime>1</TotalTime>
  <ScaleCrop>false</ScaleCrop>
  <LinksUpToDate>false</LinksUpToDate>
  <CharactersWithSpaces>706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2023-06-16T10:42:00Z</dcterms:created>
  <dc:creator>admin</dc:creator>
  <cp:lastModifiedBy>哈哈哈哈哈</cp:lastModifiedBy>
  <dcterms:modified xsi:type="dcterms:W3CDTF">2026-07-21T03:05:35Z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BF5E231F269A4F4C875BAB28C8B6BE07_12</vt:lpwstr>
  </property>
  <property fmtid="{D5CDD505-2E9C-101B-9397-08002B2CF9AE}" pid="4" name="KSOTemplateDocerSaveRecord">
    <vt:lpwstr>eyJoZGlkIjoiMjk4N2FmYjkwMTIyYjM1ZmFhOWU3YWJhYzNlMzAzOGMiLCJ1c2VySWQiOiI1Mzg4Mzc1NDUifQ==</vt:lpwstr>
  </property>
</Properties>
</file>