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A0710">
      <w:pPr>
        <w:ind w:left="0" w:leftChars="0" w:firstLine="0" w:firstLineChars="0"/>
        <w:jc w:val="right"/>
        <w:rPr>
          <w:rFonts w:hint="eastAsia"/>
        </w:rPr>
      </w:pPr>
      <w:r>
        <w:rPr>
          <w:rFonts w:hint="eastAsia"/>
        </w:rPr>
        <w:t xml:space="preserve">                                       （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）</w:t>
      </w:r>
    </w:p>
    <w:p w14:paraId="16B8274A">
      <w:pPr>
        <w:ind w:left="0" w:leftChars="0" w:firstLine="0" w:firstLineChars="0"/>
        <w:rPr>
          <w:rFonts w:hint="eastAsia"/>
        </w:rPr>
      </w:pPr>
    </w:p>
    <w:p w14:paraId="7FC0435A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对政协盂县第十届委员六次会议第120号提案的答复</w:t>
      </w:r>
    </w:p>
    <w:p w14:paraId="3C276017"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</w:t>
      </w:r>
    </w:p>
    <w:p w14:paraId="7BD617A2">
      <w:pPr>
        <w:ind w:left="0" w:leftChars="0" w:firstLine="0" w:firstLineChars="0"/>
        <w:rPr>
          <w:rFonts w:hint="eastAsia"/>
        </w:rPr>
      </w:pPr>
      <w:r>
        <w:rPr>
          <w:rFonts w:hint="eastAsia"/>
          <w:sz w:val="32"/>
          <w:u w:val="none"/>
          <w:shd w:val="clear" w:color="auto" w:fill="auto"/>
          <w:lang w:val="en-US" w:eastAsia="zh-CN"/>
        </w:rPr>
        <w:t>贺怀杰</w:t>
      </w:r>
      <w:r>
        <w:rPr>
          <w:rFonts w:hint="eastAsia"/>
          <w:sz w:val="32"/>
          <w:u w:val="none"/>
          <w:shd w:val="clear" w:color="auto" w:fill="auto"/>
        </w:rPr>
        <w:t>委员</w:t>
      </w:r>
      <w:r>
        <w:rPr>
          <w:rFonts w:hint="eastAsia"/>
        </w:rPr>
        <w:t>：</w:t>
      </w:r>
    </w:p>
    <w:p w14:paraId="5C3717D7">
      <w:pPr>
        <w:ind w:left="0" w:leftChars="0" w:firstLine="640" w:firstLineChars="200"/>
        <w:rPr>
          <w:rFonts w:hint="eastAsia"/>
        </w:rPr>
      </w:pPr>
      <w:r>
        <w:rPr>
          <w:rFonts w:hint="eastAsia"/>
        </w:rPr>
        <w:t>您好！您提出的《关于补齐高速出入口公共服务短板的提案》收悉，衷心感谢您对我县城乡建设工作的关心与支持。您指出的东梁高速出入口等点位“如厕难”问题，切中了我县市政服务的民生痛点，所提科学规划、完善配套等建议，具有很强的针对性和可操作性，我们高度重视并认真研究。</w:t>
      </w:r>
    </w:p>
    <w:p w14:paraId="55598A76">
      <w:pPr>
        <w:ind w:left="0" w:leftChars="0" w:firstLine="640" w:firstLineChars="200"/>
        <w:rPr>
          <w:rFonts w:hint="eastAsia"/>
        </w:rPr>
      </w:pPr>
      <w:r>
        <w:rPr>
          <w:rFonts w:hint="eastAsia"/>
        </w:rPr>
        <w:t>经全面摸排论证，目前高速出入口公厕建设暂不具备实施条件，主要原因有两方面：一是用地审批存在制约，高速出入口周边土地多为公路红线控制区或规划预留用地，涉及交通、自然资源等多部门审批，且部分拟选点位与现行国土空间规划存在冲突，短期内难以完成用地调整与审批流程；二是资金统筹压力较大，当前我县市政基础设施升级改造项目集中，资金需求高度紧张，公厕建设及后期运维的专项经费暂未纳入本年度财政预算，暂不具备资金保障条件。</w:t>
      </w:r>
    </w:p>
    <w:p w14:paraId="014EDE9F">
      <w:pPr>
        <w:ind w:left="0" w:leftChars="0" w:firstLine="640" w:firstLineChars="200"/>
        <w:rPr>
          <w:rFonts w:hint="eastAsia"/>
        </w:rPr>
      </w:pPr>
      <w:r>
        <w:rPr>
          <w:rFonts w:hint="eastAsia"/>
        </w:rPr>
        <w:t>下一步，我局将持续跟踪推进各项前期工作，一旦用地、资金等条件成熟，第一时间启动公厕建设工程，切实补齐公共服务短板，以实际行动回应群众期盼。再次感谢您对住建工作的监督与建言，恳请您继续关注我县城乡建设发展，多提宝贵意见。</w:t>
      </w:r>
      <w:bookmarkStart w:id="0" w:name="_GoBack"/>
      <w:bookmarkEnd w:id="0"/>
    </w:p>
    <w:p w14:paraId="4F19F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40" w:rightChars="200"/>
        <w:jc w:val="right"/>
        <w:textAlignment w:val="auto"/>
      </w:pP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盂县住建局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skerville Old Face">
    <w:panose1 w:val="02020602080505020303"/>
    <w:charset w:val="00"/>
    <w:family w:val="roman"/>
    <w:pitch w:val="default"/>
    <w:sig w:usb0="00000003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076EE"/>
    <w:rsid w:val="05C753CE"/>
    <w:rsid w:val="665076EE"/>
    <w:rsid w:val="7F26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503</Words>
  <Characters>508</Characters>
  <Lines>0</Lines>
  <Paragraphs>0</Paragraphs>
  <TotalTime>0</TotalTime>
  <ScaleCrop>false</ScaleCrop>
  <LinksUpToDate>false</LinksUpToDate>
  <CharactersWithSpaces>608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2026-02-27T07:47:00Z</dcterms:created>
  <dc:creator>Mr. Z  </dc:creator>
  <cp:lastModifiedBy>哈哈哈哈哈</cp:lastModifiedBy>
  <dcterms:modified xsi:type="dcterms:W3CDTF">2026-07-30T01:25:15Z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CFE0C5ED113447A5A02B3082484DECED_13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