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275861">
      <w:pPr>
        <w:jc w:val="right"/>
        <w:rPr>
          <w:rFonts w:hint="default" w:ascii="宋体" w:hAnsi="宋体"/>
          <w:b/>
          <w:sz w:val="44"/>
          <w:szCs w:val="44"/>
          <w:lang w:val="en-US" w:eastAsia="zh-CN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B</w:t>
      </w:r>
    </w:p>
    <w:p w14:paraId="0E0EC899">
      <w:pPr>
        <w:jc w:val="right"/>
        <w:rPr>
          <w:rFonts w:hint="default" w:ascii="宋体" w:hAnsi="宋体"/>
          <w:b/>
          <w:sz w:val="44"/>
          <w:szCs w:val="44"/>
          <w:lang w:val="en-US" w:eastAsia="zh-CN"/>
        </w:rPr>
      </w:pPr>
    </w:p>
    <w:p w14:paraId="2AE6D3B4">
      <w:pPr>
        <w:jc w:val="center"/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  <w:t>对政协盂县第十届委员六次会议第116号提案的答复</w:t>
      </w:r>
    </w:p>
    <w:p w14:paraId="7A8A5896">
      <w:pPr>
        <w:adjustRightInd w:val="0"/>
        <w:spacing w:line="660" w:lineRule="exact"/>
        <w:jc w:val="center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  <w:bookmarkStart w:id="0" w:name="_GoBack"/>
      <w:bookmarkEnd w:id="0"/>
    </w:p>
    <w:p w14:paraId="529BAA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2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张树青委员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：</w:t>
      </w:r>
    </w:p>
    <w:p w14:paraId="03067A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您提出的关于《关于倡导实施“义工时间储蓄”互助养老机制的建议》已收悉，现答复如下：</w:t>
      </w:r>
    </w:p>
    <w:p w14:paraId="07308F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近年来，在县委、县政府的坚强领导下，我局始终将养老服务作为重要民生工程抓紧抓实，持续完善“以居家为基础、社区为依托、机构为补充”的养老服务体系。目前，全县已建成9个农村养老机构、1个社区养老服务站、4个社区幸福食堂、163个农村老年人日间照料中心。以上养老服务机构除可提供全托养老床位外，近年来还可提供上门送餐服务。此外，2023年以来我局积极开展特殊困难老年人探访关爱工作，及时回应空巢、留守、失能等老年人养老服务需求。</w:t>
      </w:r>
    </w:p>
    <w:p w14:paraId="778EF4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同时我局积极倡导各类社会组织、爱心企业、人士，到养老机构开展卫生清洁、实物慰问等志愿活动，营造爱老敬老的良好社会氛围。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2025年冬季到来之际，我局积极引导</w:t>
      </w:r>
      <w:r>
        <w:rPr>
          <w:rFonts w:hint="eastAsia" w:ascii="仿宋" w:hAnsi="仿宋" w:eastAsia="仿宋" w:cs="仿宋"/>
          <w:sz w:val="32"/>
          <w:szCs w:val="32"/>
        </w:rPr>
        <w:t>社会力量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参与我县</w:t>
      </w:r>
      <w:r>
        <w:rPr>
          <w:rFonts w:hint="eastAsia" w:ascii="仿宋" w:hAnsi="仿宋" w:eastAsia="仿宋" w:cs="仿宋"/>
          <w:sz w:val="32"/>
          <w:szCs w:val="32"/>
        </w:rPr>
        <w:t>养老事业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的发展，鼓励各界爱心人士为各养老机构捐赠过冬物资。秀水镇、南娄镇、仙人乡、上社镇中心敬老院共接收爱心人士捐赠</w:t>
      </w:r>
      <w:r>
        <w:rPr>
          <w:rFonts w:hint="eastAsia" w:ascii="仿宋" w:hAnsi="仿宋" w:eastAsia="仿宋" w:cs="仿宋"/>
          <w:sz w:val="32"/>
          <w:szCs w:val="32"/>
        </w:rPr>
        <w:t>米面粮油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衣物鞋子等价值5000余元物资，</w:t>
      </w:r>
      <w:r>
        <w:rPr>
          <w:rFonts w:hint="eastAsia" w:ascii="仿宋" w:hAnsi="仿宋" w:eastAsia="仿宋" w:cs="仿宋"/>
          <w:sz w:val="32"/>
          <w:szCs w:val="32"/>
        </w:rPr>
        <w:t>引导爱心捐赠流向最需要的地方。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下一步我局将结合我县县域特点，积极宣传并推动义工时间储蓄互助养老机制发展，激发社会力量参与养老服务的积极性，推动我县养老服务多元化、可持续化发展。</w:t>
      </w:r>
    </w:p>
    <w:p w14:paraId="3CF581F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20" w:lineRule="exact"/>
        <w:ind w:firstLine="640" w:firstLineChars="200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一、加强宣传引导，营造互助氛围</w:t>
      </w:r>
    </w:p>
    <w:p w14:paraId="7CF0382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通过乡镇（社区）公示栏、村（社区）广播、盂县融媒、老年大学宣讲等多种形式，广泛宣传“义工时间储蓄”互助养老理念，积极倡导“年轻时服务他人、年老时享受服务”，引导健康低龄老人、爱心群众参与助老志愿服务，营造了全社会关心支持互助养老的良好氛围。</w:t>
      </w:r>
    </w:p>
    <w:p w14:paraId="17104F3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2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二、制定政策方案，规范运营发展</w:t>
      </w:r>
    </w:p>
    <w:p w14:paraId="5E6DEB4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2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联合卫健、教科、残联等相关部门，按照各自分工职责，制定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义工时间储蓄互助养老工作方案。明确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服务时长登记、储存、查询、兑换服务全流程标准及操作流程，确保志愿服务规范有序，真正发挥养老互助效益。</w:t>
      </w:r>
    </w:p>
    <w:p w14:paraId="383577A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三、强化要素保障，提升服务水平</w:t>
      </w:r>
    </w:p>
    <w:p w14:paraId="431894B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依托阳泉市智慧养老服务平台，逐步搭建统一的义工时间储蓄管理模块，优化管理平台、扩大服务覆盖、健全激励机制，加快推进跨区域时长互认，持续深化义工时间储蓄互助养老机制建设，不断提升我县养老服务供给能力和服务水平，切实增强老年人的获得感、幸福感、安全感。</w:t>
      </w:r>
    </w:p>
    <w:p w14:paraId="465E346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感谢您对民政工作的支持，希望您继续关注和支持民政工作。</w:t>
      </w:r>
    </w:p>
    <w:p w14:paraId="715323C9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560" w:lineRule="exact"/>
        <w:ind w:firstLine="640" w:firstLineChars="200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</w:p>
    <w:p w14:paraId="3C27BD0C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78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560" w:lineRule="exact"/>
        <w:ind w:right="745" w:rightChars="355" w:firstLine="5760" w:firstLineChars="1800"/>
        <w:jc w:val="right"/>
        <w:textAlignment w:val="auto"/>
        <w:rPr>
          <w:rFonts w:hint="eastAsia" w:eastAsia="宋体"/>
          <w:lang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盂县民政局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C47753"/>
    <w:rsid w:val="391C51DB"/>
    <w:rsid w:val="4C832755"/>
    <w:rsid w:val="70D26F6A"/>
    <w:rsid w:val="7FCF7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spacing w:before="100" w:beforeAutospacing="1" w:line="580" w:lineRule="exact"/>
      <w:ind w:firstLine="420" w:firstLineChars="200"/>
    </w:pPr>
    <w:rPr>
      <w:rFonts w:ascii="仿宋_GB2312" w:hAnsi="仿宋_GB2312" w:eastAsia="宋体" w:cs="Times New Roman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6fac437e-803c-4817-8941-b4ba66d409b1</errorID>
      <errorWord>获得感、幸福感和安全感</errorWord>
      <group>L1_Political</group>
      <groupName>政治性问题</groupName>
      <ability>L2_Keyword</ability>
      <abilityName>固定表述</abilityName>
      <candidateList>
        <item>获得感、幸福感、安全感</item>
      </candidateList>
      <explain>词汇“获得感、幸福感、安全感”在特定场景下为固定表述形式，请确认此处的“获得感、幸福感和安全感”是否存在不当。</explain>
      <paraID>431894BE</paraID>
      <start>112</start>
      <end>123</end>
      <status>modified</status>
      <modifiedWord>获得感、幸福感、安全感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f96e5069-a86f-4e23-9928-d06eefbf84a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937</Words>
  <Characters>950</Characters>
  <Lines>0</Lines>
  <Paragraphs>0</Paragraphs>
  <TotalTime>3</TotalTime>
  <ScaleCrop>false</ScaleCrop>
  <LinksUpToDate>false</LinksUpToDate>
  <CharactersWithSpaces>951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2026-04-06T06:58:00Z</dcterms:created>
  <dc:creator>LENOVO</dc:creator>
  <cp:lastModifiedBy>哈哈哈哈哈</cp:lastModifiedBy>
  <cp:lastPrinted>2026-04-28T01:36:00Z</cp:lastPrinted>
  <dcterms:modified xsi:type="dcterms:W3CDTF">2026-07-22T02:07:39Z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eyJoZGlkIjoiMjk4N2FmYjkwMTIyYjM1ZmFhOWU3YWJhYzNlMzAzOGMiLCJ1c2VySWQiOiI1Mzg4Mzc1NDUifQ==</vt:lpwstr>
  </property>
  <property fmtid="{D5CDD505-2E9C-101B-9397-08002B2CF9AE}" pid="4" name="ICV">
    <vt:lpwstr>828968589C5D429FA9A52C3C3078D27E_12</vt:lpwstr>
  </property>
</Properties>
</file>