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29DA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sz w:val="32"/>
        </w:rPr>
      </w:pPr>
      <w:r>
        <w:rPr>
          <w:rFonts w:hint="eastAsia" w:ascii="仿宋_GB2312" w:hAnsi="仿宋_GB2312" w:eastAsia="仿宋_GB2312"/>
          <w:sz w:val="32"/>
        </w:rPr>
        <w:t xml:space="preserve">    </w:t>
      </w:r>
      <w:r>
        <w:rPr>
          <w:rFonts w:hint="eastAsia"/>
          <w:sz w:val="32"/>
          <w:lang w:val="en-US" w:eastAsia="zh-CN"/>
        </w:rPr>
        <w:t xml:space="preserve">                                     </w:t>
      </w:r>
      <w:r>
        <w:rPr>
          <w:rFonts w:hint="eastAsia"/>
        </w:rPr>
        <w:t>（</w:t>
      </w:r>
      <w:r>
        <w:rPr>
          <w:rFonts w:hint="eastAsia" w:ascii="仿宋_GB2312" w:hAnsi="仿宋_GB2312" w:eastAsia="仿宋_GB2312"/>
          <w:sz w:val="36"/>
          <w:szCs w:val="36"/>
        </w:rPr>
        <w:t>A</w:t>
      </w:r>
      <w:r>
        <w:rPr>
          <w:rFonts w:hint="eastAsia"/>
        </w:rPr>
        <w:t>）</w:t>
      </w:r>
      <w:r>
        <w:rPr>
          <w:rFonts w:hint="eastAsia"/>
          <w:sz w:val="32"/>
          <w:lang w:val="en-US" w:eastAsia="zh-CN"/>
        </w:rPr>
        <w:t xml:space="preserve"> </w:t>
      </w:r>
    </w:p>
    <w:p w14:paraId="4BD856C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 对政协盂县第</w:t>
      </w:r>
      <w:r>
        <w:rPr>
          <w:rFonts w:hint="eastAsia" w:ascii="方正小标宋简体" w:hAnsi="方正小标宋简体" w:eastAsia="方正小标宋简体" w:cs="方正小标宋简体"/>
          <w:sz w:val="36"/>
          <w:szCs w:val="36"/>
          <w:lang w:eastAsia="zh-CN"/>
        </w:rPr>
        <w:t>十</w:t>
      </w:r>
      <w:r>
        <w:rPr>
          <w:rFonts w:hint="eastAsia" w:ascii="方正小标宋简体" w:hAnsi="方正小标宋简体" w:eastAsia="方正小标宋简体" w:cs="方正小标宋简体"/>
          <w:sz w:val="36"/>
          <w:szCs w:val="36"/>
        </w:rPr>
        <w:t>届委员</w:t>
      </w:r>
      <w:r>
        <w:rPr>
          <w:rFonts w:hint="eastAsia" w:ascii="方正小标宋简体" w:hAnsi="方正小标宋简体" w:eastAsia="方正小标宋简体" w:cs="方正小标宋简体"/>
          <w:sz w:val="36"/>
          <w:szCs w:val="36"/>
          <w:lang w:eastAsia="zh-CN"/>
        </w:rPr>
        <w:t>会第</w:t>
      </w:r>
      <w:bookmarkStart w:id="0" w:name="_GoBack"/>
      <w:bookmarkEnd w:id="0"/>
      <w:r>
        <w:rPr>
          <w:rFonts w:hint="eastAsia" w:ascii="方正小标宋简体" w:hAnsi="方正小标宋简体" w:eastAsia="方正小标宋简体" w:cs="方正小标宋简体"/>
          <w:sz w:val="36"/>
          <w:szCs w:val="36"/>
          <w:lang w:eastAsia="zh-CN"/>
        </w:rPr>
        <w:t>五</w:t>
      </w:r>
      <w:r>
        <w:rPr>
          <w:rFonts w:hint="eastAsia" w:ascii="方正小标宋简体" w:hAnsi="方正小标宋简体" w:eastAsia="方正小标宋简体" w:cs="方正小标宋简体"/>
          <w:sz w:val="36"/>
          <w:szCs w:val="36"/>
        </w:rPr>
        <w:t>次会议第</w:t>
      </w:r>
      <w:r>
        <w:rPr>
          <w:rFonts w:hint="eastAsia" w:ascii="方正小标宋简体" w:hAnsi="方正小标宋简体" w:eastAsia="方正小标宋简体" w:cs="方正小标宋简体"/>
          <w:sz w:val="36"/>
          <w:szCs w:val="36"/>
          <w:lang w:val="en-US" w:eastAsia="zh-CN"/>
        </w:rPr>
        <w:t>54</w:t>
      </w:r>
      <w:r>
        <w:rPr>
          <w:rFonts w:hint="eastAsia" w:ascii="方正小标宋简体" w:hAnsi="方正小标宋简体" w:eastAsia="方正小标宋简体" w:cs="方正小标宋简体"/>
          <w:sz w:val="36"/>
          <w:szCs w:val="36"/>
        </w:rPr>
        <w:t>号提案的答复</w:t>
      </w:r>
    </w:p>
    <w:p w14:paraId="648186A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sz w:val="32"/>
        </w:rPr>
      </w:pPr>
    </w:p>
    <w:p w14:paraId="2C1A9957">
      <w:pPr>
        <w:keepNext w:val="0"/>
        <w:keepLines w:val="0"/>
        <w:pageBreakBefore w:val="0"/>
        <w:widowControl w:val="0"/>
        <w:kinsoku/>
        <w:wordWrap/>
        <w:overflowPunct/>
        <w:topLinePunct w:val="0"/>
        <w:autoSpaceDE/>
        <w:autoSpaceDN/>
        <w:bidi w:val="0"/>
        <w:adjustRightInd/>
        <w:snapToGrid/>
        <w:spacing w:line="600" w:lineRule="exact"/>
        <w:ind w:firstLine="32" w:firstLineChars="10"/>
        <w:textAlignment w:val="auto"/>
        <w:rPr>
          <w:rFonts w:hint="eastAsia" w:ascii="仿宋_GB2312" w:hAnsi="仿宋_GB2312" w:eastAsia="仿宋_GB2312" w:cs="仿宋_GB2312"/>
          <w:sz w:val="32"/>
        </w:rPr>
      </w:pPr>
      <w:r>
        <w:rPr>
          <w:rFonts w:hint="eastAsia" w:ascii="仿宋_GB2312" w:hAnsi="仿宋_GB2312" w:eastAsia="仿宋_GB2312" w:cs="仿宋_GB2312"/>
          <w:color w:val="333333"/>
          <w:u w:val="single"/>
          <w:lang w:eastAsia="zh-CN"/>
        </w:rPr>
        <w:t>韩爱文</w:t>
      </w:r>
      <w:r>
        <w:rPr>
          <w:rFonts w:hint="eastAsia" w:ascii="仿宋_GB2312" w:hAnsi="仿宋_GB2312" w:eastAsia="仿宋_GB2312" w:cs="仿宋_GB2312"/>
          <w:sz w:val="32"/>
        </w:rPr>
        <w:t>委员：</w:t>
      </w:r>
    </w:p>
    <w:p w14:paraId="4B639459">
      <w:pPr>
        <w:keepNext w:val="0"/>
        <w:keepLines w:val="0"/>
        <w:pageBreakBefore w:val="0"/>
        <w:widowControl w:val="0"/>
        <w:kinsoku/>
        <w:wordWrap/>
        <w:overflowPunct/>
        <w:topLinePunct w:val="0"/>
        <w:autoSpaceDE/>
        <w:autoSpaceDN/>
        <w:bidi w:val="0"/>
        <w:adjustRightInd/>
        <w:snapToGrid/>
        <w:spacing w:line="600" w:lineRule="exact"/>
        <w:ind w:firstLine="668" w:firstLineChars="209"/>
        <w:textAlignment w:val="auto"/>
        <w:rPr>
          <w:rFonts w:hint="eastAsia" w:ascii="仿宋_GB2312" w:hAnsi="仿宋_GB2312" w:eastAsia="仿宋_GB2312" w:cs="仿宋_GB2312"/>
          <w:sz w:val="32"/>
        </w:rPr>
      </w:pPr>
      <w:r>
        <w:rPr>
          <w:rFonts w:hint="eastAsia"/>
          <w:sz w:val="32"/>
          <w:lang w:val="en-US" w:eastAsia="zh-CN"/>
        </w:rPr>
        <w:t>您好！</w:t>
      </w:r>
    </w:p>
    <w:p w14:paraId="5193E84A">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您提出的关于《</w:t>
      </w:r>
      <w:r>
        <w:rPr>
          <w:rFonts w:hint="eastAsia" w:ascii="仿宋_GB2312" w:hAnsi="仿宋_GB2312" w:eastAsia="仿宋_GB2312" w:cs="仿宋_GB2312"/>
          <w:sz w:val="32"/>
          <w:lang w:eastAsia="zh-CN"/>
        </w:rPr>
        <w:t>关于提升农村初中教育质量，缩小城乡教育差距</w:t>
      </w:r>
      <w:r>
        <w:rPr>
          <w:rFonts w:hint="eastAsia" w:ascii="仿宋_GB2312" w:hAnsi="仿宋_GB2312" w:eastAsia="仿宋_GB2312" w:cs="仿宋_GB2312"/>
          <w:sz w:val="32"/>
        </w:rPr>
        <w:t>》的提案收悉，现答复如下</w:t>
      </w:r>
      <w:r>
        <w:rPr>
          <w:rFonts w:hint="eastAsia" w:ascii="仿宋_GB2312" w:hAnsi="仿宋_GB2312" w:eastAsia="仿宋_GB2312" w:cs="仿宋_GB2312"/>
          <w:sz w:val="32"/>
          <w:lang w:eastAsia="zh-CN"/>
        </w:rPr>
        <w:t>：</w:t>
      </w:r>
    </w:p>
    <w:p w14:paraId="399753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随着我县经济持续发展和</w:t>
      </w:r>
      <w:r>
        <w:rPr>
          <w:rFonts w:hint="eastAsia" w:ascii="仿宋_GB2312" w:hAnsi="仿宋_GB2312" w:eastAsia="仿宋_GB2312" w:cs="仿宋_GB2312"/>
          <w:sz w:val="32"/>
          <w:szCs w:val="32"/>
        </w:rPr>
        <w:t>城镇化</w:t>
      </w:r>
      <w:r>
        <w:rPr>
          <w:rFonts w:hint="eastAsia" w:ascii="仿宋_GB2312" w:hAnsi="仿宋_GB2312" w:eastAsia="仿宋_GB2312" w:cs="仿宋_GB2312"/>
          <w:sz w:val="32"/>
          <w:szCs w:val="32"/>
          <w:lang w:eastAsia="zh-CN"/>
        </w:rPr>
        <w:t>进程的</w:t>
      </w:r>
      <w:r>
        <w:rPr>
          <w:rFonts w:hint="eastAsia" w:ascii="仿宋_GB2312" w:hAnsi="仿宋_GB2312" w:eastAsia="仿宋_GB2312" w:cs="仿宋_GB2312"/>
          <w:sz w:val="32"/>
          <w:szCs w:val="32"/>
        </w:rPr>
        <w:t>加快</w:t>
      </w:r>
      <w:r>
        <w:rPr>
          <w:rFonts w:hint="eastAsia" w:ascii="仿宋_GB2312" w:hAnsi="仿宋_GB2312" w:eastAsia="仿宋_GB2312" w:cs="仿宋_GB2312"/>
          <w:sz w:val="32"/>
          <w:szCs w:val="32"/>
          <w:lang w:eastAsia="zh-CN"/>
        </w:rPr>
        <w:t>，加之近年来出生趋势下降，</w:t>
      </w:r>
      <w:r>
        <w:rPr>
          <w:rFonts w:hint="eastAsia" w:ascii="仿宋_GB2312" w:hAnsi="仿宋_GB2312" w:eastAsia="仿宋_GB2312" w:cs="仿宋_GB2312"/>
          <w:sz w:val="32"/>
          <w:szCs w:val="32"/>
        </w:rPr>
        <w:t>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w:t>
      </w:r>
      <w:r>
        <w:rPr>
          <w:rFonts w:hint="eastAsia" w:ascii="仿宋_GB2312" w:hAnsi="仿宋_GB2312" w:eastAsia="仿宋_GB2312" w:cs="仿宋_GB2312"/>
          <w:sz w:val="32"/>
          <w:szCs w:val="32"/>
          <w:lang w:eastAsia="zh-CN"/>
        </w:rPr>
        <w:t>生源</w:t>
      </w:r>
      <w:r>
        <w:rPr>
          <w:rFonts w:hint="eastAsia" w:ascii="仿宋_GB2312" w:hAnsi="仿宋_GB2312" w:eastAsia="仿宋_GB2312" w:cs="仿宋_GB2312"/>
          <w:sz w:val="32"/>
          <w:szCs w:val="32"/>
        </w:rPr>
        <w:t>不断减少，出现了农村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小学班额</w:t>
      </w:r>
      <w:r>
        <w:rPr>
          <w:rFonts w:hint="eastAsia" w:ascii="仿宋_GB2312" w:hAnsi="仿宋_GB2312" w:eastAsia="仿宋_GB2312" w:cs="仿宋_GB2312"/>
          <w:sz w:val="32"/>
          <w:szCs w:val="32"/>
          <w:lang w:eastAsia="zh-CN"/>
        </w:rPr>
        <w:t>逐渐缩小，小规模学校增多</w:t>
      </w:r>
      <w:r>
        <w:rPr>
          <w:rFonts w:hint="eastAsia" w:ascii="仿宋_GB2312" w:hAnsi="仿宋_GB2312" w:eastAsia="仿宋_GB2312" w:cs="仿宋_GB2312"/>
          <w:sz w:val="32"/>
          <w:szCs w:val="32"/>
        </w:rPr>
        <w:t>的现象，</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、资源配置方面带来了压力</w:t>
      </w:r>
      <w:r>
        <w:rPr>
          <w:rFonts w:hint="eastAsia" w:ascii="仿宋_GB2312" w:hAnsi="仿宋_GB2312" w:eastAsia="仿宋_GB2312" w:cs="仿宋_GB2312"/>
          <w:sz w:val="32"/>
          <w:szCs w:val="32"/>
          <w:lang w:eastAsia="zh-CN"/>
        </w:rPr>
        <w:t>和挑战。</w:t>
      </w:r>
      <w:r>
        <w:rPr>
          <w:rFonts w:hint="eastAsia" w:ascii="仿宋_GB2312" w:hAnsi="仿宋_GB2312" w:eastAsia="仿宋_GB2312" w:cs="仿宋_GB2312"/>
          <w:sz w:val="32"/>
          <w:szCs w:val="32"/>
        </w:rPr>
        <w:t>在县委、县政府的大力支持下</w:t>
      </w:r>
      <w:r>
        <w:rPr>
          <w:rFonts w:hint="eastAsia" w:ascii="仿宋_GB2312" w:hAnsi="仿宋_GB2312" w:eastAsia="仿宋_GB2312" w:cs="仿宋_GB2312"/>
          <w:sz w:val="32"/>
          <w:szCs w:val="32"/>
          <w:lang w:eastAsia="zh-CN"/>
        </w:rPr>
        <w:t>，教育部门</w:t>
      </w:r>
      <w:r>
        <w:rPr>
          <w:rFonts w:hint="eastAsia" w:ascii="仿宋_GB2312" w:hAnsi="仿宋_GB2312" w:eastAsia="仿宋_GB2312" w:cs="仿宋_GB2312"/>
          <w:sz w:val="32"/>
          <w:szCs w:val="32"/>
        </w:rPr>
        <w:t>高度重视此类问题，着手采取多种措施来解决。</w:t>
      </w:r>
    </w:p>
    <w:p w14:paraId="28C10340">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布局调整不断优化。近年来，改扩建县直学校在建项目，用于解决学位不足问题，满足乡村向县城集聚要求；深入挖掘县城周边学校现有教育资源，通过教学楼提质扩容、学生宿舍新改扩建、增强优秀师资等举措，进一步加强其办学力量，推进新建学校建设力度。新成立“盂县第二中学校教育集团”，盂县第二中学校教育集团以盂县第二中学为主校区孙家庄中学为分校区，教育集团在法人领导、教师调配、学位使用、行动方向、质量管理等方面实行统一管理，真正实现“以强带弱、以城带乡、城乡互补”的效应，孙家庄中学招生人数</w:t>
      </w:r>
      <w:r>
        <w:rPr>
          <w:rFonts w:hint="eastAsia" w:cs="仿宋_GB2312"/>
          <w:sz w:val="32"/>
          <w:szCs w:val="32"/>
          <w:lang w:val="en-US" w:eastAsia="zh-CN"/>
        </w:rPr>
        <w:t>不降反升</w:t>
      </w:r>
      <w:r>
        <w:rPr>
          <w:rFonts w:hint="eastAsia" w:ascii="仿宋_GB2312" w:hAnsi="仿宋_GB2312" w:eastAsia="仿宋_GB2312" w:cs="仿宋_GB2312"/>
          <w:sz w:val="32"/>
          <w:szCs w:val="32"/>
          <w:lang w:val="en-US" w:eastAsia="zh-CN"/>
        </w:rPr>
        <w:t>，</w:t>
      </w:r>
      <w:r>
        <w:rPr>
          <w:rFonts w:hint="eastAsia" w:cs="仿宋_GB2312"/>
          <w:sz w:val="32"/>
          <w:szCs w:val="32"/>
          <w:lang w:val="en-US" w:eastAsia="zh-CN"/>
        </w:rPr>
        <w:t>有力</w:t>
      </w:r>
      <w:r>
        <w:rPr>
          <w:rFonts w:hint="eastAsia" w:ascii="仿宋_GB2312" w:hAnsi="仿宋_GB2312" w:eastAsia="仿宋_GB2312" w:cs="仿宋_GB2312"/>
          <w:sz w:val="32"/>
          <w:szCs w:val="32"/>
          <w:lang w:val="en-US" w:eastAsia="zh-CN"/>
        </w:rPr>
        <w:t>促进了乡村中学的发展后劲。</w:t>
      </w:r>
    </w:p>
    <w:p w14:paraId="088049F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lang w:val="en-US" w:eastAsia="zh-CN"/>
        </w:rPr>
        <w:t>乡村资源有序整合。连续多年加强乡村中学寄宿制学校建设，通过提质扩容、增强师资力量、提升教学质量，稳定了学生在乡村就读的思想。优化农村义务教育学校布局，统筹调配师资，推动“政府购买校车”解决布局优化后学生上下学交通问题。</w:t>
      </w:r>
      <w:r>
        <w:rPr>
          <w:rFonts w:hint="eastAsia" w:ascii="仿宋_GB2312" w:hAnsi="仿宋_GB2312" w:eastAsia="仿宋_GB2312" w:cs="仿宋_GB2312"/>
          <w:kern w:val="0"/>
          <w:sz w:val="32"/>
          <w:szCs w:val="32"/>
          <w:lang w:val="en-US" w:eastAsia="zh-CN"/>
        </w:rPr>
        <w:t>每年的特殊人才引进、特岗教师、“三支一扶”、山西师大和忻州师范顶岗教师以及每年招聘新教师都会充实到教师队伍中去，提高乡村教师补贴标准，真正让他们做到下得去、教得好、留得住、有发展，为乡村振兴</w:t>
      </w:r>
      <w:r>
        <w:rPr>
          <w:rFonts w:hint="eastAsia" w:cs="仿宋_GB2312"/>
          <w:kern w:val="0"/>
          <w:sz w:val="32"/>
          <w:szCs w:val="32"/>
          <w:lang w:val="en-US" w:eastAsia="zh-CN"/>
        </w:rPr>
        <w:t>作出</w:t>
      </w:r>
      <w:r>
        <w:rPr>
          <w:rFonts w:hint="eastAsia" w:ascii="仿宋_GB2312" w:hAnsi="仿宋_GB2312" w:eastAsia="仿宋_GB2312" w:cs="仿宋_GB2312"/>
          <w:kern w:val="0"/>
          <w:sz w:val="32"/>
          <w:szCs w:val="32"/>
          <w:lang w:val="en-US" w:eastAsia="zh-CN"/>
        </w:rPr>
        <w:t>贡献。</w:t>
      </w:r>
    </w:p>
    <w:p w14:paraId="51F7CB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三、城乡教育一体化推进。在</w:t>
      </w:r>
      <w:r>
        <w:rPr>
          <w:rFonts w:hint="eastAsia" w:cs="仿宋_GB2312"/>
          <w:sz w:val="32"/>
          <w:szCs w:val="32"/>
          <w:lang w:eastAsia="zh-CN"/>
        </w:rPr>
        <w:t>县委、县政府</w:t>
      </w:r>
      <w:r>
        <w:rPr>
          <w:rFonts w:hint="eastAsia" w:ascii="仿宋_GB2312" w:hAnsi="仿宋_GB2312" w:eastAsia="仿宋_GB2312" w:cs="仿宋_GB2312"/>
          <w:sz w:val="32"/>
          <w:szCs w:val="32"/>
          <w:lang w:eastAsia="zh-CN"/>
        </w:rPr>
        <w:t>正确领导下，我县</w:t>
      </w:r>
      <w:r>
        <w:rPr>
          <w:rFonts w:hint="eastAsia" w:ascii="仿宋_GB2312" w:hAnsi="仿宋_GB2312" w:eastAsia="仿宋_GB2312" w:cs="仿宋_GB2312"/>
          <w:sz w:val="32"/>
          <w:szCs w:val="32"/>
        </w:rPr>
        <w:t>经过</w:t>
      </w:r>
      <w:r>
        <w:rPr>
          <w:rFonts w:hint="eastAsia" w:ascii="仿宋_GB2312" w:hAnsi="仿宋_GB2312" w:eastAsia="仿宋_GB2312" w:cs="仿宋_GB2312"/>
          <w:sz w:val="32"/>
          <w:szCs w:val="32"/>
          <w:lang w:eastAsia="zh-CN"/>
        </w:rPr>
        <w:t>义务教育基本</w:t>
      </w:r>
      <w:r>
        <w:rPr>
          <w:rFonts w:hint="eastAsia" w:ascii="仿宋_GB2312" w:hAnsi="仿宋_GB2312" w:eastAsia="仿宋_GB2312" w:cs="仿宋_GB2312"/>
          <w:sz w:val="32"/>
          <w:szCs w:val="32"/>
        </w:rPr>
        <w:t>均衡建设、</w:t>
      </w:r>
      <w:r>
        <w:rPr>
          <w:rFonts w:hint="eastAsia" w:ascii="仿宋_GB2312" w:hAnsi="仿宋_GB2312" w:eastAsia="仿宋_GB2312" w:cs="仿宋_GB2312"/>
          <w:sz w:val="32"/>
          <w:szCs w:val="32"/>
          <w:lang w:eastAsia="zh-CN"/>
        </w:rPr>
        <w:t>全面</w:t>
      </w:r>
      <w:r>
        <w:rPr>
          <w:rFonts w:hint="eastAsia" w:ascii="仿宋_GB2312" w:hAnsi="仿宋_GB2312" w:eastAsia="仿宋_GB2312" w:cs="仿宋_GB2312"/>
          <w:sz w:val="32"/>
          <w:szCs w:val="32"/>
        </w:rPr>
        <w:t>改善</w:t>
      </w:r>
      <w:r>
        <w:rPr>
          <w:rFonts w:hint="eastAsia" w:ascii="仿宋_GB2312" w:hAnsi="仿宋_GB2312" w:eastAsia="仿宋_GB2312" w:cs="仿宋_GB2312"/>
          <w:sz w:val="32"/>
          <w:szCs w:val="32"/>
          <w:lang w:eastAsia="zh-CN"/>
        </w:rPr>
        <w:t>以及提升义务教育</w:t>
      </w:r>
      <w:r>
        <w:rPr>
          <w:rFonts w:hint="eastAsia" w:ascii="仿宋_GB2312" w:hAnsi="仿宋_GB2312" w:eastAsia="仿宋_GB2312" w:cs="仿宋_GB2312"/>
          <w:sz w:val="32"/>
          <w:szCs w:val="32"/>
        </w:rPr>
        <w:t>薄弱学校</w:t>
      </w:r>
      <w:r>
        <w:rPr>
          <w:rFonts w:hint="eastAsia" w:ascii="仿宋_GB2312" w:hAnsi="仿宋_GB2312" w:eastAsia="仿宋_GB2312" w:cs="仿宋_GB2312"/>
          <w:sz w:val="32"/>
          <w:szCs w:val="32"/>
          <w:lang w:eastAsia="zh-CN"/>
        </w:rPr>
        <w:t>基本办学条件、寄宿制学校改建</w:t>
      </w:r>
      <w:r>
        <w:rPr>
          <w:rFonts w:hint="eastAsia" w:ascii="仿宋_GB2312" w:hAnsi="仿宋_GB2312" w:eastAsia="仿宋_GB2312" w:cs="仿宋_GB2312"/>
          <w:sz w:val="32"/>
          <w:szCs w:val="32"/>
        </w:rPr>
        <w:t>等工程，农村学校的校舍</w:t>
      </w:r>
      <w:r>
        <w:rPr>
          <w:rFonts w:hint="eastAsia" w:ascii="仿宋_GB2312" w:hAnsi="仿宋_GB2312" w:eastAsia="仿宋_GB2312" w:cs="仿宋_GB2312"/>
          <w:sz w:val="32"/>
          <w:szCs w:val="32"/>
          <w:lang w:eastAsia="zh-CN"/>
        </w:rPr>
        <w:t>建设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设施</w:t>
      </w:r>
      <w:r>
        <w:rPr>
          <w:rFonts w:hint="eastAsia" w:ascii="仿宋_GB2312" w:hAnsi="仿宋_GB2312" w:eastAsia="仿宋_GB2312" w:cs="仿宋_GB2312"/>
          <w:sz w:val="32"/>
          <w:szCs w:val="32"/>
        </w:rPr>
        <w:t>设备等都有了质的改善，农村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学的孩子们享受到了和</w:t>
      </w:r>
      <w:r>
        <w:rPr>
          <w:rFonts w:hint="eastAsia" w:ascii="仿宋_GB2312" w:hAnsi="仿宋_GB2312" w:eastAsia="仿宋_GB2312" w:cs="仿宋_GB2312"/>
          <w:sz w:val="32"/>
          <w:szCs w:val="32"/>
          <w:lang w:eastAsia="zh-CN"/>
        </w:rPr>
        <w:t>县城</w:t>
      </w:r>
      <w:r>
        <w:rPr>
          <w:rFonts w:hint="eastAsia" w:ascii="仿宋_GB2312" w:hAnsi="仿宋_GB2312" w:eastAsia="仿宋_GB2312" w:cs="仿宋_GB2312"/>
          <w:sz w:val="32"/>
          <w:szCs w:val="32"/>
        </w:rPr>
        <w:t>学生一样的硬件资源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在师资建设方面，近几年新招聘的教师，在分配原则上优先向乡村倾斜，有力地充实了乡村教师队伍。县教</w:t>
      </w:r>
      <w:r>
        <w:rPr>
          <w:rFonts w:hint="eastAsia" w:ascii="仿宋_GB2312" w:hAnsi="仿宋_GB2312" w:eastAsia="仿宋_GB2312" w:cs="仿宋_GB2312"/>
          <w:sz w:val="32"/>
          <w:szCs w:val="32"/>
          <w:lang w:eastAsia="zh-CN"/>
        </w:rPr>
        <w:t>育</w:t>
      </w:r>
      <w:r>
        <w:rPr>
          <w:rFonts w:hint="eastAsia" w:ascii="仿宋_GB2312" w:hAnsi="仿宋_GB2312" w:eastAsia="仿宋_GB2312" w:cs="仿宋_GB2312"/>
          <w:sz w:val="32"/>
          <w:szCs w:val="32"/>
        </w:rPr>
        <w:t>局还特别注重乡村教师的职业能力提升建设，在外出培训分配上给予了政策的倾斜，让乡村教师能有更多机会走出山村，接触更先进的教学理念及更多元的教学手段与策略，同时还每学期多次组织各级骨干教师、教学名师等开展送教下乡活动，促进城乡</w:t>
      </w:r>
      <w:r>
        <w:rPr>
          <w:rFonts w:hint="eastAsia" w:ascii="仿宋_GB2312" w:hAnsi="仿宋_GB2312" w:eastAsia="仿宋_GB2312" w:cs="仿宋_GB2312"/>
          <w:sz w:val="32"/>
          <w:szCs w:val="32"/>
          <w:lang w:eastAsia="zh-CN"/>
        </w:rPr>
        <w:t>教学研究一体化发展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城乡同上一堂课，</w:t>
      </w:r>
      <w:r>
        <w:rPr>
          <w:rFonts w:hint="eastAsia" w:ascii="仿宋_GB2312" w:hAnsi="仿宋_GB2312" w:eastAsia="仿宋_GB2312" w:cs="仿宋_GB2312"/>
          <w:sz w:val="32"/>
          <w:szCs w:val="32"/>
        </w:rPr>
        <w:t>缩小城乡教育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软件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差距。</w:t>
      </w:r>
      <w:r>
        <w:rPr>
          <w:rFonts w:hint="eastAsia" w:ascii="仿宋_GB2312" w:hAnsi="仿宋_GB2312" w:eastAsia="仿宋_GB2312" w:cs="仿宋_GB2312"/>
          <w:sz w:val="32"/>
          <w:szCs w:val="32"/>
          <w:lang w:eastAsia="zh-CN"/>
        </w:rPr>
        <w:t>真正实现城乡义务教育一体化发展。</w:t>
      </w:r>
    </w:p>
    <w:p w14:paraId="252A2D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以上答复是否满意，如有意见，敬请及时反馈。</w:t>
      </w:r>
    </w:p>
    <w:p w14:paraId="6D008CC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感谢您对我县教育工作的关心和支持，同时希望</w:t>
      </w:r>
      <w:r>
        <w:rPr>
          <w:rFonts w:hint="eastAsia" w:cs="仿宋_GB2312"/>
          <w:sz w:val="32"/>
          <w:szCs w:val="32"/>
          <w:lang w:val="en-US" w:eastAsia="zh-CN"/>
        </w:rPr>
        <w:t>发挥</w:t>
      </w:r>
      <w:r>
        <w:rPr>
          <w:rFonts w:hint="eastAsia" w:ascii="仿宋_GB2312" w:hAnsi="仿宋_GB2312" w:eastAsia="仿宋_GB2312" w:cs="仿宋_GB2312"/>
          <w:sz w:val="32"/>
          <w:szCs w:val="32"/>
          <w:lang w:val="en-US" w:eastAsia="zh-CN"/>
        </w:rPr>
        <w:t>您（们）政协委员联系面广的优势，积极建言献策，推动我县城乡教育一体化发展。</w:t>
      </w:r>
    </w:p>
    <w:p w14:paraId="0D94F11D">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sz w:val="32"/>
          <w:lang w:eastAsia="zh-CN"/>
        </w:rPr>
      </w:pPr>
    </w:p>
    <w:p w14:paraId="18EA0BE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sz w:val="32"/>
          <w:lang w:eastAsia="zh-CN"/>
        </w:rPr>
      </w:pPr>
    </w:p>
    <w:p w14:paraId="51FF2BB8">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sz w:val="32"/>
          <w:lang w:eastAsia="zh-CN"/>
        </w:rPr>
      </w:pPr>
    </w:p>
    <w:p w14:paraId="0B590D8B">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ascii="仿宋_GB2312" w:hAnsi="仿宋_GB2312" w:eastAsia="仿宋_GB2312"/>
          <w:sz w:val="32"/>
          <w:lang w:eastAsia="zh-CN"/>
        </w:rPr>
      </w:pPr>
      <w:r>
        <w:rPr>
          <w:rFonts w:hint="eastAsia"/>
          <w:sz w:val="32"/>
          <w:lang w:eastAsia="zh-CN"/>
        </w:rPr>
        <w:t>盂县教育局</w:t>
      </w:r>
    </w:p>
    <w:p w14:paraId="528CFD03">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ascii="仿宋_GB2312" w:eastAsia="仿宋_GB2312"/>
          <w:sz w:val="32"/>
          <w:szCs w:val="32"/>
        </w:rPr>
      </w:pPr>
      <w:r>
        <w:rPr>
          <w:rFonts w:hint="eastAsia" w:ascii="仿宋_GB2312" w:hAnsi="仿宋_GB2312" w:eastAsia="仿宋_GB2312"/>
          <w:sz w:val="32"/>
          <w:lang w:eastAsia="zh-CN"/>
        </w:rPr>
        <w:t>20</w:t>
      </w:r>
      <w:r>
        <w:rPr>
          <w:rFonts w:hint="eastAsia" w:ascii="仿宋_GB2312" w:hAnsi="仿宋_GB2312" w:eastAsia="仿宋_GB2312"/>
          <w:sz w:val="32"/>
          <w:lang w:val="en-US" w:eastAsia="zh-CN"/>
        </w:rPr>
        <w:t>2</w:t>
      </w:r>
      <w:r>
        <w:rPr>
          <w:rFonts w:hint="eastAsia"/>
          <w:sz w:val="32"/>
          <w:lang w:val="en-US" w:eastAsia="zh-CN"/>
        </w:rPr>
        <w:t>5</w:t>
      </w:r>
      <w:r>
        <w:rPr>
          <w:rFonts w:hint="eastAsia" w:ascii="仿宋_GB2312" w:hAnsi="仿宋_GB2312" w:eastAsia="仿宋_GB2312"/>
          <w:sz w:val="32"/>
        </w:rPr>
        <w:t>年</w:t>
      </w:r>
      <w:r>
        <w:rPr>
          <w:rFonts w:hint="eastAsia"/>
          <w:sz w:val="32"/>
          <w:lang w:val="en-US" w:eastAsia="zh-CN"/>
        </w:rPr>
        <w:t>7</w:t>
      </w:r>
      <w:r>
        <w:rPr>
          <w:rFonts w:hint="eastAsia" w:ascii="仿宋_GB2312" w:hAnsi="仿宋_GB2312" w:eastAsia="仿宋_GB2312"/>
          <w:sz w:val="32"/>
        </w:rPr>
        <w:t>月</w:t>
      </w:r>
      <w:r>
        <w:rPr>
          <w:rFonts w:hint="eastAsia"/>
          <w:sz w:val="32"/>
          <w:lang w:val="en-US" w:eastAsia="zh-CN"/>
        </w:rPr>
        <w:t>4</w:t>
      </w:r>
      <w:r>
        <w:rPr>
          <w:rFonts w:hint="eastAsia" w:ascii="仿宋_GB2312" w:hAnsi="仿宋_GB2312" w:eastAsia="仿宋_GB2312"/>
          <w:sz w:val="32"/>
        </w:rPr>
        <w:t>日</w:t>
      </w:r>
    </w:p>
    <w:p w14:paraId="5DD11EDD"/>
    <w:p w14:paraId="6DE3822E"/>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5E70B"/>
    <w:multiLevelType w:val="singleLevel"/>
    <w:tmpl w:val="3BA5E70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MDc3ZGNkMDdlNGVkZDg4ZGI5ZDI1M2U5N2E5YzEifQ=="/>
  </w:docVars>
  <w:rsids>
    <w:rsidRoot w:val="053842A9"/>
    <w:rsid w:val="053842A9"/>
    <w:rsid w:val="323971F4"/>
    <w:rsid w:val="32F6606D"/>
    <w:rsid w:val="3308526C"/>
    <w:rsid w:val="33ED6157"/>
    <w:rsid w:val="35A23F85"/>
    <w:rsid w:val="4A143551"/>
    <w:rsid w:val="4DFA44F2"/>
    <w:rsid w:val="56D4592B"/>
    <w:rsid w:val="5D664BCA"/>
    <w:rsid w:val="643F64E0"/>
    <w:rsid w:val="6B6271EC"/>
    <w:rsid w:val="76395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f34fb666-18b7-4d53-8d07-52590cbc3245</errorID>
      <errorWord>（</errorWord>
      <group>L1_Format</group>
      <groupName>格式问题</groupName>
      <ability>L2_HalfPunc</ability>
      <abilityName>全半角检查</abilityName>
      <candidateList>
        <item>(</item>
      </candidateList>
      <explain>文本全半角错误。</explain>
      <paraID>4E629DA0</paraID>
      <start>41</start>
      <end>42</end>
      <status>unmodified</status>
      <modifiedWord/>
      <trackRevisions>false</trackRevisions>
    </reviewItem>
    <reviewItem>
      <errorID>dbf8bff0-3437-4440-a6e5-e63d96c8882f</errorID>
      <errorWord>）</errorWord>
      <group>L1_Format</group>
      <groupName>格式问题</groupName>
      <ability>L2_HalfPunc</ability>
      <abilityName>全半角检查</abilityName>
      <candidateList>
        <item>)</item>
      </candidateList>
      <explain>文本全半角错误。</explain>
      <paraID>4E629DA0</paraID>
      <start>43</start>
      <end>44</end>
      <status>unmodified</status>
      <modifiedWord/>
      <trackRevisions>false</trackRevisions>
    </reviewItem>
    <reviewItem>
      <errorID>a2c80e60-4363-471e-a8eb-38f113f330e4</errorID>
      <errorWord>不降返升</errorWord>
      <group>L1_Word</group>
      <groupName>字词问题</groupName>
      <ability>L2_Typo</ability>
      <abilityName>字词错误</abilityName>
      <candidateList>
        <item>不降反升</item>
      </candidateList>
      <explain/>
      <paraID>28C10340</paraID>
      <start>237</start>
      <end>241</end>
      <status>modified</status>
      <modifiedWord>不降反升</modifiedWord>
      <trackRevisions>false</trackRevisions>
    </reviewItem>
    <reviewItem>
      <errorID>642af045-a34c-49fa-bbaa-65a022f2b926</errorID>
      <errorWord>有了</errorWord>
      <group>L1_Word</group>
      <groupName>字词问题</groupName>
      <ability>L2_Typo</ability>
      <abilityName>字词错误</abilityName>
      <candidateList>
        <item>有力</item>
      </candidateList>
      <explain>〈形〉有力量；分量重：领导～｜～的回击｜这篇文章写得简短～。</explain>
      <paraID>28C10340</paraID>
      <start>242</start>
      <end>244</end>
      <status>modified</status>
      <modifiedWord>有力</modifiedWord>
      <trackRevisions>false</trackRevisions>
    </reviewItem>
    <reviewItem>
      <errorID>0df5acfd-d5e5-4f87-a6b8-8d8f2473e25a</errorID>
      <errorWord>。</errorWord>
      <group>L1_Punc</group>
      <groupName>标点问题</groupName>
      <ability>L2_Punc</ability>
      <abilityName>标点符号检查</abilityName>
      <candidateList>
        <item/>
      </candidateList>
      <explain>标题文本后不使用标点符号。</explain>
      <paraID> 88049F1</paraID>
      <start>10</start>
      <end>11</end>
      <status>unmodified</status>
      <modifiedWord/>
      <trackRevisions>false</trackRevisions>
    </reviewItem>
    <reviewItem>
      <errorID>2fad21da-5f01-4844-a1d5-fe68ef045ed3</errorID>
      <errorWord>。</errorWord>
      <group>L1_Punc</group>
      <groupName>标点问题</groupName>
      <ability>L2_Punc</ability>
      <abilityName>标点符号检查</abilityName>
      <candidateList>
        <item/>
      </candidateList>
      <explain>标题文本后不使用标点符号。</explain>
      <paraID>51F7CB7F</paraID>
      <start>11</start>
      <end>12</end>
      <status>unmodified</status>
      <modifiedWord/>
      <trackRevisions>false</trackRevisions>
    </reviewItem>
  </reviewItems>
  <config/>
</contractReview>
</file>

<file path=customXml/itemProps1.xml><?xml version="1.0" encoding="utf-8"?>
<ds:datastoreItem xmlns:ds="http://schemas.openxmlformats.org/officeDocument/2006/customXml" ds:itemID="{c1d5164c-5187-4bf3-9e96-3676da54d320}">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1090</Words>
  <Characters>1094</Characters>
  <Lines>0</Lines>
  <Paragraphs>0</Paragraphs>
  <TotalTime>1</TotalTime>
  <ScaleCrop>false</ScaleCrop>
  <LinksUpToDate>false</LinksUpToDate>
  <CharactersWithSpaces>1137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2025-07-10T00:50:00Z</dcterms:created>
  <dc:creator>理想君</dc:creator>
  <cp:lastModifiedBy>哈哈哈哈哈</cp:lastModifiedBy>
  <dcterms:modified xsi:type="dcterms:W3CDTF">2025-11-27T08:16:30Z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79C8D73AA7D645E8B5C89F4C28173991_13</vt:lpwstr>
  </property>
  <property fmtid="{D5CDD505-2E9C-101B-9397-08002B2CF9AE}" pid="4" name="KSOTemplateDocerSaveRecord">
    <vt:lpwstr>eyJoZGlkIjoiMjk4N2FmYjkwMTIyYjM1ZmFhOWU3YWJhYzNlMzAzOGMiLCJ1c2VySWQiOiI1Mzg4Mzc1NDUifQ==</vt:lpwstr>
  </property>
</Properties>
</file>