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98611">
      <w:pPr>
        <w:jc w:val="right"/>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B）</w:t>
      </w:r>
    </w:p>
    <w:p w14:paraId="5EE38DD2">
      <w:pPr>
        <w:jc w:val="center"/>
        <w:rPr>
          <w:rFonts w:hint="eastAsia" w:ascii="仿宋" w:hAnsi="仿宋" w:eastAsia="仿宋" w:cs="仿宋"/>
          <w:sz w:val="36"/>
          <w:szCs w:val="36"/>
        </w:rPr>
      </w:pPr>
      <w:r>
        <w:rPr>
          <w:rFonts w:hint="eastAsia" w:ascii="仿宋" w:hAnsi="仿宋" w:eastAsia="仿宋" w:cs="仿宋"/>
          <w:sz w:val="32"/>
          <w:szCs w:val="32"/>
        </w:rPr>
        <w:t>对政协盂县第十届委员</w:t>
      </w:r>
      <w:r>
        <w:rPr>
          <w:rFonts w:hint="eastAsia" w:ascii="仿宋" w:hAnsi="仿宋" w:eastAsia="仿宋" w:cs="仿宋"/>
          <w:sz w:val="32"/>
          <w:szCs w:val="32"/>
          <w:lang w:eastAsia="zh-CN"/>
        </w:rPr>
        <w:t>会第</w:t>
      </w:r>
      <w:r>
        <w:rPr>
          <w:rFonts w:hint="eastAsia" w:ascii="仿宋" w:hAnsi="仿宋" w:eastAsia="仿宋" w:cs="仿宋"/>
          <w:sz w:val="32"/>
          <w:szCs w:val="32"/>
          <w:lang w:val="en-US" w:eastAsia="zh-CN"/>
        </w:rPr>
        <w:t>五</w:t>
      </w:r>
      <w:r>
        <w:rPr>
          <w:rFonts w:hint="eastAsia" w:ascii="仿宋" w:hAnsi="仿宋" w:eastAsia="仿宋" w:cs="仿宋"/>
          <w:sz w:val="32"/>
          <w:szCs w:val="32"/>
        </w:rPr>
        <w:t>次会议第</w:t>
      </w:r>
      <w:r>
        <w:rPr>
          <w:rFonts w:hint="eastAsia" w:ascii="仿宋" w:hAnsi="仿宋" w:eastAsia="仿宋" w:cs="仿宋"/>
          <w:sz w:val="32"/>
          <w:szCs w:val="32"/>
          <w:lang w:val="en-US" w:eastAsia="zh-CN"/>
        </w:rPr>
        <w:t>3</w:t>
      </w:r>
      <w:r>
        <w:rPr>
          <w:rFonts w:hint="eastAsia" w:ascii="仿宋" w:hAnsi="仿宋" w:eastAsia="仿宋" w:cs="仿宋"/>
          <w:sz w:val="32"/>
          <w:szCs w:val="32"/>
        </w:rPr>
        <w:t>1号提案的答复</w:t>
      </w:r>
    </w:p>
    <w:p w14:paraId="175C742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u w:val="single"/>
          <w:lang w:val="en-US" w:eastAsia="zh-CN"/>
        </w:rPr>
      </w:pPr>
    </w:p>
    <w:p w14:paraId="79D9EFF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u w:val="single"/>
          <w:lang w:val="en-US" w:eastAsia="zh-CN"/>
        </w:rPr>
        <w:t>赵瑞生</w:t>
      </w:r>
      <w:r>
        <w:rPr>
          <w:rFonts w:hint="eastAsia" w:ascii="仿宋" w:hAnsi="仿宋" w:eastAsia="仿宋" w:cs="仿宋"/>
          <w:sz w:val="32"/>
          <w:szCs w:val="32"/>
        </w:rPr>
        <w:t>委员：</w:t>
      </w:r>
    </w:p>
    <w:p w14:paraId="212598E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您提出的《关于</w:t>
      </w:r>
      <w:r>
        <w:rPr>
          <w:rFonts w:hint="eastAsia" w:ascii="仿宋" w:hAnsi="仿宋" w:eastAsia="仿宋" w:cs="仿宋"/>
          <w:sz w:val="32"/>
          <w:szCs w:val="32"/>
          <w:lang w:val="en-US" w:eastAsia="zh-CN"/>
        </w:rPr>
        <w:t>打造我县一流营商环境</w:t>
      </w:r>
      <w:r>
        <w:rPr>
          <w:rFonts w:hint="eastAsia" w:ascii="仿宋" w:hAnsi="仿宋" w:eastAsia="仿宋" w:cs="仿宋"/>
          <w:sz w:val="32"/>
          <w:szCs w:val="32"/>
        </w:rPr>
        <w:t>的建议</w:t>
      </w:r>
      <w:r>
        <w:rPr>
          <w:rFonts w:hint="eastAsia" w:ascii="仿宋" w:hAnsi="仿宋" w:eastAsia="仿宋" w:cs="仿宋"/>
          <w:sz w:val="32"/>
          <w:szCs w:val="32"/>
          <w:lang w:eastAsia="zh-CN"/>
        </w:rPr>
        <w:t>》</w:t>
      </w:r>
      <w:r>
        <w:rPr>
          <w:rFonts w:hint="eastAsia" w:ascii="仿宋" w:hAnsi="仿宋" w:eastAsia="仿宋" w:cs="仿宋"/>
          <w:sz w:val="32"/>
          <w:szCs w:val="32"/>
        </w:rPr>
        <w:t>提案收悉，现答复如下：</w:t>
      </w:r>
    </w:p>
    <w:p w14:paraId="4BAFB01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感谢您对我县营商环境建设工作提出的宝贵建议，尤其您在提案中提出的问题，也是当前我县营商环境工作的重点，您提出的建议中，我县也做了一些工作：</w:t>
      </w:r>
      <w:bookmarkStart w:id="0" w:name="_GoBack"/>
      <w:bookmarkEnd w:id="0"/>
    </w:p>
    <w:p w14:paraId="41CB040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政务服务优化方面，依托山西省政务服务平台，大力推行“全程网办”。目前，企业开办、企业投资项目核准备案、教师资格认定、公路超限运输许可等高频事项已实现线上全流程办理。为未来推行“90%以上高频事项全程网办”奠定了基础。提供人性化服务（帮办代办、延时办理、预约办理）及免费复印、刻章、邮寄等配套服务。企业开办实现“即来即办”，全流程压缩至0.5个工作日内。持续优化工程建设项目审批流程，压缩审批时限，深化“并联审批”改革，推行集成服务“一窗受理、一窗办结”。</w:t>
      </w:r>
    </w:p>
    <w:p w14:paraId="3EFFB6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要素支撑保障方面，深化“政银企”对接，联动行业主管部门精准摸排企业融资需求，扩大“政采贷”、“银税贷”等普惠金融覆盖面，提升中小微企业信贷可得性。设立“税费服务集中处理中心”，拓展“盂税云办”等“非接触式”办税渠道，为纳税人缴费人提供高效帮办服务。</w:t>
      </w:r>
    </w:p>
    <w:p w14:paraId="5D8CB1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法治化保障方面，推行柔性执法，坚持合法、公正、透明原则，落实处罚与教育、监督与服务相结合。优先运用教育劝导、行政指导等非强制方式达到管理目的。这与提案倡导的“首次轻微违法免罚、企业合规整改免责”的“柔性执法”理念高度一致。严格执行“双随机、一公开”监管机制，科学制定检查计划，避免重复检查、多头检查，最大限度减少对企业正常经营的干扰。在合同履约、知识产权保护等领域为企业提供法律援助，严厉打击侵权行为，切实降低企业维权成本。</w:t>
      </w:r>
    </w:p>
    <w:p w14:paraId="1832870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四、人才发展方面，县人社局成功举办“春风行动”等6场专项招聘，新建15个“零工驿站”，累计为125家企业发布用工信息2697条，高效连接零工市场与企业需求。</w:t>
      </w:r>
      <w:r>
        <w:rPr>
          <w:rFonts w:hint="eastAsia" w:ascii="仿宋" w:hAnsi="仿宋" w:eastAsia="仿宋" w:cs="仿宋"/>
          <w:sz w:val="32"/>
          <w:szCs w:val="32"/>
        </w:rPr>
        <w:t>盂县数智城智慧产业有限公司与阳泉职业技术学院签订校企合作协议书，共同探索校企协同育人新模式；建</w:t>
      </w:r>
      <w:r>
        <w:rPr>
          <w:rFonts w:hint="eastAsia" w:ascii="仿宋" w:hAnsi="仿宋" w:eastAsia="仿宋" w:cs="仿宋"/>
          <w:sz w:val="32"/>
          <w:szCs w:val="32"/>
          <w:lang w:val="en-US" w:eastAsia="zh-CN"/>
        </w:rPr>
        <w:t>立</w:t>
      </w:r>
      <w:r>
        <w:rPr>
          <w:rFonts w:hint="eastAsia" w:ascii="仿宋" w:hAnsi="仿宋" w:eastAsia="仿宋" w:cs="仿宋"/>
          <w:sz w:val="32"/>
          <w:szCs w:val="32"/>
        </w:rPr>
        <w:t>“山西农业大学-东大土壤研究院”，大力发展“院士经济”。</w:t>
      </w:r>
      <w:r>
        <w:rPr>
          <w:rFonts w:hint="eastAsia" w:ascii="仿宋" w:hAnsi="仿宋" w:eastAsia="仿宋" w:cs="仿宋"/>
          <w:sz w:val="32"/>
          <w:szCs w:val="32"/>
          <w:lang w:val="en-US" w:eastAsia="zh-CN"/>
        </w:rPr>
        <w:t>为产业升级注入智力动能。落实提案中“高端人才引进、深化校企合作”。</w:t>
      </w:r>
      <w:r>
        <w:rPr>
          <w:rFonts w:hint="eastAsia" w:ascii="仿宋" w:hAnsi="仿宋" w:eastAsia="仿宋" w:cs="仿宋"/>
          <w:sz w:val="32"/>
          <w:szCs w:val="32"/>
        </w:rPr>
        <w:t>盂县义务教育阶段学校共接收随迁子女926人，占全县义务教育阶段学生总数的3.4%。推进电子健康卡应用，县人民医院和县中医医院共互认检验检查项目987项次，惠及群众663人次。</w:t>
      </w:r>
    </w:p>
    <w:p w14:paraId="03B263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五、营商环境监督评价方面，完善政务服务热线，确保12345热线事项“接诉即办”。</w:t>
      </w:r>
    </w:p>
    <w:p w14:paraId="17D1908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六、营造亲商重商氛围方面，创新开展“亲清下午茶·政企话发展”活动，以清茶为媒，搭建县级领导与民营企业代表“零距离”互动、“面对面”交流平台，共商问题、共谋对策。</w:t>
      </w:r>
    </w:p>
    <w:p w14:paraId="6B8876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县在优化营商环境工作中，聚焦企业群众关切，在政务服务数字化转型、市场准入便利化改革、工程项目审批提速、融资渠道拓展、税费服务优化、柔性执法推行、监管方式规范、政企沟通创新等方面取得了阶段性成效，尽管做了大量工作，但距离群众的要求还有一定的差距。我们清醒认识到，优化营商环境永无止境，对照提案的高标准要求和先进地区水平，在跨部门数据共享与业务协同深度、知识产权保护快速响应机制、高端人才引进配套服务、第三方评估制度化、政策动态优化机制等方面仍需持续加力。</w:t>
      </w:r>
    </w:p>
    <w:p w14:paraId="58540B4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下一步，我局将在县委、县政府的坚强领导下，在县直相关部门密切配合下，继续以市场主体感受为导向，以制度创新为核心，对标一流，攻坚克难，全力推动我县营商环境再优化、再提升。恳请您一如既往地关心、支持和监督我们的工作，共同为盂县高质量发展贡献力量！</w:t>
      </w:r>
    </w:p>
    <w:p w14:paraId="784965F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p>
    <w:p w14:paraId="296A577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p>
    <w:p w14:paraId="142E331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p>
    <w:p w14:paraId="227456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盂县行政审批服务管理局  </w:t>
      </w:r>
    </w:p>
    <w:p w14:paraId="7D1503C4">
      <w:pPr>
        <w:keepNext w:val="0"/>
        <w:keepLines w:val="0"/>
        <w:pageBreakBefore w:val="0"/>
        <w:widowControl w:val="0"/>
        <w:kinsoku/>
        <w:wordWrap/>
        <w:overflowPunct/>
        <w:topLinePunct w:val="0"/>
        <w:autoSpaceDE/>
        <w:autoSpaceDN/>
        <w:bidi w:val="0"/>
        <w:adjustRightInd/>
        <w:snapToGrid/>
        <w:spacing w:line="600" w:lineRule="exact"/>
        <w:ind w:firstLine="3200" w:firstLineChars="10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2025年6月26日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58B5"/>
    <w:rsid w:val="05C764E9"/>
    <w:rsid w:val="071650BF"/>
    <w:rsid w:val="0978567E"/>
    <w:rsid w:val="10AF0D0A"/>
    <w:rsid w:val="18331072"/>
    <w:rsid w:val="25B97D8C"/>
    <w:rsid w:val="27074BAA"/>
    <w:rsid w:val="293026C8"/>
    <w:rsid w:val="2B5621F6"/>
    <w:rsid w:val="2DE2481A"/>
    <w:rsid w:val="33110ABC"/>
    <w:rsid w:val="36990FA5"/>
    <w:rsid w:val="36FD417B"/>
    <w:rsid w:val="37C53A2D"/>
    <w:rsid w:val="3871020E"/>
    <w:rsid w:val="4CEB3F2E"/>
    <w:rsid w:val="5B7A7E95"/>
    <w:rsid w:val="5DF42070"/>
    <w:rsid w:val="6B565AEE"/>
    <w:rsid w:val="73831153"/>
    <w:rsid w:val="73C66DBA"/>
    <w:rsid w:val="7C57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66d8386b-a6d5-4c1c-a0fc-9541a3b8efa5</errorID>
      <errorWord>（</errorWord>
      <group>L1_Format</group>
      <groupName>格式问题</groupName>
      <ability>L2_HalfPunc</ability>
      <abilityName>全半角检查</abilityName>
      <candidateList>
        <item>(</item>
      </candidateList>
      <explain>文本全半角错误。</explain>
      <paraID>51598611</paraID>
      <start>0</start>
      <end>1</end>
      <status>unmodified</status>
      <modifiedWord/>
      <trackRevisions>false</trackRevisions>
    </reviewItem>
    <reviewItem>
      <errorID>72a8eb65-2e7d-4ffc-b362-a89a5adf9b75</errorID>
      <errorWord>）</errorWord>
      <group>L1_Format</group>
      <groupName>格式问题</groupName>
      <ability>L2_HalfPunc</ability>
      <abilityName>全半角检查</abilityName>
      <candidateList>
        <item>)</item>
      </candidateList>
      <explain>文本全半角错误。</explain>
      <paraID>51598611</paraID>
      <start>2</start>
      <end>3</end>
      <status>unmodified</status>
      <modifiedWord/>
      <trackRevisions>false</trackRevisions>
    </reviewItem>
    <reviewItem>
      <errorID>839ea170-004b-4c7f-be9f-95c67a2e920f</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3EFFB63D</paraID>
      <start>46</start>
      <end>49</end>
      <status>unmodified</status>
      <modifiedWord/>
      <trackRevisions>false</trackRevisions>
    </reviewItem>
    <reviewItem>
      <errorID>b1d1c9c5-55f2-4d85-b978-a9831d9e0fb3</errorID>
      <errorWord>-</errorWord>
      <group>L1_Format</group>
      <groupName>格式问题</groupName>
      <ability>L2_HalfPunc</ability>
      <abilityName>全半角检查</abilityName>
      <candidateList>
        <item>－</item>
      </candidateList>
      <explain>文本全半角错误。</explain>
      <paraID>18328708</paraID>
      <start>133</start>
      <end>134</end>
      <status>unmodified</status>
      <modifiedWord/>
      <trackRevisions>false</trackRevisions>
    </reviewItem>
  </reviewItems>
  <config/>
</contractReview>
</file>

<file path=customXml/itemProps1.xml><?xml version="1.0" encoding="utf-8"?>
<ds:datastoreItem xmlns:ds="http://schemas.openxmlformats.org/officeDocument/2006/customXml" ds:itemID="{cb6c6c2c-970f-459e-8478-7278531ebde0}">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1437</Words>
  <Characters>1465</Characters>
  <Lines>0</Lines>
  <Paragraphs>0</Paragraphs>
  <TotalTime>0</TotalTime>
  <ScaleCrop>false</ScaleCrop>
  <LinksUpToDate>false</LinksUpToDate>
  <CharactersWithSpaces>1495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2025-06-17T07:32:00Z</dcterms:created>
  <dc:creator>admin</dc:creator>
  <cp:lastModifiedBy>哈哈哈哈哈</cp:lastModifiedBy>
  <dcterms:modified xsi:type="dcterms:W3CDTF">2025-11-27T08:08:54Z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eyJoZGlkIjoiMjk4N2FmYjkwMTIyYjM1ZmFhOWU3YWJhYzNlMzAzOGMiLCJ1c2VySWQiOiI1Mzg4Mzc1NDUifQ==</vt:lpwstr>
  </property>
  <property fmtid="{D5CDD505-2E9C-101B-9397-08002B2CF9AE}" pid="4" name="ICV">
    <vt:lpwstr>96BAE37ED8154902AD26646C4055EF75_12</vt:lpwstr>
  </property>
</Properties>
</file>