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4537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对政协盂县第十届委员会第五次会议第17号提案的答复</w:t>
      </w:r>
    </w:p>
    <w:p w14:paraId="5AD2F0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14:paraId="0C1ABFBE">
      <w:pPr>
        <w:keepNext w:val="0"/>
        <w:keepLines w:val="0"/>
        <w:pageBreakBefore w:val="0"/>
        <w:widowControl w:val="0"/>
        <w:kinsoku/>
        <w:wordWrap/>
        <w:overflowPunct/>
        <w:topLinePunct w:val="0"/>
        <w:autoSpaceDE/>
        <w:autoSpaceDN/>
        <w:bidi w:val="0"/>
        <w:adjustRightInd/>
        <w:snapToGrid/>
        <w:spacing w:line="560" w:lineRule="exact"/>
        <w:ind w:leftChars="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sz w:val="32"/>
          <w:szCs w:val="32"/>
          <w:u w:val="single"/>
          <w:lang w:eastAsia="zh-CN"/>
        </w:rPr>
        <w:t>李海芳委员</w:t>
      </w:r>
      <w:bookmarkStart w:id="0" w:name="_GoBack"/>
      <w:bookmarkEnd w:id="0"/>
      <w:r>
        <w:rPr>
          <w:rFonts w:hint="eastAsia" w:ascii="仿宋_GB2312" w:hAnsi="仿宋_GB2312" w:eastAsia="仿宋_GB2312" w:cs="仿宋_GB2312"/>
          <w:b w:val="0"/>
          <w:bCs w:val="0"/>
          <w:sz w:val="32"/>
          <w:szCs w:val="32"/>
          <w:lang w:eastAsia="zh-CN"/>
        </w:rPr>
        <w:t>：</w:t>
      </w:r>
    </w:p>
    <w:p w14:paraId="6B9F1A3C">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提出的《关于加大农业科技普及，提高农民生产水平的建议》的提案已收悉，现答复如下：在我国农业现代化的进程中，小农户仍然是农业生产经营的重要主体。然而，小农户自身的局限性，如经营规模小、资金有限、技术水平低等，使其在面对现代农业的规模化、专业化、市场化要求时，存在诸多困难。目前，农业技术推广服务的主体主要包括政府所属的农业技术推广机构、农业科研院校、农业企业以及农业社会化服务组织。农业技术推广体系作为农业科技创新成果转化现实生产力的桥梁和纽带，应将技术知识从研发部门顺利传递到农民手中，推广内容由农户实际需求决定，引导农民做出科学决策并启发其准确把握生产目标与社会责任。</w:t>
      </w:r>
    </w:p>
    <w:p w14:paraId="590D1D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eastAsia="zh-CN"/>
        </w:rPr>
        <w:t>做好数据库建设前的调查规划，因地制宜、因需施策开发轻简化农业技术项目包</w:t>
      </w:r>
    </w:p>
    <w:p w14:paraId="281715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lang w:val="en-US" w:eastAsia="zh-CN"/>
        </w:rPr>
        <w:t>通过问卷调查、焦点访谈等方式，收集农技人员、小农户的技术需求。</w:t>
      </w:r>
    </w:p>
    <w:p w14:paraId="345742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整合县域内农业技术成果为农业技术推广决策提供支撑。</w:t>
      </w:r>
    </w:p>
    <w:p w14:paraId="077E23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sz w:val="32"/>
          <w:szCs w:val="32"/>
          <w:lang w:val="en-US" w:eastAsia="zh-CN"/>
        </w:rPr>
        <w:t>连接技术供给方与需求方。</w:t>
      </w:r>
    </w:p>
    <w:p w14:paraId="154901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完善人才培育体系：</w:t>
      </w:r>
    </w:p>
    <w:p w14:paraId="0B9C9B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lang w:val="en-US" w:eastAsia="zh-CN"/>
        </w:rPr>
        <w:t>整合县域农技推广人员，农业技术人员或社会化服务组织包村下乡精准指导，建设“县里有工作站，村里有联络员”的组织体系。</w:t>
      </w:r>
    </w:p>
    <w:p w14:paraId="7AF591D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利用微信将农技资源织成服务网络。以项目为引导培育新型职业农民，发展本土人才，引进外来人才。依托家庭农场、农民专业合作社和农业企业通过主体联农、服务带农、政策强农，逐步将小农户引入现代农业发展轨道。</w:t>
      </w:r>
    </w:p>
    <w:p w14:paraId="7FFDD96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感谢您对盂县农业农村工作的关心，欢迎您提出更好的批评和建议！</w:t>
      </w:r>
    </w:p>
    <w:p w14:paraId="7B860EF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rPr>
          <w:rFonts w:hint="eastAsia" w:ascii="仿宋_GB2312" w:hAnsi="仿宋_GB2312" w:eastAsia="仿宋_GB2312" w:cs="仿宋_GB2312"/>
          <w:sz w:val="32"/>
          <w:szCs w:val="32"/>
          <w:lang w:val="en-US" w:eastAsia="zh-CN"/>
        </w:rPr>
      </w:pPr>
    </w:p>
    <w:p w14:paraId="32F899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rPr>
          <w:rFonts w:hint="eastAsia" w:ascii="仿宋_GB2312" w:hAnsi="仿宋_GB2312" w:eastAsia="仿宋_GB2312" w:cs="仿宋_GB2312"/>
          <w:sz w:val="32"/>
          <w:szCs w:val="32"/>
          <w:lang w:val="en-US" w:eastAsia="zh-CN"/>
        </w:rPr>
      </w:pPr>
    </w:p>
    <w:p w14:paraId="5C791CF9">
      <w:pPr>
        <w:keepNext w:val="0"/>
        <w:keepLines w:val="0"/>
        <w:pageBreakBefore w:val="0"/>
        <w:tabs>
          <w:tab w:val="left" w:pos="2535"/>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30E1CF8A">
      <w:pPr>
        <w:keepNext w:val="0"/>
        <w:keepLines w:val="0"/>
        <w:pageBreakBefore w:val="0"/>
        <w:kinsoku/>
        <w:wordWrap/>
        <w:overflowPunct/>
        <w:topLinePunct w:val="0"/>
        <w:autoSpaceDE/>
        <w:autoSpaceDN/>
        <w:bidi w:val="0"/>
        <w:adjustRightInd/>
        <w:snapToGrid/>
        <w:spacing w:line="560" w:lineRule="exact"/>
        <w:ind w:left="0" w:leftChars="0" w:firstLine="5040" w:firstLineChars="1575"/>
        <w:jc w:val="center"/>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盂县农业农村局</w:t>
      </w:r>
    </w:p>
    <w:p w14:paraId="174FDB86">
      <w:pPr>
        <w:keepNext w:val="0"/>
        <w:keepLines w:val="0"/>
        <w:pageBreakBefore w:val="0"/>
        <w:tabs>
          <w:tab w:val="left" w:pos="4725"/>
        </w:tabs>
        <w:kinsoku/>
        <w:wordWrap/>
        <w:overflowPunct/>
        <w:topLinePunct w:val="0"/>
        <w:autoSpaceDE/>
        <w:autoSpaceDN/>
        <w:bidi w:val="0"/>
        <w:adjustRightInd/>
        <w:snapToGrid/>
        <w:spacing w:line="560" w:lineRule="exact"/>
        <w:ind w:left="0" w:leftChars="0" w:firstLine="5040" w:firstLineChars="1575"/>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日</w:t>
      </w:r>
    </w:p>
    <w:p w14:paraId="7D85D3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81CD9"/>
    <w:rsid w:val="00E14425"/>
    <w:rsid w:val="1B481CD9"/>
    <w:rsid w:val="412332B9"/>
    <w:rsid w:val="719D03B6"/>
    <w:rsid w:val="751065EC"/>
    <w:rsid w:val="79627F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61af6395-687e-4903-be23-d8db25d15771</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74d2f54d-a97b-484f-aaa6-d59aa73b6df2</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ec2743ca-45ec-4b32-bc19-95e0894acd1e</errorID>
      <errorWord>员</errorWord>
      <group>L1_Word</group>
      <groupName>字词问题</groupName>
      <ability>L2_Typo</ability>
      <abilityName>字词错误</abilityName>
      <candidateList>
        <item>员会</item>
      </candidateList>
      <explain/>
      <paraID>7DE45AAE</paraID>
      <start>9</start>
      <end>11</end>
      <status>modified</status>
      <modifiedWord>员会</modifiedWord>
      <trackRevisions>false</trackRevisions>
    </reviewItem>
    <reviewItem>
      <errorID>da2b1556-9d9a-4c2d-a89d-ed9ec67f1db5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2817152D</paraID>
      <start>0</start>
      <end>2</end>
      <status>unmodified</status>
      <modifiedWord/>
      <trackRevisions>false</trackRevisions>
    </reviewItem>
    <reviewItem>
      <errorID>1faef20b-9f9f-4592-ae07-279659502f74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34574220</paraID>
      <start>0</start>
      <end>2</end>
      <status>unmodified</status>
      <modifiedWord/>
      <trackRevisions>false</trackRevisions>
    </reviewItem>
    <reviewItem>
      <errorID>1ea60d20-3d84-4a80-b8db-20be48d86ee9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77E2394</paraID>
      <start>0</start>
      <end>2</end>
      <status>unmodified</status>
      <modifiedWord/>
      <trackRevisions>false</trackRevisions>
    </reviewItem>
    <reviewItem>
      <errorID>287fd5ca-8aba-4bfd-af88-6dfb4595aa2f</errorID>
      <errorWord>：</errorWord>
      <group>L1_Punc</group>
      <groupName>标点问题</groupName>
      <ability>L2_Punc</ability>
      <abilityName>标点符号检查</abilityName>
      <candidateList>
        <item/>
      </candidateList>
      <explain>标题文本后不使用标点符号。</explain>
      <paraID>15490187</paraID>
      <start>10</start>
      <end>11</end>
      <status>unmodified</status>
      <modifiedWord/>
      <trackRevisions>false</trackRevisions>
    </reviewItem>
    <reviewItem>
      <errorID>520d4a11-2a3e-41a0-945a-d78da5d86c8d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B9C9B5B</paraID>
      <start>0</start>
      <end>2</end>
      <status>unmodified</status>
      <modifiedWord/>
      <trackRevisions>false</trackRevisions>
    </reviewItem>
    <reviewItem>
      <errorID>59143a20-fe07-4779-9abe-5e48e9853955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7AF591D1</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dbd31449-fcb2-4c08-87d5-2b6b6a529315}">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642</Words>
  <Characters>647</Characters>
  <Lines>0</Lines>
  <Paragraphs>0</Paragraphs>
  <TotalTime>2</TotalTime>
  <ScaleCrop>false</ScaleCrop>
  <LinksUpToDate>false</LinksUpToDate>
  <CharactersWithSpaces>690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2025-06-30T07:01:00Z</dcterms:created>
  <dc:creator>上善若水</dc:creator>
  <cp:lastModifiedBy>哈哈哈哈哈</cp:lastModifiedBy>
  <dcterms:modified xsi:type="dcterms:W3CDTF">2025-11-27T02:46:01Z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5C50384ADF464F4F88326470965BA2D2_11</vt:lpwstr>
  </property>
  <property fmtid="{D5CDD505-2E9C-101B-9397-08002B2CF9AE}" pid="4" name="KSOTemplateDocerSaveRecord">
    <vt:lpwstr>eyJoZGlkIjoiMjk4N2FmYjkwMTIyYjM1ZmFhOWU3YWJhYzNlMzAzOGMiLCJ1c2VySWQiOiI1Mzg4Mzc1NDUifQ==</vt:lpwstr>
  </property>
</Properties>
</file>