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3526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对政协盂县第十届委员会第五次会议第13号提案的答复</w:t>
      </w:r>
    </w:p>
    <w:p w14:paraId="78B3F74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 w14:paraId="6B68F22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郑中华委员：</w:t>
      </w:r>
      <w:bookmarkStart w:id="0" w:name="_GoBack"/>
      <w:bookmarkEnd w:id="0"/>
    </w:p>
    <w:p w14:paraId="2E5FF12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您提出的《关于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加快我县农村发展的建议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（第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13号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）提案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已收悉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现答复如下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</w:p>
    <w:p w14:paraId="37F0216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首先，感谢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乡村全面振兴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工作的关心和支持。您就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加快我县农村发展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提出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条对应的建议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很及时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进一步深化农村改革扎实推进乡村全面振兴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工作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有很重要的意义。</w:t>
      </w:r>
    </w:p>
    <w:p w14:paraId="33104C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县委、县政府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对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fill="FFFFFF"/>
          <w:lang w:val="en-US" w:eastAsia="zh-CN" w:bidi="ar"/>
        </w:rPr>
        <w:t>进一步深化农村改革、扎实推进乡村全面振兴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高度重视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2025年印发了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关于进一步深化农村改革扎实推进乡村全面振兴的实施方案》，方案中对坚持富硒发展首位战略，持续壮大乡村富民产业、提升乡村建设水平，全面促进城乡融合发展、加强党的全面领导，激发农业农村发展活力等方面提出了具体的要求和目标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分别为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：</w:t>
      </w:r>
    </w:p>
    <w:p w14:paraId="235775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推动基础设施向农村延伸。加快推进农村供水标准化建设，优先推进城乡供水一体化、集中供水规模化建设，实施农村饮水安全维修养护20处，完成20个村1.4万人自来水入户，自来水普及率达到94.5%。实施农村公路提升行动和太行山一号旅游公路沿线提质增效行动。打造高质量城乡路网体系，提质改造县城“微循环”道路7条5.6公里，完成省道双阳线交口-西小坪改建工程，推进国道239 肖家汇至滴水崖段改扩建项目（前期），再建“四好农村路”42条81.5公里。实施农村寄递物流上行快件补助政策，支持升级改造一批农贸市场、农产品批发市场、县级物流配送中心和乡镇快递物流站点等。支持冷链配送、即时销售向乡镇延伸。推动农村消费品以旧换新。持续开展农村危房（抗震）改造，落实动态保障工作机制。实施驭风行动助力乡村振兴工程，巩固提升农村清洁取暖改造成效。推进城乡配电网建设，推进农村电网升级改造工程。加强农村地区新能源汽车充（换）电设施建设，推动全县充（换）电基础设施建设快速发展。开展农村基本公共服务提升行动。持续改善农村义务教育学校办学条件，新改扩建一批寄宿制中小学校。推进城乡义务教育学校共同体建设，办好必要的小规模学校。加强农村义务教育学校营养改善计划管理，及时足额拨付营养膳食补助资金，确保食品安全和资金规范使用。加大乡村骨干教师培养，改善乡村教师待遇。推进紧密型城市医疗集团建设，加强县域医疗次中心建设，抓好县级医疗机构能力提升，大力推进互联网医疗。提升乡镇卫生院服务能力，推动村卫生室标准化建设。多途径招录补充村医队伍。加强农村传染病防控和应急处置能力建设，深入开展爱国卫生运动。健全基本医保参保长效机制，对连续参保和零报销的农村居民，提高大病报销最高支付限额。完善农村养老服务体系，深入实施“城乡养老和老年助餐幸福工程”。落实孤儿和事实无人抚养儿童保障机制，开展流动儿童、留守儿童、困境儿童关爱服务。</w:t>
      </w:r>
    </w:p>
    <w:p w14:paraId="2A3DEC5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t>二、稳步推进一二三产业融合发展。加强农业与休闲旅游、乡村文化、健康养生、电子商务等产业深度融合，培育壮大县域特色产业。以太行一号旅游公路沿线为重点，以历史文化名村、传统古村落、红色乡村为元素，深度发掘盂县大汖古村等沿线村庄的旅游资源，规划布局乡村旅游精品线路。推进藏山等旅游景区周边村庄发展休闲农业，引导县城周边村庄发挥近郊优势发展休闲采摘、庭院经济等都市农业。推进乡村e镇可持续高质量发展行动提质见效，鼓励农产品经销企业拓展线上销售业务，指导电商企业开展农产品销售业务，扩大政策惠及面。</w:t>
      </w:r>
    </w:p>
    <w:p w14:paraId="14B38B2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t>三、凝聚推进乡村全面振兴工作合力。完善人才培养引进机制，鼓励引导各类人才投身乡村振兴。强化乡村人才培育，扎实做好带头人后备力量培育储备工作；深化“乡村振兴万人计划”，加强到村工作大学生培养和使用；优化驻村第一书记和工作队员选派管理；持续推进乡村产业振兴带头人“头雁”项目，强化农民技能培训，开展高素质农民培育工作；深入实施“乡村巾帼追梦人计划”和“乡村振兴青春建功行动”；有序引导城市各类专业技术人才下乡服务。要树牢正确政绩观，全面改进工作作风，落实“四下基层”制度，大兴调查研究，尊重农业农村发展规律，干一件成一件，解决群众现实困难，让农民群众可感可及。改进工作方式方法，防止政策执行简单化和“一刀切”。加大宣传力度，引导和支持人才、资金、技术、科技等各类发展要素向农业农村流动。坚持农民在乡村全面振兴中的主体地位，依靠、引导、带动农民，激发广大农民群众的积极性、主动性、创造性，在建设美好家园中不断增强获得感、幸福感、安全感。</w:t>
      </w:r>
    </w:p>
    <w:p w14:paraId="1ACD760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lang w:val="en-US" w:eastAsia="zh-CN" w:bidi="ar-SA"/>
        </w:rPr>
        <w:t>四、加强乡村生态环境治理。深入推进黄河流域生态保护和高质量发展，统筹山水林田湖草系统治理，推进农业面源污染综合防治，一体化推进乡村生态保护修复。深入开展滹沱河、温河等河道垃圾清理，全面提升城乡生活污水治理能力，衔接重大水利和生态环境治理工程，狠抓水资源节约集约利用，全面提升水环境质量。加大国土绿化、森林乡村创建和古树名木保护力度。加快采煤沉陷区集中新建搬迁安置基础设施配套项目建设，统筹推进采煤沉陷区综合治理。</w:t>
      </w:r>
    </w:p>
    <w:p w14:paraId="0696693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五、推进富硒产业提质增效。充分发挥山西农业大学、苏州硒谷，思施州农科院等科研力量，围绕杂粮、禽蛋等有机硒含量标准化进行技术研发，加大对徐明岗院士工作站的支持，加快富硒肥料、富硒土壤调理剂等前沿产品研发。推广应用富硒谷子、高粱、紫苏、苹果等栽培技术规程，发展标准化种植基地2万亩。认定5家以上全程管控、产品优质的标准化富硒产品种养基地。培育企业品牌和产品品牌，认证富硒产品30个以上。重点支持5家以上龙头企业线上线下开拓市场，提高品牌认知度。培育佳珍、益林、百峰等6家支撑产业链上下游发展的龙头企业，加快富硒营养食品、功能性食品和休闲食品开发，不断提升富硒农产品附加值和竞争力。打造2个“硒+休闲康养”“硒+科普研学”网红打卡地，推介2条乡村旅游精品线路。</w:t>
      </w:r>
    </w:p>
    <w:p w14:paraId="4081BFE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下一步，我局将坚决贯彻县委、县政府决策部署，会同有关部门，坚持农业农村优先发展，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加快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农村基础设施建设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、优化农业产业结构、重视人才培养、保护生态环境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推进乡村治理、乡村建设，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为全面实施乡村振兴战略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建设美丽乡村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提供基础支撑。</w:t>
      </w:r>
    </w:p>
    <w:p w14:paraId="0C8A5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欢迎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提出更好的批评和建议。</w:t>
      </w:r>
    </w:p>
    <w:p w14:paraId="578E0A9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503C655F">
      <w:pPr>
        <w:rPr>
          <w:rFonts w:hint="eastAsia" w:ascii="仿宋_GB2312" w:hAnsi="仿宋_GB2312" w:eastAsia="仿宋_GB2312" w:cs="仿宋_GB2312"/>
          <w:color w:val="auto"/>
        </w:rPr>
      </w:pPr>
    </w:p>
    <w:p w14:paraId="57F4AE9F">
      <w:pPr>
        <w:pStyle w:val="2"/>
        <w:rPr>
          <w:rFonts w:hint="eastAsia"/>
        </w:rPr>
      </w:pPr>
    </w:p>
    <w:p w14:paraId="448DD8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盂县农业农村局</w:t>
      </w:r>
    </w:p>
    <w:p w14:paraId="5494333F">
      <w:pPr>
        <w:keepNext w:val="0"/>
        <w:keepLines w:val="0"/>
        <w:pageBreakBefore w:val="0"/>
        <w:tabs>
          <w:tab w:val="left" w:pos="47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7969B40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eastAsia="zh-CN"/>
        </w:rPr>
      </w:pPr>
    </w:p>
    <w:p w14:paraId="2D1B819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24BC5F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2MDhlZmM5NWQ2YjQzOGE0OGIyNGY5M2U4ZmMzYTQifQ=="/>
  </w:docVars>
  <w:rsids>
    <w:rsidRoot w:val="3ACA6A9E"/>
    <w:rsid w:val="00D03A61"/>
    <w:rsid w:val="092E1232"/>
    <w:rsid w:val="11FD595A"/>
    <w:rsid w:val="12A367ED"/>
    <w:rsid w:val="17F421A1"/>
    <w:rsid w:val="1F5F0907"/>
    <w:rsid w:val="2D4F33A1"/>
    <w:rsid w:val="37AB5678"/>
    <w:rsid w:val="3ACA6A9E"/>
    <w:rsid w:val="3B060AEB"/>
    <w:rsid w:val="3DFC6457"/>
    <w:rsid w:val="40377216"/>
    <w:rsid w:val="46C10A14"/>
    <w:rsid w:val="47FF6093"/>
    <w:rsid w:val="58496ABB"/>
    <w:rsid w:val="5E703BB8"/>
    <w:rsid w:val="6961701D"/>
    <w:rsid w:val="6BD169D5"/>
    <w:rsid w:val="6F3C1F1C"/>
    <w:rsid w:val="74866799"/>
    <w:rsid w:val="78857244"/>
    <w:rsid w:val="F7B5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420" w:leftChars="200" w:right="0"/>
      <w:jc w:val="both"/>
    </w:pPr>
    <w:rPr>
      <w:rFonts w:hint="default" w:ascii="Calibri" w:hAnsi="Calibri" w:eastAsia="宋体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FollowedHyperlink"/>
    <w:basedOn w:val="5"/>
    <w:qFormat/>
    <w:uiPriority w:val="0"/>
    <w:rPr>
      <w:color w:val="3D3D3D"/>
      <w:u w:val="none"/>
    </w:rPr>
  </w:style>
  <w:style w:type="character" w:styleId="8">
    <w:name w:val="Emphasis"/>
    <w:basedOn w:val="5"/>
    <w:qFormat/>
    <w:uiPriority w:val="0"/>
    <w:rPr>
      <w:b/>
      <w:bCs/>
    </w:rPr>
  </w:style>
  <w:style w:type="character" w:styleId="9">
    <w:name w:val="HTML Definition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3D3D3D"/>
      <w:u w:val="none"/>
    </w:rPr>
  </w:style>
  <w:style w:type="character" w:styleId="12">
    <w:name w:val="HTML Code"/>
    <w:basedOn w:val="5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3">
    <w:name w:val="HTML Cite"/>
    <w:basedOn w:val="5"/>
    <w:qFormat/>
    <w:uiPriority w:val="0"/>
  </w:style>
  <w:style w:type="character" w:styleId="14">
    <w:name w:val="HTML Keyboard"/>
    <w:basedOn w:val="5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5">
    <w:name w:val="HTML Sample"/>
    <w:basedOn w:val="5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6">
    <w:name w:val="first-child"/>
    <w:basedOn w:val="5"/>
    <w:qFormat/>
    <w:uiPriority w:val="0"/>
  </w:style>
  <w:style w:type="character" w:customStyle="1" w:styleId="17">
    <w:name w:val="wx-space"/>
    <w:basedOn w:val="5"/>
    <w:qFormat/>
    <w:uiPriority w:val="0"/>
  </w:style>
  <w:style w:type="character" w:customStyle="1" w:styleId="18">
    <w:name w:val="wx-space1"/>
    <w:basedOn w:val="5"/>
    <w:qFormat/>
    <w:uiPriority w:val="0"/>
  </w:style>
  <w:style w:type="character" w:customStyle="1" w:styleId="19">
    <w:name w:val="z-open"/>
    <w:basedOn w:val="5"/>
    <w:qFormat/>
    <w:uiPriority w:val="0"/>
  </w:style>
  <w:style w:type="character" w:customStyle="1" w:styleId="20">
    <w:name w:val="u-btn"/>
    <w:basedOn w:val="5"/>
    <w:qFormat/>
    <w:uiPriority w:val="0"/>
  </w:style>
  <w:style w:type="character" w:customStyle="1" w:styleId="21">
    <w:name w:val="hover6"/>
    <w:basedOn w:val="5"/>
    <w:qFormat/>
    <w:uiPriority w:val="0"/>
    <w:rPr>
      <w:color w:val="000000"/>
      <w:shd w:val="clear" w:fill="FFFFFF"/>
    </w:rPr>
  </w:style>
  <w:style w:type="character" w:customStyle="1" w:styleId="22">
    <w:name w:val="layui-layer-tabnow"/>
    <w:basedOn w:val="5"/>
    <w:qFormat/>
    <w:uiPriority w:val="0"/>
    <w:rPr>
      <w:bdr w:val="single" w:color="CCCCCC" w:sz="4" w:space="0"/>
      <w:shd w:val="clear" w:fill="FFFFFF"/>
    </w:rPr>
  </w:style>
  <w:style w:type="paragraph" w:customStyle="1" w:styleId="23">
    <w:name w:val="No Spacing_ad81b47b-6779-4c76-b471-79375858c8cb"/>
    <w:basedOn w:val="1"/>
    <w:qFormat/>
    <w:uiPriority w:val="99"/>
    <w:pPr>
      <w:ind w:firstLine="200" w:firstLineChars="2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9ec3b5b6-5147-4732-9e2a-75396d11bdf0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8a68f307-7313-4bbe-af88-5376b7b72936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2ef61aae-803b-4884-a044-6a641d279ad1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7DE45AAE</paraID>
      <start>9</start>
      <end>11</end>
      <status>modified</status>
      <modifiedWord>员会</modifiedWord>
      <trackRevisions>false</trackRevisions>
    </reviewItem>
    <reviewItem>
      <errorID>1a34fcf7-645d-498a-b0dc-09703cfb6ba3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235775C8</paraID>
      <start>13</start>
      <end>14</end>
      <status>unmodified</status>
      <modifiedWord/>
      <trackRevisions>false</trackRevisions>
    </reviewItem>
    <reviewItem>
      <errorID>a6d7fc13-cf93-46eb-8122-805e9bcbfee7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235775C8</paraID>
      <start>168</start>
      <end>169</end>
      <status>unmodified</status>
      <modifiedWord/>
      <trackRevisions>false</trackRevisions>
    </reviewItem>
    <reviewItem>
      <errorID>03382467-a6b7-4f07-b5ea-ca97f9687230</errorID>
      <errorWord>一、二、三产业</errorWord>
      <group>L1_Punc</group>
      <groupName>标点问题</groupName>
      <ability>L2_Punc</ability>
      <abilityName>标点符号检查</abilityName>
      <candidateList>
        <item>一二三产业</item>
      </candidateList>
      <explain/>
      <paraID>2A3DEC5C</paraID>
      <start>6</start>
      <end>11</end>
      <status>modified</status>
      <modifiedWord>一二三产业</modifiedWord>
      <trackRevisions>false</trackRevisions>
    </reviewItem>
    <reviewItem>
      <errorID>901e2f92-f98d-4664-bc5a-f92793b54405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2A3DEC5C</paraID>
      <start>15</start>
      <end>16</end>
      <status>unmodified</status>
      <modifiedWord/>
      <trackRevisions>false</trackRevisions>
    </reviewItem>
    <reviewItem>
      <errorID>e67bd946-c999-4c49-b883-b91098178bf7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14B38B24</paraID>
      <start>16</start>
      <end>17</end>
      <status>unmodified</status>
      <modifiedWord/>
      <trackRevisions>false</trackRevisions>
    </reviewItem>
    <reviewItem>
      <errorID>4a0316cb-49b7-4779-b921-946e441b34e9</errorID>
      <errorWord>万人计划</errorWord>
      <group>L1_Sensitive</group>
      <groupName>敏感问题</groupName>
      <ability>L2_Sensitive</ability>
      <abilityName>敏感内容</abilityName>
      <candidateList/>
      <explain>【敏感内容】句中涉及敏感性内容的违规表述，请注意甄别。</explain>
      <paraID>14B38B24</paraID>
      <start>77</start>
      <end>81</end>
      <status>unmodified</status>
      <modifiedWord/>
      <trackRevisions>false</trackRevisions>
    </reviewItem>
    <reviewItem>
      <errorID>5670102a-0581-4f25-a86e-f99ec5c54863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1ACD7605</paraID>
      <start>12</start>
      <end>13</end>
      <status>unmodified</status>
      <modifiedWord/>
      <trackRevisions>false</trackRevisions>
    </reviewItem>
    <reviewItem>
      <errorID>e6ab24a8-9f14-49f5-9166-fde7e00272c7</errorID>
      <errorWord>环保治理</errorWord>
      <group>L1_Word</group>
      <groupName>字词问题</groupName>
      <ability>L2_Typo</ability>
      <abilityName>字词错误</abilityName>
      <candidateList>
        <item>环境治理</item>
      </candidateList>
      <explain/>
      <paraID>1ACD7605</paraID>
      <start>114</start>
      <end>118</end>
      <status>modified</status>
      <modifiedWord>环境治理</modifiedWord>
      <trackRevisions>false</trackRevisions>
    </reviewItem>
    <reviewItem>
      <errorID>eed7dcdb-7e23-4975-b043-35b2f5a51599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 696693E</paraID>
      <start>12</start>
      <end>13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318f8dc-c9ab-4439-a7b4-115ae51fb1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2403</Words>
  <Characters>2429</Characters>
  <Lines>1</Lines>
  <Paragraphs>1</Paragraphs>
  <TotalTime>3</TotalTime>
  <ScaleCrop>false</ScaleCrop>
  <LinksUpToDate>false</LinksUpToDate>
  <CharactersWithSpaces>2473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2022-07-19T18:29:00Z</dcterms:created>
  <dc:creator>JUN</dc:creator>
  <cp:lastModifiedBy>哈哈哈哈哈</cp:lastModifiedBy>
  <dcterms:modified xsi:type="dcterms:W3CDTF">2025-11-27T02:42:39Z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38753F84977CB101A1D46568DE930097_43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