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62FC87">
      <w:pPr>
        <w:jc w:val="center"/>
        <w:rPr>
          <w:rFonts w:hint="default" w:ascii="黑体" w:hAnsi="黑体" w:eastAsia="黑体" w:cs="黑体"/>
          <w:b w:val="0"/>
          <w:bCs w:val="0"/>
          <w:color w:val="auto"/>
          <w:spacing w:val="8"/>
          <w:kern w:val="0"/>
          <w:sz w:val="44"/>
          <w:szCs w:val="4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spacing w:val="8"/>
          <w:kern w:val="0"/>
          <w:sz w:val="44"/>
          <w:szCs w:val="44"/>
          <w:lang w:val="en-US" w:eastAsia="zh-CN" w:bidi="ar-SA"/>
        </w:rPr>
        <w:t xml:space="preserve">                   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0"/>
          <w:sz w:val="44"/>
          <w:szCs w:val="44"/>
          <w:lang w:val="en-US" w:eastAsia="zh-CN" w:bidi="ar-SA"/>
        </w:rPr>
        <w:t xml:space="preserve">      （B）</w:t>
      </w:r>
    </w:p>
    <w:p w14:paraId="3414EE4D"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pacing w:val="8"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pacing w:val="8"/>
          <w:kern w:val="0"/>
          <w:sz w:val="44"/>
          <w:szCs w:val="44"/>
          <w:lang w:val="en-US" w:eastAsia="zh-CN" w:bidi="ar-SA"/>
        </w:rPr>
        <w:t>对政协盂县第十届委员会第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pacing w:val="8"/>
          <w:kern w:val="0"/>
          <w:sz w:val="44"/>
          <w:szCs w:val="44"/>
          <w:lang w:val="en-US" w:eastAsia="zh-CN" w:bidi="ar-SA"/>
        </w:rPr>
        <w:t>五次会议第109号提案的答复</w:t>
      </w:r>
    </w:p>
    <w:p w14:paraId="42DFB3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  <w:t>李寄委员：</w:t>
      </w:r>
    </w:p>
    <w:p w14:paraId="495C979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72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  <w:t>您提出的《关于加强对台球厅数量及运营管控的建议》的提案收悉，现答复如下：</w:t>
      </w:r>
    </w:p>
    <w:p w14:paraId="65D29FC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  <w:t xml:space="preserve"> 首先感谢你对我县体育事业的关心和支持，您提出的建议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是一个涉及公共安全、文化市场管理及青少年保护等方面的重要议题。针对我县台球厅的运营管理，将从 “总量控制” 和 “运营管控” 两个核心维度，协同其他相关部门，针对性地进行有效管理。</w:t>
      </w:r>
    </w:p>
    <w:p w14:paraId="073D3C2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一、 优化总量控制，引导合理布局</w:t>
      </w:r>
    </w:p>
    <w:p w14:paraId="6A9F48B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单纯限制数量并非上策，应通过科学规划和准入机制，实现从“严控数量”到“优化质量与布局”的转变。</w:t>
      </w:r>
    </w:p>
    <w:p w14:paraId="20B4834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1、‌实施区域规划限制‌：</w:t>
      </w:r>
    </w:p>
    <w:p w14:paraId="4CCDB4F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在学校、幼儿园周边200米范围内原则上不新设台球厅。</w:t>
      </w:r>
    </w:p>
    <w:p w14:paraId="05A0D8F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根据社区人口密度和现有台球厅分布情况，制定合理的区域布局规划。</w:t>
      </w:r>
    </w:p>
    <w:p w14:paraId="2EAE60D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2、‌数量调控措施‌：</w:t>
      </w:r>
    </w:p>
    <w:p w14:paraId="3B5EE9C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在台球厅密集区域实施总量控制，避免过度竞争。</w:t>
      </w:r>
    </w:p>
    <w:p w14:paraId="1F3DF0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对新设台球厅设置合理的间距要求。</w:t>
      </w:r>
    </w:p>
    <w:p w14:paraId="690336C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1" w:firstLineChars="100"/>
        <w:jc w:val="left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二、 强化运营全过程管控，规范经营行为</w:t>
      </w:r>
    </w:p>
    <w:p w14:paraId="7EBED42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1、‌严格准入条件‌：</w:t>
      </w:r>
    </w:p>
    <w:p w14:paraId="66B6A49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要求经营者必须取得《营业执照》《卫生许可证》《体育项目备案证》《营业前消防安全检查》等必要证件。对经营场所面积、消防设施、监控设备等设置明确标准建立经营者背景审查制度，排除有违法犯罪记录的人员。</w:t>
      </w:r>
    </w:p>
    <w:p w14:paraId="15402E1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2、‌未成年人保护措施‌：</w:t>
      </w:r>
    </w:p>
    <w:p w14:paraId="26ECB77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严格执行"未成年人限入"规定，每日21:00后不得接待未成年人。</w:t>
      </w:r>
    </w:p>
    <w:p w14:paraId="62E8441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在显著位置张贴未成年人禁入标识并标明监管部门举报电话。</w:t>
      </w:r>
    </w:p>
    <w:p w14:paraId="1C0D0C6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落实实名登记制度，通过联网系统与公安部门数据对接。</w:t>
      </w:r>
    </w:p>
    <w:p w14:paraId="209F5BC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3、‌禁止违规行为‌：</w:t>
      </w:r>
    </w:p>
    <w:p w14:paraId="5F6F6C0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严禁向未成年人销售烟酒、彩票及任何成瘾类商品。</w:t>
      </w:r>
    </w:p>
    <w:p w14:paraId="2414029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禁止设置赌博机或利用台球进行赌博活动。</w:t>
      </w:r>
    </w:p>
    <w:p w14:paraId="19E288E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禁止提供有偿陪侍、毒品交易等违法犯罪活动场所。</w:t>
      </w:r>
    </w:p>
    <w:p w14:paraId="75A6544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4、技术监管手段‌：</w:t>
      </w:r>
    </w:p>
    <w:p w14:paraId="0F6358D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要求出入口和主要通道安装视频监控设备，录像保存不少于30日。</w:t>
      </w:r>
    </w:p>
    <w:p w14:paraId="23512AB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推广使用人脸识别系统，防止未成年人冒用他人身份进入。</w:t>
      </w:r>
    </w:p>
    <w:p w14:paraId="2EA6EF1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5、建立长效监管机制</w:t>
      </w:r>
    </w:p>
    <w:p w14:paraId="027FE69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建立文化、公安、市场监管、消防等多部门联合检查机制，采取"日常巡查+突击检查"相结合的方式，重点检查节假日和夜间时段。</w:t>
      </w:r>
    </w:p>
    <w:p w14:paraId="301F3D5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设立公众举报热线或线上平台，鼓励家长、学校及社会公众举报违规行为。</w:t>
      </w:r>
    </w:p>
    <w:p w14:paraId="2C77964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通过以上措施的综合实施，可有效规范台球厅行业发展，保障消费者权益，特别是保护未成年人健康成长，不仅可以有效管控台球厅的数量和运营，更能提升整个行业的形象和质量，满足人民群众日益增长的多元化体育文化需求，同时促进台球运动健康有序发展。</w:t>
      </w:r>
    </w:p>
    <w:p w14:paraId="6148705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72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  <w:t xml:space="preserve"> </w:t>
      </w:r>
    </w:p>
    <w:p w14:paraId="4D49CFB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72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</w:pPr>
    </w:p>
    <w:p w14:paraId="53005EF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72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</w:pPr>
    </w:p>
    <w:p w14:paraId="68581D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419" w:firstLineChars="1381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盂县卫生健康和体育局</w:t>
      </w:r>
    </w:p>
    <w:p w14:paraId="093B42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419" w:firstLineChars="1381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2025年8月18日</w:t>
      </w:r>
    </w:p>
    <w:p w14:paraId="0F19D8F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72" w:firstLineChars="200"/>
        <w:jc w:val="both"/>
        <w:textAlignment w:val="auto"/>
        <w:rPr>
          <w:rFonts w:hint="default" w:ascii="楷体" w:hAnsi="楷体" w:eastAsia="楷体" w:cs="宋体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  <w:t xml:space="preserve">            </w:t>
      </w:r>
      <w:r>
        <w:rPr>
          <w:rFonts w:hint="eastAsia" w:ascii="楷体" w:hAnsi="楷体" w:eastAsia="楷体" w:cs="宋体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  <w:t xml:space="preserve">    </w:t>
      </w:r>
    </w:p>
    <w:p w14:paraId="597EEE0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72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  <w:t xml:space="preserve">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EC844F8-7673-446D-96BF-507777A4575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A6DF4D9F-161E-4A12-BF23-32BB46688148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0A2D68F6-78C1-4749-928B-FDF38A13F9FF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6298443-8EF9-4175-9DDB-D346391C889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F10284A8-4BCA-4FA5-A920-8209C5A9711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xNTAxOWFjNzZmYTY1OGU3YWRiZjdiYWE5YzhlMGEifQ=="/>
  </w:docVars>
  <w:rsids>
    <w:rsidRoot w:val="48415597"/>
    <w:rsid w:val="01503E86"/>
    <w:rsid w:val="02B97108"/>
    <w:rsid w:val="0479451B"/>
    <w:rsid w:val="065B15E4"/>
    <w:rsid w:val="071F7CA3"/>
    <w:rsid w:val="091C14FF"/>
    <w:rsid w:val="145E0061"/>
    <w:rsid w:val="180C0990"/>
    <w:rsid w:val="184B14B9"/>
    <w:rsid w:val="1A9133CF"/>
    <w:rsid w:val="1D3369BF"/>
    <w:rsid w:val="20883E99"/>
    <w:rsid w:val="20885007"/>
    <w:rsid w:val="214E201A"/>
    <w:rsid w:val="257F09F3"/>
    <w:rsid w:val="2B724B56"/>
    <w:rsid w:val="2F9267D1"/>
    <w:rsid w:val="3026731A"/>
    <w:rsid w:val="33502650"/>
    <w:rsid w:val="33DC674D"/>
    <w:rsid w:val="357511B6"/>
    <w:rsid w:val="3B8701AA"/>
    <w:rsid w:val="3D3B295D"/>
    <w:rsid w:val="48415597"/>
    <w:rsid w:val="498D2D44"/>
    <w:rsid w:val="4BD46FED"/>
    <w:rsid w:val="53C658BC"/>
    <w:rsid w:val="54436F0C"/>
    <w:rsid w:val="563B4FC2"/>
    <w:rsid w:val="5C257C2A"/>
    <w:rsid w:val="602F5547"/>
    <w:rsid w:val="65BF08F0"/>
    <w:rsid w:val="68C61A62"/>
    <w:rsid w:val="73F0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nhideWhenUsed/>
    <w:qFormat/>
    <w:uiPriority w:val="99"/>
    <w:pPr>
      <w:spacing w:after="120" w:afterLines="0"/>
      <w:ind w:left="420" w:leftChars="200"/>
    </w:p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Body Text First Indent 2"/>
    <w:basedOn w:val="3"/>
    <w:unhideWhenUsed/>
    <w:qFormat/>
    <w:uiPriority w:val="99"/>
    <w:pPr>
      <w:spacing w:after="0" w:afterLines="0"/>
      <w:ind w:left="0" w:leftChars="0" w:firstLine="420" w:firstLineChars="200"/>
    </w:pPr>
    <w:rPr>
      <w:rFonts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5179966e-d0b3-47fc-a957-46c4aa7a31c3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1662FC87</paraID>
      <start>32</start>
      <end>33</end>
      <status>unmodified</status>
      <modifiedWord/>
      <trackRevisions>false</trackRevisions>
    </reviewItem>
    <reviewItem>
      <errorID>5fc453dc-4e5a-4cf2-80dc-3ea5d434854b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1662FC87</paraID>
      <start>34</start>
      <end>35</end>
      <status>unmodified</status>
      <modifiedWord/>
      <trackRevisions>false</trackRevisions>
    </reviewItem>
    <reviewItem>
      <errorID>6639c81e-e05f-4c8d-80dd-cfcf105d9e3b</errorID>
      <errorWord>题案</errorWord>
      <group>L1_Word</group>
      <groupName>字词问题</groupName>
      <ability>L2_Typo</ability>
      <abilityName>字词错误</abilityName>
      <candidateList>
        <item>提案</item>
      </candidateList>
      <explain>存在发音相同字词的误用。</explain>
      <paraID>495C9792</paraID>
      <start>25</start>
      <end>27</end>
      <status>modified</status>
      <modifiedWord>提案</modifiedWord>
      <trackRevisions>false</trackRevisions>
    </reviewItem>
    <reviewItem>
      <errorID>4b2620a5-ba47-4ed0-82dd-c2286eb7dbcd</errorID>
      <errorWord>的</errorWord>
      <group>L1_Word</group>
      <groupName>字词问题</groupName>
      <ability>L2_DDD</ability>
      <abilityName>的地得用法</abilityName>
      <candidateList>
        <item>地</item>
      </candidateList>
      <explain>“地”常用于连接修饰语与动词性中心语，表示动作的方式、状态或程度。</explain>
      <paraID>65D29FC7</paraID>
      <start>108</start>
      <end>109</end>
      <status>modified</status>
      <modifiedWord>地</modifiedWord>
      <trackRevisions>false</trackRevisions>
    </reviewItem>
    <reviewItem>
      <errorID>637fcec6-3ca3-4bcb-bb1a-4b7f789bfa20</errorID>
      <errorWord>1、</errorWord>
      <group>L1_Format</group>
      <groupName>格式问题</groupName>
      <ability>L2_Ordinal</ability>
      <abilityName>序号格式</abilityName>
      <candidateList>
        <item>1.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20B48346</paraID>
      <start>0</start>
      <end>2</end>
      <status>unmodified</status>
      <modifiedWord/>
      <trackRevisions>false</trackRevisions>
    </reviewItem>
    <reviewItem>
      <errorID>2084ff7f-d606-4bcf-bba6-3b4f5e9d7f30</errorID>
      <errorWord>2、</errorWord>
      <group>L1_Format</group>
      <groupName>格式问题</groupName>
      <ability>L2_Ordinal</ability>
      <abilityName>序号格式</abilityName>
      <candidateList>
        <item>2.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2EAE60D1</paraID>
      <start>0</start>
      <end>2</end>
      <status>unmodified</status>
      <modifiedWord/>
      <trackRevisions>false</trackRevisions>
    </reviewItem>
    <reviewItem>
      <errorID>fc84674e-28de-4930-b598-8921b9954de1</errorID>
      <errorWord>1、</errorWord>
      <group>L1_Format</group>
      <groupName>格式问题</groupName>
      <ability>L2_Ordinal</ability>
      <abilityName>序号格式</abilityName>
      <candidateList>
        <item>1.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7EBED42F</paraID>
      <start>0</start>
      <end>2</end>
      <status>unmodified</status>
      <modifiedWord/>
      <trackRevisions>false</trackRevisions>
    </reviewItem>
    <reviewItem>
      <errorID>ec0863bd-4517-4288-a535-93cfe9ce68bb</errorID>
      <errorWord>2、</errorWord>
      <group>L1_Format</group>
      <groupName>格式问题</groupName>
      <ability>L2_Ordinal</ability>
      <abilityName>序号格式</abilityName>
      <candidateList>
        <item>2.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15402E10</paraID>
      <start>0</start>
      <end>2</end>
      <status>unmodified</status>
      <modifiedWord/>
      <trackRevisions>false</trackRevisions>
    </reviewItem>
    <reviewItem>
      <errorID>17ac7d82-d1cc-4e65-b799-fe929809b546</errorID>
      <errorWord>"</errorWord>
      <group>L1_Format</group>
      <groupName>格式问题</groupName>
      <ability>L2_HalfPunc</ability>
      <abilityName>全半角检查</abilityName>
      <candidateList>
        <item>“</item>
      </candidateList>
      <explain>文本全半角错误。</explain>
      <paraID>26ECB77A</paraID>
      <start>4</start>
      <end>5</end>
      <status>unmodified</status>
      <modifiedWord/>
      <trackRevisions>false</trackRevisions>
    </reviewItem>
    <reviewItem>
      <errorID>02767449-eb8e-480d-a690-8038921892a0</errorID>
      <errorWord>"</errorWord>
      <group>L1_Format</group>
      <groupName>格式问题</groupName>
      <ability>L2_HalfPunc</ability>
      <abilityName>全半角检查</abilityName>
      <candidateList>
        <item>”</item>
      </candidateList>
      <explain>文本全半角错误。</explain>
      <paraID>26ECB77A</paraID>
      <start>11</start>
      <end>12</end>
      <status>unmodified</status>
      <modifiedWord/>
      <trackRevisions>false</trackRevisions>
    </reviewItem>
    <reviewItem>
      <errorID>857aa8b0-1fd3-4e81-b163-aee7ea2ffbf9</errorID>
      <errorWord>3、</errorWord>
      <group>L1_Format</group>
      <groupName>格式问题</groupName>
      <ability>L2_Ordinal</ability>
      <abilityName>序号格式</abilityName>
      <candidateList>
        <item>3.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209F5BCC</paraID>
      <start>0</start>
      <end>2</end>
      <status>unmodified</status>
      <modifiedWord/>
      <trackRevisions>false</trackRevisions>
    </reviewItem>
    <reviewItem>
      <errorID>9f28710d-1600-4746-a6b0-4303f7acb6ca</errorID>
      <errorWord>4、</errorWord>
      <group>L1_Format</group>
      <groupName>格式问题</groupName>
      <ability>L2_Ordinal</ability>
      <abilityName>序号格式</abilityName>
      <candidateList>
        <item>4.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75A6544F</paraID>
      <start>0</start>
      <end>2</end>
      <status>unmodified</status>
      <modifiedWord/>
      <trackRevisions>false</trackRevisions>
    </reviewItem>
    <reviewItem>
      <errorID>9d68b751-40c4-4929-bda0-4885f46a9694</errorID>
      <errorWord>5、</errorWord>
      <group>L1_Format</group>
      <groupName>格式问题</groupName>
      <ability>L2_Ordinal</ability>
      <abilityName>序号格式</abilityName>
      <candidateList>
        <item>5.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2EA6EF19</paraID>
      <start>0</start>
      <end>2</end>
      <status>unmodified</status>
      <modifiedWord/>
      <trackRevisions>false</trackRevisions>
    </reviewItem>
    <reviewItem>
      <errorID>fc16f119-a674-4df2-9276-df122a7603d4</errorID>
      <errorWord>"</errorWord>
      <group>L1_Format</group>
      <groupName>格式问题</groupName>
      <ability>L2_HalfPunc</ability>
      <abilityName>全半角检查</abilityName>
      <candidateList>
        <item>“</item>
      </candidateList>
      <explain>文本全半角错误。</explain>
      <paraID> 27FE695</paraID>
      <start>28</start>
      <end>29</end>
      <status>unmodified</status>
      <modifiedWord/>
      <trackRevisions>false</trackRevisions>
    </reviewItem>
    <reviewItem>
      <errorID>6e62151d-8ab9-4fd9-9746-1bd0d7c65c5a</errorID>
      <errorWord>"</errorWord>
      <group>L1_Format</group>
      <groupName>格式问题</groupName>
      <ability>L2_HalfPunc</ability>
      <abilityName>全半角检查</abilityName>
      <candidateList>
        <item>”</item>
      </candidateList>
      <explain>文本全半角错误。</explain>
      <paraID> 27FE695</paraID>
      <start>38</start>
      <end>39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762c764f-5bbc-4348-ada6-85ea2ef0bc6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939</Words>
  <Characters>952</Characters>
  <Lines>0</Lines>
  <Paragraphs>0</Paragraphs>
  <TotalTime>47</TotalTime>
  <ScaleCrop>false</ScaleCrop>
  <LinksUpToDate>false</LinksUpToDate>
  <CharactersWithSpaces>1034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2022-11-22T03:16:00Z</dcterms:created>
  <dc:creator>Administrator</dc:creator>
  <cp:lastModifiedBy>哈哈哈哈哈</cp:lastModifiedBy>
  <cp:lastPrinted>2025-09-05T09:40:00Z</cp:lastPrinted>
  <dcterms:modified xsi:type="dcterms:W3CDTF">2025-11-27T08:35:28Z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2D1407F082C44E9DA94CE984D312DD8D_13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