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0" w:firstLineChars="2000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B</w:t>
      </w:r>
    </w:p>
    <w:p>
      <w:pPr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对政协盂县第十届委员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三</w:t>
      </w:r>
      <w:r>
        <w:rPr>
          <w:rFonts w:hint="eastAsia" w:ascii="黑体" w:hAnsi="黑体" w:eastAsia="黑体" w:cs="黑体"/>
          <w:sz w:val="36"/>
          <w:szCs w:val="36"/>
        </w:rPr>
        <w:t>次会议第9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7</w:t>
      </w:r>
      <w:r>
        <w:rPr>
          <w:rFonts w:hint="eastAsia" w:ascii="黑体" w:hAnsi="黑体" w:eastAsia="黑体" w:cs="黑体"/>
          <w:sz w:val="36"/>
          <w:szCs w:val="36"/>
        </w:rPr>
        <w:t>号提案的回复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张雪静委员：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您提出的关于《加强“车让人人守规”文明交通管理工作的建议》的提案已收悉，现答复如下：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首先，我大队对你提出的建议和意见表示诚挚的谢意！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为助力推进我县创建国家卫生城市行动，我大队将在高峰时段、路段积极采取针对性措施，优化道路交通环境，确保道路交通安全畅通。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一是强化宣传，营造氛围。制作“车让人 人守规”文明交通教育宣传视频，在各路口LED显示屏滚动播放，通过新闻媒体、手机短信、大喇叭等多种渠道广泛宣传车让人、人守规文明行车知识，有序推进文明交通理念深入人心，制定编发车让人、人守规倡议书，提升驾驶人和行人文明交通素质，影响带动广大司乘人员和驾驶员广泛宣传，文明出行，以开文明车、行文明路、做文明人为主题，开展文明交通“七进”主题宣传活动，倡导人人自觉遵守交通规则，安全出行，营造和谐、安全、文明、畅通的交通环境，进一步提升我县的文明交通城市管理水平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二、下沉警力，强化疏导。科学合理调整警力部署，在县城主要十字路口、学校周边路段，常态化开展文明交通劝导引导活动，采取典型引领、突出重点，加强对“车让人 人守规”文明交通行为的管理，努力使“车让人 人守规”引发市民文明素质提升的“蝴蝶效应”，促进城市交通更加文明，公共秩序更加优良。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、完善监控，严管严查。充分利用电子监控抓拍设备，实施对重点区域、重点路段闯红灯、逆行、闯禁行、乱停乱放等违法行为的非现场处罚力度。并通过微博、电视台、报纸等对部分电子抓拍机动车交通违法行为进行曝光，有力震慑各类交通违法，确保形成严管重罚的常态长效机制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分管县长签字：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领导签字 ：                承办单位（盖章）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承办人姓名：王瑞红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联系电话：8083369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                     2023年7月7日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wMjI5OWMwZjQ0M2Q4YWJmMWRiNTJhODA5NzY0MGUifQ=="/>
  </w:docVars>
  <w:rsids>
    <w:rsidRoot w:val="1A442198"/>
    <w:rsid w:val="138F7CD0"/>
    <w:rsid w:val="1A442198"/>
    <w:rsid w:val="24386BAE"/>
    <w:rsid w:val="6AAF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2023-10-18T07:58:00Z</dcterms:created>
  <dc:creator>Administrator</dc:creator>
  <cp:lastModifiedBy>Administrator</cp:lastModifiedBy>
  <dcterms:modified xsi:type="dcterms:W3CDTF">2023-10-19T07:57:57Z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4FD8BD4162C34687BF1DB864FC0162C5_11</vt:lpwstr>
  </property>
</Properties>
</file>