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rPr>
        <w:t>（B）</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对政协盂县第</w:t>
      </w:r>
      <w:r>
        <w:rPr>
          <w:rFonts w:hint="eastAsia" w:ascii="方正小标宋简体" w:hAnsi="方正小标宋简体" w:eastAsia="方正小标宋简体" w:cs="方正小标宋简体"/>
          <w:b w:val="0"/>
          <w:bCs/>
          <w:sz w:val="44"/>
          <w:szCs w:val="44"/>
          <w:lang w:eastAsia="zh-CN"/>
        </w:rPr>
        <w:t>十</w:t>
      </w:r>
      <w:r>
        <w:rPr>
          <w:rFonts w:hint="eastAsia" w:ascii="方正小标宋简体" w:hAnsi="方正小标宋简体" w:eastAsia="方正小标宋简体" w:cs="方正小标宋简体"/>
          <w:b w:val="0"/>
          <w:bCs/>
          <w:sz w:val="44"/>
          <w:szCs w:val="44"/>
        </w:rPr>
        <w:t>届委员会</w:t>
      </w:r>
      <w:r>
        <w:rPr>
          <w:rFonts w:hint="eastAsia" w:ascii="方正小标宋简体" w:hAnsi="方正小标宋简体" w:eastAsia="方正小标宋简体" w:cs="方正小标宋简体"/>
          <w:b w:val="0"/>
          <w:bCs/>
          <w:sz w:val="44"/>
          <w:szCs w:val="44"/>
          <w:lang w:val="en-US" w:eastAsia="zh-CN"/>
        </w:rPr>
        <w:t>三</w:t>
      </w:r>
      <w:r>
        <w:rPr>
          <w:rFonts w:hint="eastAsia" w:ascii="方正小标宋简体" w:hAnsi="方正小标宋简体" w:eastAsia="方正小标宋简体" w:cs="方正小标宋简体"/>
          <w:b w:val="0"/>
          <w:bCs/>
          <w:sz w:val="44"/>
          <w:szCs w:val="44"/>
        </w:rPr>
        <w:t>次会议</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宋体" w:hAnsi="宋体"/>
          <w:b/>
          <w:sz w:val="44"/>
          <w:szCs w:val="44"/>
        </w:rPr>
      </w:pPr>
      <w:r>
        <w:rPr>
          <w:rFonts w:hint="eastAsia" w:ascii="方正小标宋简体" w:hAnsi="方正小标宋简体" w:eastAsia="方正小标宋简体" w:cs="方正小标宋简体"/>
          <w:b w:val="0"/>
          <w:bCs/>
          <w:sz w:val="44"/>
          <w:szCs w:val="44"/>
        </w:rPr>
        <w:t>第</w:t>
      </w:r>
      <w:r>
        <w:rPr>
          <w:rFonts w:hint="eastAsia" w:ascii="方正小标宋简体" w:hAnsi="方正小标宋简体" w:eastAsia="方正小标宋简体" w:cs="方正小标宋简体"/>
          <w:b w:val="0"/>
          <w:bCs/>
          <w:sz w:val="44"/>
          <w:szCs w:val="44"/>
          <w:lang w:val="en-US" w:eastAsia="zh-CN"/>
        </w:rPr>
        <w:t>52</w:t>
      </w:r>
      <w:r>
        <w:rPr>
          <w:rFonts w:hint="eastAsia" w:ascii="方正小标宋简体" w:hAnsi="方正小标宋简体" w:eastAsia="方正小标宋简体" w:cs="方正小标宋简体"/>
          <w:b w:val="0"/>
          <w:bCs/>
          <w:sz w:val="44"/>
          <w:szCs w:val="44"/>
        </w:rPr>
        <w:t>号提案的答复</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张宝珠</w:t>
      </w:r>
      <w:r>
        <w:rPr>
          <w:rFonts w:hint="eastAsia" w:ascii="仿宋_GB2312" w:hAnsi="仿宋_GB2312" w:eastAsia="仿宋_GB2312" w:cs="仿宋_GB2312"/>
          <w:sz w:val="32"/>
          <w:szCs w:val="32"/>
          <w:lang w:val="en-US" w:eastAsia="zh-CN"/>
        </w:rPr>
        <w:t>委员</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您好。您提出的“加强</w:t>
      </w:r>
      <w:r>
        <w:rPr>
          <w:rFonts w:hint="eastAsia" w:ascii="仿宋_GB2312" w:hAnsi="仿宋_GB2312" w:eastAsia="仿宋_GB2312" w:cs="仿宋_GB2312"/>
          <w:sz w:val="32"/>
          <w:szCs w:val="32"/>
        </w:rPr>
        <w:t>我县</w:t>
      </w:r>
      <w:r>
        <w:rPr>
          <w:rFonts w:hint="eastAsia" w:ascii="仿宋_GB2312" w:hAnsi="仿宋_GB2312" w:eastAsia="仿宋_GB2312" w:cs="仿宋_GB2312"/>
          <w:sz w:val="32"/>
          <w:szCs w:val="32"/>
        </w:rPr>
        <w:t>基层卫生人才队伍</w:t>
      </w:r>
      <w:r>
        <w:rPr>
          <w:rFonts w:hint="eastAsia" w:ascii="仿宋_GB2312" w:hAnsi="仿宋_GB2312" w:eastAsia="仿宋_GB2312" w:cs="仿宋_GB2312"/>
          <w:sz w:val="32"/>
          <w:szCs w:val="32"/>
        </w:rPr>
        <w:t>的</w:t>
      </w:r>
      <w:r>
        <w:rPr>
          <w:rFonts w:hint="eastAsia" w:ascii="仿宋_GB2312" w:hAnsi="仿宋_GB2312" w:eastAsia="仿宋_GB2312" w:cs="仿宋_GB2312"/>
          <w:sz w:val="32"/>
          <w:szCs w:val="32"/>
        </w:rPr>
        <w:t>建议”</w:t>
      </w:r>
      <w:r>
        <w:rPr>
          <w:rFonts w:hint="eastAsia" w:ascii="仿宋_GB2312" w:hAnsi="仿宋_GB2312" w:eastAsia="仿宋_GB2312" w:cs="仿宋_GB2312"/>
          <w:sz w:val="32"/>
          <w:szCs w:val="32"/>
        </w:rPr>
        <w:t>已</w:t>
      </w:r>
      <w:r>
        <w:rPr>
          <w:rFonts w:hint="eastAsia" w:ascii="仿宋_GB2312" w:hAnsi="仿宋_GB2312" w:eastAsia="仿宋_GB2312" w:cs="仿宋_GB2312"/>
          <w:sz w:val="32"/>
          <w:szCs w:val="32"/>
        </w:rPr>
        <w:t>收悉。经我们认真研究后，现答复如下：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是加大人才引进力度，逐步解决医疗人才短缺问题。在核定编制总量内，逐年为我县基层医疗机构招聘专业技术人员，并享受我县引进人才相关优惠政策。下一步，将加大卫生人才引进力度，不断增加事业编制正式人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是落实薪酬激励制度，允许医院突破现行事业单位工资调控水平，允许医疗服务收入扣除成本并按规定提取各项基金后主要用于人员奖励，合理核定总量绩效后医疗服务收支结余主要用于发展基金、医务人员绩效薪酬分配、职工福利待遇基金。</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虽然我们在卫生人才队伍建设方面做了一些工作，但我县医疗卫生人才队伍仍然存在基层机构编制缺乏、人才引进渠道不畅、人员总量不足、专业能力亟需提升等问题。下一步工作中，我们将竭尽全力完善制度机制、强化措施落实，不断提升卫生人才队伍活力。</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以上答复您是否满意，如有意见，敬请反馈。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感谢您对卫健工作的关心和支持，</w:t>
      </w:r>
      <w:r>
        <w:rPr>
          <w:rFonts w:hint="eastAsia" w:ascii="仿宋_GB2312" w:hAnsi="仿宋_GB2312" w:eastAsia="仿宋_GB2312" w:cs="仿宋_GB2312"/>
          <w:sz w:val="32"/>
          <w:szCs w:val="32"/>
        </w:rPr>
        <w:t>并欢迎今后提出更多的宝贵意见。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p>
    <w:p>
      <w:pPr>
        <w:pStyle w:val="2"/>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领导签字：        承办单位：盂县卫生健康和体育局 </w:t>
      </w:r>
    </w:p>
    <w:p>
      <w:pPr>
        <w:pStyle w:val="2"/>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承 办 人：</w:t>
      </w:r>
      <w:r>
        <w:rPr>
          <w:rFonts w:hint="eastAsia" w:ascii="仿宋_GB2312" w:hAnsi="仿宋_GB2312" w:cs="仿宋_GB2312"/>
          <w:sz w:val="32"/>
          <w:szCs w:val="32"/>
          <w:lang w:val="en-US" w:eastAsia="zh-CN"/>
        </w:rPr>
        <w:t>李治颖</w:t>
      </w:r>
      <w:r>
        <w:rPr>
          <w:rFonts w:hint="eastAsia" w:ascii="仿宋_GB2312" w:hAnsi="仿宋_GB2312" w:eastAsia="仿宋_GB2312" w:cs="仿宋_GB2312"/>
          <w:sz w:val="32"/>
          <w:szCs w:val="32"/>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联系电话：5600120                       </w:t>
      </w:r>
    </w:p>
    <w:p>
      <w:pPr>
        <w:pStyle w:val="2"/>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5440" w:firstLineChars="1700"/>
        <w:textAlignment w:val="auto"/>
        <w:rPr>
          <w:sz w:val="32"/>
          <w:szCs w:val="32"/>
        </w:rPr>
      </w:pPr>
      <w:r>
        <w:rPr>
          <w:rFonts w:hint="eastAsia" w:ascii="仿宋_GB2312" w:hAnsi="仿宋_GB2312" w:eastAsia="仿宋_GB2312" w:cs="仿宋_GB2312"/>
          <w:sz w:val="32"/>
          <w:szCs w:val="32"/>
          <w:lang w:val="en-US" w:eastAsia="zh-CN"/>
        </w:rPr>
        <w:t>202</w:t>
      </w:r>
      <w:r>
        <w:rPr>
          <w:rFonts w:hint="eastAsia" w:ascii="仿宋_GB2312" w:hAnsi="仿宋_GB2312" w:cs="仿宋_GB2312"/>
          <w:sz w:val="32"/>
          <w:szCs w:val="32"/>
          <w:lang w:val="en-US" w:eastAsia="zh-CN"/>
        </w:rPr>
        <w:t>3</w:t>
      </w:r>
      <w:r>
        <w:rPr>
          <w:rFonts w:hint="eastAsia" w:ascii="仿宋_GB2312" w:hAnsi="仿宋_GB2312" w:eastAsia="仿宋_GB2312" w:cs="仿宋_GB2312"/>
          <w:sz w:val="32"/>
          <w:szCs w:val="32"/>
          <w:lang w:val="en-US" w:eastAsia="zh-CN"/>
        </w:rPr>
        <w:t>年</w:t>
      </w:r>
      <w:r>
        <w:rPr>
          <w:rFonts w:hint="eastAsia" w:ascii="仿宋_GB2312" w:hAnsi="仿宋_GB2312" w:cs="仿宋_GB2312"/>
          <w:sz w:val="32"/>
          <w:szCs w:val="32"/>
          <w:lang w:val="en-US" w:eastAsia="zh-CN"/>
        </w:rPr>
        <w:t>6</w:t>
      </w:r>
      <w:r>
        <w:rPr>
          <w:rFonts w:hint="eastAsia" w:ascii="仿宋_GB2312" w:hAnsi="仿宋_GB2312" w:eastAsia="仿宋_GB2312" w:cs="仿宋_GB2312"/>
          <w:sz w:val="32"/>
          <w:szCs w:val="32"/>
          <w:lang w:val="en-US" w:eastAsia="zh-CN"/>
        </w:rPr>
        <w:t>月</w:t>
      </w:r>
      <w:r>
        <w:rPr>
          <w:rFonts w:hint="eastAsia" w:ascii="仿宋_GB2312" w:hAnsi="仿宋_GB2312" w:cs="仿宋_GB2312"/>
          <w:sz w:val="32"/>
          <w:szCs w:val="32"/>
          <w:lang w:val="en-US" w:eastAsia="zh-CN"/>
        </w:rPr>
        <w:t>15</w:t>
      </w:r>
      <w:r>
        <w:rPr>
          <w:rFonts w:hint="eastAsia" w:ascii="仿宋_GB2312" w:hAnsi="仿宋_GB2312" w:eastAsia="仿宋_GB2312" w:cs="仿宋_GB2312"/>
          <w:sz w:val="32"/>
          <w:szCs w:val="32"/>
          <w:lang w:val="en-US"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0MjMyOTNkNzkzYjJjZTY4NzM0YzA4NTgwMzBiNDQifQ=="/>
  </w:docVars>
  <w:rsids>
    <w:rsidRoot w:val="1E37757E"/>
    <w:rsid w:val="1E3775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table of authorities"/>
    <w:basedOn w:val="1"/>
    <w:next w:val="1"/>
    <w:qFormat/>
    <w:uiPriority w:val="0"/>
    <w:pPr>
      <w:spacing w:line="560" w:lineRule="exact"/>
      <w:ind w:left="0" w:leftChars="0" w:firstLine="880" w:firstLineChars="200"/>
    </w:pPr>
    <w:rPr>
      <w:rFonts w:ascii="Times New Roman" w:hAnsi="Times New Roman" w:eastAsia="仿宋_GB231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2023-08-01T01:51:00Z</dcterms:created>
  <dc:creator>火</dc:creator>
  <cp:lastModifiedBy>火</cp:lastModifiedBy>
  <dcterms:modified xsi:type="dcterms:W3CDTF">2023-08-01T01:53:25Z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C6D4FE864E324710AD7573A1484C30D2_11</vt:lpwstr>
  </property>
</Properties>
</file>