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 （B）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对政协盂县第十届委员会</w:t>
      </w:r>
      <w:r>
        <w:rPr>
          <w:rFonts w:hint="eastAsia"/>
          <w:b/>
          <w:bCs/>
          <w:sz w:val="36"/>
          <w:szCs w:val="36"/>
          <w:lang w:val="en-US" w:eastAsia="zh-CN"/>
        </w:rPr>
        <w:t>三</w:t>
      </w:r>
      <w:r>
        <w:rPr>
          <w:rFonts w:hint="eastAsia"/>
          <w:b/>
          <w:bCs/>
          <w:sz w:val="36"/>
          <w:szCs w:val="36"/>
          <w:lang w:eastAsia="zh-CN"/>
        </w:rPr>
        <w:t>次会议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</w:t>
      </w:r>
      <w:r>
        <w:rPr>
          <w:rFonts w:hint="eastAsia"/>
          <w:b/>
          <w:bCs/>
          <w:sz w:val="36"/>
          <w:szCs w:val="36"/>
          <w:lang w:val="en-US" w:eastAsia="zh-CN"/>
        </w:rPr>
        <w:t>74号提案的答复</w:t>
      </w:r>
    </w:p>
    <w:p>
      <w:pPr>
        <w:jc w:val="both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尊敬的侯慧敏委员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：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您提出的关于《关于完善住宅物业管理服务体制的建议》的提案已收悉，现回复如下：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一、您的这一建议提得很好，对我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县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物业管理活动中存在的问题指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得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非常准确，这些问题也是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制约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物业管理水平和物业服务质量提升的关键性问题，同时，也是我们各级相关部门需要共同努力、认真加以解决的问题。您的这一建议对改进物业管理工作具有很好的参考价值和指导意义。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二、关于您提出的存在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个方面的问题，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分别回复如下：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1、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关于开发建设遗留问题：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《阳泉市物业管理条例》已于2023年2月7日阳泉市第十六届人民代表大会常务委员会第八次会议通过，并于2023年4月1日山西省第十四届人民代表大会常务委员会第二次会议批准，自2023年7月1日起实施。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根据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《阳泉市物业管理条例》第四十九条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之规定，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建设单位应当建立健全物业售后维修服务制度，按照国家和省有关规定的保修期限、范围，承担物业保修维护责任。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第五十四条之规定，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建设单位在物业管理区域内不按照规定配置必要的物业管理用房的，由市、县（区）住房和城乡建设主管部门给予处罚责令限期改正，给予警告，没收违法所得，并处十万元以上五十万元以下的罚款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、关于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业委会组建难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的问题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2022年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我局已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成立了盂县物业行业党委，组建了“盂县社区物业管理能力提升工作专班”，制定了年度《盂县物业管理能力提升工作安排》。按照省、市要求的时间节点，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由住建局牵头，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在对社区小区全面摸底的基础上，坚持党建引领，督促指导11个社区居委会所辖134个小区业委会（物管会）和党的组织实现全覆盖，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目前已组建了73个业委会，61个物管会，并全部建立了党组织（其中党支部105个、党小组29个），这项工作，乡镇是个短板，今年要延伸开展。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、关于缺乏详细的服务标准和价格体系的问题：为进一步规范我县物业服务与收费行为，维护业主（物业使用人）、物业服务企业的合法权益，促进物业服务健康发展，2018年盂县发展和改革局、盂县住房保障和城乡建设管理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已出台了《关于印发盂县住宅小区前期物业服务等级与收费标准的通知》（盂发改发〔2018〕46号），住宅物业服务共分为五个等级，分别对应不同的服务内容和标准及收费，物业服务企业要按照规定做好明码标价工作，在物业服务区域内显著位置公示企业名称、物业服务内容和收费标准，自觉接受业主（物业使用人）和有关部门监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感谢您对我们工作的关心和支持，希望您继续对我们的工作提出更多宝贵意见和建议！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领导签字：                  承办单位（盖章）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承办人签字：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联系电话：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2023年6月26日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left"/>
        <w:textAlignment w:val="auto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94E67FF"/>
    <w:rsid w:val="0865674A"/>
    <w:rsid w:val="094E67FF"/>
    <w:rsid w:val="2EC418D0"/>
    <w:rsid w:val="2F4E5322"/>
    <w:rsid w:val="301B57BD"/>
    <w:rsid w:val="341417C5"/>
    <w:rsid w:val="4CB67111"/>
    <w:rsid w:val="55613DEC"/>
    <w:rsid w:val="64A8333D"/>
    <w:rsid w:val="7AE87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1012</Words>
  <Characters>1044</Characters>
  <Lines>0</Lines>
  <Paragraphs>0</Paragraphs>
  <TotalTime>3</TotalTime>
  <ScaleCrop>false</ScaleCrop>
  <LinksUpToDate>false</LinksUpToDate>
  <CharactersWithSpaces>1129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2020-07-06T02:39:00Z</dcterms:created>
  <dc:creator>Administrator</dc:creator>
  <cp:lastModifiedBy>赵瑞</cp:lastModifiedBy>
  <dcterms:modified xsi:type="dcterms:W3CDTF">2023-10-23T03:03:33Z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CE651CE79C6E4DF6A943831BA8F7E2C8_13</vt:lpwstr>
  </property>
</Properties>
</file>