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Baskerville Old Face" w:hAnsi="Baskerville Old Face" w:eastAsia="宋体" w:cs="Baskerville Old Face"/>
          <w:sz w:val="32"/>
          <w:szCs w:val="32"/>
        </w:rPr>
      </w:pPr>
      <w:bookmarkStart w:id="0" w:name="_GoBack"/>
      <w:bookmarkEnd w:id="0"/>
      <w:r>
        <w:rPr>
          <w:rFonts w:hint="eastAsia" w:ascii="Baskerville Old Face" w:hAnsi="Baskerville Old Face" w:eastAsia="宋体" w:cs="Baskerville Old Face"/>
          <w:sz w:val="32"/>
          <w:szCs w:val="32"/>
        </w:rPr>
        <w:t>（B）</w:t>
      </w:r>
    </w:p>
    <w:p>
      <w:pPr>
        <w:snapToGrid w:val="0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300" w:lineRule="auto"/>
        <w:jc w:val="center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对政协盂县第十届委员三次会议第34号提案的答复</w:t>
      </w:r>
    </w:p>
    <w:p>
      <w:pPr>
        <w:spacing w:line="300" w:lineRule="auto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600" w:lineRule="exact"/>
        <w:ind w:firstLine="160" w:firstLineChars="5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荣耀锋委员：</w:t>
      </w:r>
    </w:p>
    <w:p>
      <w:pPr>
        <w:spacing w:line="60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您提出的关于《提升我县文化品味的两点建议》已收悉，现答复如下：</w:t>
      </w:r>
    </w:p>
    <w:p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首先感谢您对我县城市建设工作的关注。加强社会精神文明建设，提升城市文化品位，是城市建设的一个重要组成部分。您的建议与当前新形势下进一步加强文化强县建设，促进我县高质量发展的理念高度契合。作为城市管理的职能部门，县城管执法队结合工作实际，也在积极推进沿街户外牌匾专项治理工作。一是对沿街户外广告牌匾立面改造实行申请备案制，在牌匾的材质和造型以及字体等方面严格把控，从源头上杜绝不规范用字的发生；二是对破损、不规范、一店多牌的门店招牌进行专项治理。同时结合创卫工作要求，我队按照统一的规划设计逐步对主干街道的门头牌匾进行升级改造。目前，已对金龙街北关1-5号楼进行统一升级改造，有效</w:t>
      </w:r>
      <w:r>
        <w:rPr>
          <w:rFonts w:ascii="仿宋_GB2312" w:hAnsi="Baskerville Old Face" w:eastAsia="仿宋_GB2312" w:cs="Baskerville Old Face"/>
          <w:sz w:val="32"/>
          <w:szCs w:val="32"/>
        </w:rPr>
        <w:t>提升</w:t>
      </w:r>
      <w:r>
        <w:rPr>
          <w:rFonts w:hint="eastAsia" w:ascii="仿宋_GB2312" w:hAnsi="Baskerville Old Face" w:eastAsia="仿宋_GB2312" w:cs="Baskerville Old Face"/>
          <w:sz w:val="32"/>
          <w:szCs w:val="32"/>
        </w:rPr>
        <w:t>城</w:t>
      </w:r>
      <w:r>
        <w:rPr>
          <w:rFonts w:ascii="仿宋_GB2312" w:hAnsi="Baskerville Old Face" w:eastAsia="仿宋_GB2312" w:cs="Baskerville Old Face"/>
          <w:sz w:val="32"/>
          <w:szCs w:val="32"/>
        </w:rPr>
        <w:t>区街道整体观瞻效果。</w:t>
      </w:r>
    </w:p>
    <w:p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关于您提到的火车站、文化馆、图书馆内悬挂大型艺术作品的建议，我队也将结合自身职能权限，积极与相关职能部门加强沟通协调，逐步予以推进。最后感谢您对城市管理工作的关心，希望您继续关注和支持城市管理工作！</w:t>
      </w:r>
    </w:p>
    <w:p>
      <w:pPr>
        <w:spacing w:line="560" w:lineRule="exact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_GB2312" w:hAnsi="Baskerville Old Face" w:eastAsia="仿宋_GB2312" w:cs="Baskerville Old Face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领导签字：                 承办单位（盖章）</w:t>
      </w:r>
    </w:p>
    <w:p>
      <w:pPr>
        <w:spacing w:line="560" w:lineRule="exact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承办人姓名：</w:t>
      </w:r>
    </w:p>
    <w:p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联系电话：0353-6620355</w:t>
      </w:r>
    </w:p>
    <w:p>
      <w:pPr>
        <w:spacing w:line="560" w:lineRule="exact"/>
        <w:ind w:firstLine="4960" w:firstLineChars="1550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4960" w:firstLineChars="1550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4960" w:firstLineChars="155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2023年6月25日</w:t>
      </w:r>
    </w:p>
    <w:p>
      <w:pPr>
        <w:spacing w:line="560" w:lineRule="exact"/>
        <w:ind w:firstLine="4960" w:firstLineChars="1550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4960" w:firstLineChars="1550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4960" w:firstLineChars="1550"/>
        <w:rPr>
          <w:rFonts w:ascii="仿宋_GB2312" w:hAnsi="Baskerville Old Face" w:eastAsia="仿宋_GB2312" w:cs="Baskerville Old Face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skerville Old Face">
    <w:panose1 w:val="02020602080505020303"/>
    <w:charset w:val="00"/>
    <w:family w:val="roman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D7"/>
    <w:rsid w:val="00090DCB"/>
    <w:rsid w:val="000A0CFA"/>
    <w:rsid w:val="000E61D8"/>
    <w:rsid w:val="000E79FC"/>
    <w:rsid w:val="000E7E0F"/>
    <w:rsid w:val="0012284B"/>
    <w:rsid w:val="00181ED4"/>
    <w:rsid w:val="001A3F07"/>
    <w:rsid w:val="001B58CB"/>
    <w:rsid w:val="001E6218"/>
    <w:rsid w:val="00226B5B"/>
    <w:rsid w:val="002A6040"/>
    <w:rsid w:val="002B72E5"/>
    <w:rsid w:val="003071D7"/>
    <w:rsid w:val="00354CCF"/>
    <w:rsid w:val="00376085"/>
    <w:rsid w:val="0038699B"/>
    <w:rsid w:val="0039760C"/>
    <w:rsid w:val="003A6023"/>
    <w:rsid w:val="003B5D00"/>
    <w:rsid w:val="00413CE9"/>
    <w:rsid w:val="0043474C"/>
    <w:rsid w:val="0044128D"/>
    <w:rsid w:val="00461DF4"/>
    <w:rsid w:val="00470092"/>
    <w:rsid w:val="00486B2B"/>
    <w:rsid w:val="004A24B8"/>
    <w:rsid w:val="004C3A31"/>
    <w:rsid w:val="00534F02"/>
    <w:rsid w:val="00546569"/>
    <w:rsid w:val="0055368B"/>
    <w:rsid w:val="005A6C41"/>
    <w:rsid w:val="005D4165"/>
    <w:rsid w:val="005F14E9"/>
    <w:rsid w:val="00684A62"/>
    <w:rsid w:val="006A069C"/>
    <w:rsid w:val="006E2634"/>
    <w:rsid w:val="00746C17"/>
    <w:rsid w:val="0078146F"/>
    <w:rsid w:val="00782E8A"/>
    <w:rsid w:val="007A1E94"/>
    <w:rsid w:val="007A4BDB"/>
    <w:rsid w:val="007B437B"/>
    <w:rsid w:val="008046FD"/>
    <w:rsid w:val="00896CA7"/>
    <w:rsid w:val="008C785A"/>
    <w:rsid w:val="008F3C31"/>
    <w:rsid w:val="00933187"/>
    <w:rsid w:val="00982D4B"/>
    <w:rsid w:val="009849C8"/>
    <w:rsid w:val="009B4BD5"/>
    <w:rsid w:val="00A10D3D"/>
    <w:rsid w:val="00A53FD7"/>
    <w:rsid w:val="00A60C55"/>
    <w:rsid w:val="00A62A8D"/>
    <w:rsid w:val="00A735A4"/>
    <w:rsid w:val="00A95F27"/>
    <w:rsid w:val="00AB6E6F"/>
    <w:rsid w:val="00B009BE"/>
    <w:rsid w:val="00B755D1"/>
    <w:rsid w:val="00B75C68"/>
    <w:rsid w:val="00BC6112"/>
    <w:rsid w:val="00BE177E"/>
    <w:rsid w:val="00C12FA2"/>
    <w:rsid w:val="00C71D2F"/>
    <w:rsid w:val="00C8594E"/>
    <w:rsid w:val="00CC78BF"/>
    <w:rsid w:val="00CE2966"/>
    <w:rsid w:val="00D14833"/>
    <w:rsid w:val="00D44456"/>
    <w:rsid w:val="00D802FB"/>
    <w:rsid w:val="00DD3C57"/>
    <w:rsid w:val="00DF5E17"/>
    <w:rsid w:val="00E00966"/>
    <w:rsid w:val="00E06845"/>
    <w:rsid w:val="00E62B20"/>
    <w:rsid w:val="00F12594"/>
    <w:rsid w:val="00F534EA"/>
    <w:rsid w:val="00FB51D6"/>
    <w:rsid w:val="00FE0276"/>
    <w:rsid w:val="24A9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81</Words>
  <Characters>468</Characters>
  <Lines>3</Lines>
  <Paragraphs>1</Paragraphs>
  <TotalTime>86</TotalTime>
  <ScaleCrop>false</ScaleCrop>
  <LinksUpToDate>false</LinksUpToDate>
  <CharactersWithSpaces>548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2022-04-26T08:19:00Z</dcterms:created>
  <dc:creator>AutoBVT</dc:creator>
  <cp:lastModifiedBy>静默如初</cp:lastModifiedBy>
  <cp:lastPrinted>2021-11-01T03:04:00Z</cp:lastPrinted>
  <dcterms:modified xsi:type="dcterms:W3CDTF">2023-10-11T02:36:12Z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96F0EBF4C6DB41869A86F565B58D6DE9_13</vt:lpwstr>
  </property>
</Properties>
</file>