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 w:ascii="黑体" w:hAnsi="黑体" w:eastAsia="黑体" w:cs="黑体"/>
          <w:b/>
          <w:sz w:val="44"/>
          <w:szCs w:val="44"/>
          <w:lang w:val="en-US" w:eastAsia="zh-CN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 xml:space="preserve">                                </w:t>
      </w:r>
      <w:r>
        <w:rPr>
          <w:rFonts w:hint="eastAsia" w:ascii="黑体" w:hAnsi="黑体" w:eastAsia="黑体" w:cs="黑体"/>
          <w:b/>
          <w:sz w:val="44"/>
          <w:szCs w:val="44"/>
          <w:lang w:val="en-US" w:eastAsia="zh-CN"/>
        </w:rPr>
        <w:t xml:space="preserve">B </w:t>
      </w:r>
    </w:p>
    <w:p>
      <w:pPr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对政协盂县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十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届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委员三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次会议</w:t>
      </w:r>
    </w:p>
    <w:p>
      <w:pPr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第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29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号提案的答复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牛莉理委员：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你好！您提出的《关于加强盂县文艺后备人才培养的建议》已收悉。首先，对你关心、关注我县文艺事业的发展表示衷心的感谢！现答复如下：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加强文艺后备人才的培养，是发展文艺事业的关键。近年来，我县的群众文化事业、文艺繁荣事业，在县文旅部门、文联部门的努力下，做了不少工作。但离党和人民的愿望、广大群众的要求还很有差距。你所反映的“老面孔多，甚至不得不雇用外地人来凑数”的问题的确存在，我县“春晚”“大型活动”后备演员不足，小品演员青黄不接的现象是困扰我们的难题。但不管困难有多大，难度有多大，事业的发展要求我们必须抓好人才的发现和培养，否则，别无它路。为此，答复如下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一、充分发挥文旅部门和所属协会的主动性，大力加强人才培养。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已申报省级文艺小分队37支、文化能人艺人22人、文化带头人 42人。在这些基层组织和队伍中发现人才、培养年轻后备力量。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每年举办广场舞骨干、美术骨干等各类培训班。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剧团每年戏曲进校园，让孩子们从小接受艺术熏陶，形成良好的艺术氛围。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感谢您对文化工作的关心，愿我们为繁荣、发展我县文艺事业共同努力！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领导签字：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仿宋_GB2312" w:eastAsia="仿宋_GB2312"/>
          <w:sz w:val="32"/>
          <w:szCs w:val="32"/>
        </w:rPr>
        <w:t>承办单位：（盖章）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承办人姓名：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/>
        <w:textAlignment w:val="auto"/>
        <w:outlineLvl w:val="9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联系电话：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0353-5615266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center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    2023年6月14日</w:t>
      </w:r>
    </w:p>
    <w:sectPr>
      <w:pgSz w:w="11906" w:h="16838"/>
      <w:pgMar w:top="2098" w:right="1587" w:bottom="158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2000DC9E-B816-45CE-B6E4-2CB2F5742921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1D856301-DC5C-4029-BD8D-DAF54A3B904E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235E1739-1474-4B7D-9C10-D772FCCEA0C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4FE2EC"/>
    <w:multiLevelType w:val="singleLevel"/>
    <w:tmpl w:val="4C4FE2E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OGQ5MWMxN2RjZDUxMzU2ODJlM2M0ZDJlMDUxOTAifQ=="/>
  </w:docVars>
  <w:rsids>
    <w:rsidRoot w:val="784171F6"/>
    <w:rsid w:val="03206996"/>
    <w:rsid w:val="10725199"/>
    <w:rsid w:val="22611F7B"/>
    <w:rsid w:val="597B3693"/>
    <w:rsid w:val="5FD96F2D"/>
    <w:rsid w:val="692E65BF"/>
    <w:rsid w:val="6CBC6FC4"/>
    <w:rsid w:val="6D006EDB"/>
    <w:rsid w:val="73D914E5"/>
    <w:rsid w:val="7841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Body Text First Indent"/>
    <w:basedOn w:val="2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509</Words>
  <Characters>528</Characters>
  <Lines>0</Lines>
  <Paragraphs>0</Paragraphs>
  <TotalTime>2</TotalTime>
  <ScaleCrop>false</ScaleCrop>
  <LinksUpToDate>false</LinksUpToDate>
  <CharactersWithSpaces>625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2021-07-07T09:35:00Z</dcterms:created>
  <dc:creator>Administrator</dc:creator>
  <cp:lastModifiedBy>赵瑞</cp:lastModifiedBy>
  <cp:lastPrinted>2021-07-08T01:02:00Z</cp:lastPrinted>
  <dcterms:modified xsi:type="dcterms:W3CDTF">2023-10-23T02:35:01Z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398CE09F4F76404B8146C79937E239E7</vt:lpwstr>
  </property>
</Properties>
</file>