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                           A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对政协盂县第十届三次会议第21号提案的答  复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韩丽霞、李铮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委员：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您们提出的关于《关于解决农村土地闲置问题的建议》的提案已经收悉，现答复如下：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我县闲置和撂荒的土地的数量如你所说，形成的原因主要有灾害损毁、地理位置偏僻、不方便耕作、野生动物危害、缺乏劳动力、耕地质量差、投入高产出低等。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为解决闲置和撂荒耕地复垦复种，我局出台了一系列政策和措施，如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</w:rPr>
        <w:t>通过政策和资金扶持，引导农民对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撂荒地进行复垦复耕，发展新型农业经营主体和鼓励多种适度规模经营，引导农民依法自愿有序流转土地经营权，促进耕地合理流转等，进一步遏制耕地撂荒，全方位推动农业农村高质量发展。具体做法和措施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（一）全面摸清</w:t>
      </w: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val="en-US" w:eastAsia="zh-CN"/>
        </w:rPr>
        <w:t>闲置和</w:t>
      </w: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eastAsia="zh-CN"/>
        </w:rPr>
        <w:t>撂荒地底数。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乡（镇）党委及政府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发挥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乡镇、村级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基层组织作用，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多次开展撂荒地摸排统计工作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耕地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撂荒建档立卡，做到可查询、可定位，加强对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耕地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撂荒地利用情况跟踪调度。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（二）通过高标准农田建设改善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闲置及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撂荒地耕种条件。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近年来我局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把具备条件的撂荒地尽可能纳入高标准农田建设范围，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按照“填齐补平”的原则，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加大投入力度，开展耕地“宜机化”改造，配套完善灌水、田间道路、农田防护等基础设施，增强生产的便利性。强化农机装备支撑，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加快突破农机装备瓶颈，推进农机农艺融合，提高生产效率，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从根本上解决撂荒和闲置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（三）大力发展社会化服务。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积极支持村集体经济组织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，统一进行撂荒地的整治，结合清划收行动，实现撂荒地的复耕复种和增加村集体收入的双赢；充分发挥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农民合作社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和种粮大户的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作用，培育以农机合作社为主的农业社会化服务组织，统一开展代耕代种、统防统治、统种统储等全程式、菜单式服务的农业生产托管，为外出务工和无力耕种农户提供全程托管服务，解决后顾之忧，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农业生产托管服务组织50余家，近年累计托管面积达到260余万亩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（四）强化土地流转管理。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完善土地流转服务体系，引导农户按照依法、自愿、有偿原则，将撂荒地流转给家庭农场、农民合作社等新型经营主体。鼓励对统筹利用撂荒地成效突出的新型经营主体，加大资金、项目、政策等支持，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近两年新型农业经营主体复垦复种2500余亩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。强化土地流转管理，完善流转合同内容，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杜绝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承包地经营权流转后出现撂荒。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（五）分类指导有序推进撂荒地利用。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认真分析耕地撂荒实际，分类施策，制定《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撂荒地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复耕复种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案》，因地制宜选择复耕复种的作物品种和技术模式。健全完善管护机制，严禁粮食生产功能区耕地撂荒。对撂荒的山旱地，要根据条件，宜粮则粮、宜特则特，支持发展特色粮油、特色水果、中药材、优质牧草等生产，增加多样化产品供给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（</w:t>
      </w:r>
      <w:r>
        <w:rPr>
          <w:rFonts w:hint="default" w:ascii="楷体" w:hAnsi="楷体" w:eastAsia="楷体" w:cs="楷体"/>
          <w:b w:val="0"/>
          <w:bCs w:val="0"/>
          <w:sz w:val="32"/>
          <w:szCs w:val="32"/>
          <w:lang w:eastAsia="zh-CN"/>
        </w:rPr>
        <w:t>六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）加强农村土地承包法等法律法规贯彻落实。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重点抓《中华人民共和国农村土地承包法》《中华人民共和国土地管理法》《基本农田保护条例》等法律法规的宣传和贯彻落实。严格土地用途管制，严格保护永久基本农田，积极稳妥推进防止耕地“非粮化”工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对长期无力耕种或因举家外迁造成撂荒的农户，在充分尊重个人意愿和合理经济补偿基础上，引导其自愿退出承包权。对退出的耕地，村集体进行统一经营管理，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有效盘活撂荒地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和村集体收入的增加。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另外今年我市又出台撂荒地补助政策，复垦补贴补助每亩50元，我县也配套50元，鼓励农民对闲置和撂荒地进行复垦。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希望你们继续关注和支持农村土地闲置和撂荒地的复垦复种的工作，广泛宣传。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领导签字：                   承办单位（盖章）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承办人姓名：赵明双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联系电话：03538081218</w:t>
      </w:r>
    </w:p>
    <w:p>
      <w:pPr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2023年6月27日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CFC5417E-90EA-4BDF-9903-8A17D000BD12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ADB5A1D3-70AD-46C5-9886-C6BA5709FE9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66236C9D-6F63-48C4-B866-754B3A50535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E0925693-0620-427E-AB5D-64D95569C5C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37717D4B"/>
    <w:rsid w:val="0EC5733A"/>
    <w:rsid w:val="19556F83"/>
    <w:rsid w:val="1F374545"/>
    <w:rsid w:val="37717D4B"/>
    <w:rsid w:val="42D87AD4"/>
    <w:rsid w:val="4FDA1929"/>
    <w:rsid w:val="5A82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1373</Words>
  <Characters>1386</Characters>
  <Lines>0</Lines>
  <Paragraphs>0</Paragraphs>
  <TotalTime>46</TotalTime>
  <ScaleCrop>false</ScaleCrop>
  <LinksUpToDate>false</LinksUpToDate>
  <CharactersWithSpaces>1457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2023-06-27T00:41:00Z</dcterms:created>
  <dc:creator>日月</dc:creator>
  <cp:lastModifiedBy>赵瑞</cp:lastModifiedBy>
  <dcterms:modified xsi:type="dcterms:W3CDTF">2023-10-23T02:30:54Z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24EDAAEF139643E7A162C38B930AD630_11</vt:lpwstr>
  </property>
</Properties>
</file>