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292AD">
      <w:pPr>
        <w:jc w:val="center"/>
        <w:rPr>
          <w:rFonts w:hint="eastAsia" w:ascii="仿宋_GB2312" w:eastAsia="仿宋_GB2312"/>
          <w:b w:val="0"/>
          <w:bCs w:val="0"/>
          <w:sz w:val="24"/>
          <w:szCs w:val="20"/>
        </w:rPr>
      </w:pPr>
      <w:r>
        <w:rPr>
          <w:rFonts w:hint="eastAsia"/>
          <w:lang w:val="en-US" w:eastAsia="zh-CN"/>
        </w:rPr>
        <w:t xml:space="preserve">    </w:t>
      </w:r>
      <w:r>
        <w:rPr>
          <w:rFonts w:hint="eastAsia" w:ascii="仿宋_GB2312" w:hAnsi="仿宋_GB2312" w:eastAsia="仿宋_GB2312" w:cs="仿宋_GB2312"/>
          <w:b w:val="0"/>
          <w:bCs w:val="0"/>
          <w:sz w:val="24"/>
          <w:szCs w:val="24"/>
          <w:lang w:val="en-US" w:eastAsia="zh-CN"/>
        </w:rPr>
        <w:t xml:space="preserve">     </w:t>
      </w:r>
    </w:p>
    <w:p w14:paraId="6D3FED34">
      <w:pPr>
        <w:jc w:val="center"/>
        <w:rPr>
          <w:rFonts w:hint="eastAsia" w:ascii="仿宋_GB2312" w:eastAsia="仿宋_GB2312"/>
          <w:b w:val="0"/>
          <w:bCs w:val="0"/>
          <w:sz w:val="24"/>
          <w:szCs w:val="20"/>
        </w:rPr>
      </w:pPr>
    </w:p>
    <w:p w14:paraId="7190B710">
      <w:pPr>
        <w:jc w:val="both"/>
        <w:rPr>
          <w:rFonts w:hint="eastAsia" w:ascii="仿宋" w:hAnsi="仿宋" w:eastAsia="仿宋"/>
          <w:b w:val="0"/>
          <w:bCs w:val="0"/>
          <w:sz w:val="32"/>
          <w:szCs w:val="32"/>
        </w:rPr>
      </w:pPr>
    </w:p>
    <w:p w14:paraId="6FA30292">
      <w:pPr>
        <w:jc w:val="center"/>
        <w:rPr>
          <w:rFonts w:hint="eastAsia" w:ascii="仿宋" w:hAnsi="仿宋" w:eastAsia="仿宋"/>
          <w:b w:val="0"/>
          <w:bCs w:val="0"/>
          <w:sz w:val="32"/>
          <w:szCs w:val="32"/>
        </w:rPr>
      </w:pPr>
    </w:p>
    <w:p w14:paraId="049F4D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527AAC8D">
      <w:pPr>
        <w:keepNext w:val="0"/>
        <w:keepLines w:val="0"/>
        <w:pageBreakBefore w:val="0"/>
        <w:widowControl w:val="0"/>
        <w:kinsoku/>
        <w:wordWrap/>
        <w:overflowPunct/>
        <w:topLinePunct w:val="0"/>
        <w:autoSpaceDE/>
        <w:autoSpaceDN/>
        <w:bidi w:val="0"/>
        <w:adjustRightInd/>
        <w:snapToGrid/>
        <w:spacing w:line="560" w:lineRule="exact"/>
        <w:ind w:firstLine="630" w:firstLineChars="300"/>
        <w:textAlignment w:val="auto"/>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B</w:t>
      </w:r>
    </w:p>
    <w:p w14:paraId="70DF9A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4A2B470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对盂县第十七届人大六次会议第67号建议的答复</w:t>
      </w:r>
    </w:p>
    <w:p w14:paraId="2C3E0B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32"/>
          <w:szCs w:val="32"/>
          <w:lang w:val="en-US" w:eastAsia="zh-CN"/>
        </w:rPr>
      </w:pPr>
    </w:p>
    <w:p w14:paraId="20C8F24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冯会忠代表：</w:t>
      </w:r>
    </w:p>
    <w:p w14:paraId="697A32C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您（们）提出的关于《关于加快完善南娄镇十字大街向南连接高速南娄口互通街道工程的议案》的建议收悉，现答复如下：</w:t>
      </w:r>
    </w:p>
    <w:p w14:paraId="07CE89A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您提出的加快完善南娄镇十字</w:t>
      </w:r>
      <w:bookmarkStart w:id="0" w:name="_GoBack"/>
      <w:bookmarkEnd w:id="0"/>
      <w:r>
        <w:rPr>
          <w:rFonts w:hint="eastAsia" w:ascii="仿宋_GB2312" w:hAnsi="仿宋_GB2312" w:eastAsia="仿宋_GB2312" w:cs="仿宋_GB2312"/>
          <w:sz w:val="32"/>
          <w:szCs w:val="32"/>
          <w:lang w:val="en-US" w:eastAsia="zh-CN"/>
        </w:rPr>
        <w:t>大街向南连接高速南娄口互通街道工程的建议非常好，我局高度重视，鉴于目前已进入“十五五”开局之年，且您提出的道路项目涉及土地、林地等手续还未办理妥当，由于国家对土地、林地政策收紧，办理周期长、难度大，我局将继续与南娄镇政府进行沟通协调，协同镇政府办理相关前期手续，并争取将该项目列入“十五五”中期规划调整项目，然后再付诸实施。</w:t>
      </w:r>
    </w:p>
    <w:p w14:paraId="3A87B8C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感谢您一直以来对我们工作的关心、关注和支持，真诚欢迎您对我们今后的工作提出更好的意见建议。</w:t>
      </w:r>
    </w:p>
    <w:p w14:paraId="54980A2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p>
    <w:p w14:paraId="78430EB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p>
    <w:p w14:paraId="54C93BA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p>
    <w:p w14:paraId="682FF9DE">
      <w:pPr>
        <w:keepNext w:val="0"/>
        <w:keepLines w:val="0"/>
        <w:pageBreakBefore w:val="0"/>
        <w:widowControl w:val="0"/>
        <w:kinsoku/>
        <w:wordWrap/>
        <w:overflowPunct/>
        <w:topLinePunct w:val="0"/>
        <w:autoSpaceDE/>
        <w:autoSpaceDN/>
        <w:bidi w:val="0"/>
        <w:adjustRightInd/>
        <w:snapToGrid/>
        <w:spacing w:line="480" w:lineRule="exact"/>
        <w:ind w:right="630" w:rightChars="300" w:firstLine="640" w:firstLineChars="200"/>
        <w:jc w:val="right"/>
        <w:textAlignment w:val="auto"/>
      </w:pPr>
      <w:r>
        <w:rPr>
          <w:rFonts w:hint="eastAsia" w:ascii="仿宋_GB2312" w:hAnsi="仿宋_GB2312" w:eastAsia="仿宋_GB2312" w:cs="仿宋_GB2312"/>
          <w:sz w:val="32"/>
          <w:szCs w:val="32"/>
          <w:lang w:val="en-US" w:eastAsia="zh-CN"/>
        </w:rPr>
        <w:t>盂县交通运输局</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365BB8"/>
    <w:rsid w:val="01BF3469"/>
    <w:rsid w:val="0F2450CD"/>
    <w:rsid w:val="20C850C3"/>
    <w:rsid w:val="44703170"/>
    <w:rsid w:val="5C365BB8"/>
    <w:rsid w:val="6F7D7AD6"/>
    <w:rsid w:val="72651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1de60c11-d023-48a5-94fb-c36be5308185</errorID>
      <errorWord>“十五五”规划开局之年</errorWord>
      <group>L1_Word</group>
      <groupName>字词问题</groupName>
      <ability>L2_Typo</ability>
      <abilityName>字词错误</abilityName>
      <candidateList>
        <item>“十五五”开局之年</item>
      </candidateList>
      <explain/>
      <paraID> 7CE89A1</paraID>
      <start>51</start>
      <end>60</end>
      <status>modified</status>
      <modifiedWord>“十五五”开局之年</modifiedWord>
      <trackRevisions>false</trackRevisions>
    </reviewItem>
  </reviewItems>
  <config/>
</contractReview>
</file>

<file path=customXml/itemProps1.xml><?xml version="1.0" encoding="utf-8"?>
<ds:datastoreItem xmlns:ds="http://schemas.openxmlformats.org/officeDocument/2006/customXml" ds:itemID="{cbe710cf-6c27-4eaf-a9c8-bb3e284c9bbc}">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345</Words>
  <Characters>356</Characters>
  <Lines>0</Lines>
  <Paragraphs>0</Paragraphs>
  <TotalTime>14</TotalTime>
  <ScaleCrop>false</ScaleCrop>
  <LinksUpToDate>false</LinksUpToDate>
  <CharactersWithSpaces>472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2026-05-21T08:22:00Z</dcterms:created>
  <dc:creator>也甜</dc:creator>
  <cp:lastModifiedBy>哈哈哈哈哈</cp:lastModifiedBy>
  <dcterms:modified xsi:type="dcterms:W3CDTF">2026-07-24T01:51:27Z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9A1643307362461B9D0B4F6ABF5E9ADE_11</vt:lpwstr>
  </property>
  <property fmtid="{D5CDD505-2E9C-101B-9397-08002B2CF9AE}" pid="4" name="KSOTemplateDocerSaveRecord">
    <vt:lpwstr>eyJoZGlkIjoiMjk4N2FmYjkwMTIyYjM1ZmFhOWU3YWJhYzNlMzAzOGMiLCJ1c2VySWQiOiI1Mzg4Mzc1NDUifQ==</vt:lpwstr>
  </property>
</Properties>
</file>