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7F7A7">
      <w:pPr>
        <w:jc w:val="center"/>
        <w:rPr>
          <w:rFonts w:ascii="仿宋" w:hAnsi="仿宋" w:eastAsia="仿宋" w:cs="仿宋"/>
          <w:spacing w:val="-20"/>
          <w:sz w:val="36"/>
          <w:szCs w:val="36"/>
        </w:rPr>
      </w:pPr>
      <w:r>
        <w:rPr>
          <w:rFonts w:hint="eastAsia" w:ascii="仿宋" w:hAnsi="仿宋" w:eastAsia="仿宋"/>
          <w:spacing w:val="-20"/>
          <w:sz w:val="32"/>
          <w:szCs w:val="32"/>
        </w:rPr>
        <w:t xml:space="preserve">                                           (B)</w:t>
      </w:r>
      <w:r>
        <w:rPr>
          <w:rFonts w:hint="eastAsia" w:ascii="仿宋" w:hAnsi="仿宋" w:eastAsia="仿宋" w:cs="仿宋"/>
          <w:spacing w:val="-20"/>
          <w:sz w:val="36"/>
          <w:szCs w:val="36"/>
        </w:rPr>
        <w:t xml:space="preserve">                                    </w:t>
      </w:r>
    </w:p>
    <w:p w14:paraId="740FC12F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对盂县第十七届人大六次会议第1号建议的答复</w:t>
      </w:r>
    </w:p>
    <w:p w14:paraId="6A1C6017"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50DE1ECC"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尊敬的王珂、李强代表：</w:t>
      </w:r>
    </w:p>
    <w:p w14:paraId="6FC05DD6">
      <w:pPr>
        <w:spacing w:line="6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您（们）提出的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《关于加快推进北下庄乡自来水工程的建议》已收悉，</w:t>
      </w:r>
      <w:r>
        <w:rPr>
          <w:rFonts w:hint="eastAsia" w:ascii="仿宋" w:hAnsi="仿宋" w:eastAsia="仿宋"/>
          <w:sz w:val="32"/>
          <w:szCs w:val="32"/>
        </w:rPr>
        <w:t>现答复如下：</w:t>
      </w:r>
    </w:p>
    <w:p w14:paraId="1F324FCD">
      <w:pPr>
        <w:spacing w:line="6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北下庄乡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受自然和地理条件制约，水资源贫乏，自古靠天雨解决人畜饮用水，传统的供水已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不能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满足农村群众日益增长的农村经济社会发展需求。</w:t>
      </w:r>
      <w:r>
        <w:rPr>
          <w:rFonts w:hint="eastAsia" w:ascii="仿宋" w:hAnsi="仿宋" w:eastAsia="仿宋" w:cs="仿宋"/>
          <w:sz w:val="32"/>
          <w:szCs w:val="32"/>
        </w:rPr>
        <w:t>2023年底,省委、省政府出台了《关于做好治水兴水大文章助推全省高质量发展的实施意见》、《做好治水兴水大文章助推全省高质量发展专项行动方案（2023-2027年）》。为进一步提升我县农村供水保障水平，2024年底县政府制定了《关于推进全县农村供水高质量发展的实施方案》，计划利用3年时间，集中实施一批农村供水高质量发展项目，基本实现农村供水专业化管理全覆盖，其中就包含了北下庄乡自来水入户工程。</w:t>
      </w:r>
    </w:p>
    <w:p w14:paraId="396E3974">
      <w:pPr>
        <w:spacing w:line="6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北下庄乡自来水入户工程由两个工程组成，一是盂县县城及周边村镇饮用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水管</w:t>
      </w:r>
      <w:r>
        <w:rPr>
          <w:rFonts w:hint="eastAsia" w:ascii="仿宋" w:hAnsi="仿宋" w:eastAsia="仿宋" w:cs="仿宋"/>
          <w:sz w:val="32"/>
          <w:szCs w:val="32"/>
        </w:rPr>
        <w:t>网扩容提质工程，可覆盖北下庄乡10个村，管网已铺设完毕，供水水源为龙华口调水工程，目前水厂正在建设当中，预计今年10月完工，年底实现供水。二是盂县农村小型引调水工程，可覆盖北下庄乡7个村，供水水源为北下庄乡抗旱应急水源工程，其中东、西麻河驿两村村内管网已铺设完毕，供水主管道还未完工，全部工程预计今年年底完工通水，彻底解决北下庄乡农村供水保障工作。</w:t>
      </w:r>
    </w:p>
    <w:p w14:paraId="623E5524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感谢您对水利工作的支持，希望您继续关注和支持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农村饮水安全</w:t>
      </w:r>
      <w:r>
        <w:rPr>
          <w:rFonts w:hint="eastAsia" w:ascii="仿宋" w:hAnsi="仿宋" w:eastAsia="仿宋"/>
          <w:sz w:val="32"/>
          <w:szCs w:val="32"/>
        </w:rPr>
        <w:t>工作，欢迎您提出更好的批评和建议。</w:t>
      </w:r>
    </w:p>
    <w:p w14:paraId="281F8B6C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0DD81361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2D664C81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p w14:paraId="4DA97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盂县水利局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94B"/>
    <w:rsid w:val="00052733"/>
    <w:rsid w:val="0019783C"/>
    <w:rsid w:val="002576E6"/>
    <w:rsid w:val="002A5F68"/>
    <w:rsid w:val="0034677C"/>
    <w:rsid w:val="00395887"/>
    <w:rsid w:val="00510501"/>
    <w:rsid w:val="00536EC1"/>
    <w:rsid w:val="0061021A"/>
    <w:rsid w:val="0085650D"/>
    <w:rsid w:val="008D4440"/>
    <w:rsid w:val="00936D54"/>
    <w:rsid w:val="0098170B"/>
    <w:rsid w:val="00B55239"/>
    <w:rsid w:val="00BB40CA"/>
    <w:rsid w:val="00C32576"/>
    <w:rsid w:val="00D21474"/>
    <w:rsid w:val="00E70AF3"/>
    <w:rsid w:val="00E74993"/>
    <w:rsid w:val="00EE194B"/>
    <w:rsid w:val="0F5A1692"/>
    <w:rsid w:val="116B1F43"/>
    <w:rsid w:val="19B92EFD"/>
    <w:rsid w:val="255D64FC"/>
    <w:rsid w:val="3A8E71C1"/>
    <w:rsid w:val="43C515BA"/>
    <w:rsid w:val="6EBE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qFormat/>
    <w:uiPriority w:val="0"/>
    <w:pPr>
      <w:jc w:val="center"/>
      <w:outlineLvl w:val="0"/>
    </w:pPr>
    <w:rPr>
      <w:b/>
      <w:bCs/>
      <w:sz w:val="32"/>
      <w:szCs w:val="32"/>
    </w:rPr>
  </w:style>
  <w:style w:type="paragraph" w:customStyle="1" w:styleId="7">
    <w:name w:val="BodyText"/>
    <w:qFormat/>
    <w:uiPriority w:val="0"/>
    <w:pPr>
      <w:spacing w:after="120"/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92f90206-305d-4d9b-8ac5-331bbeaa7efb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1F324FCD</paraID>
      <start>70</start>
      <end>71</end>
      <status>unmodified</status>
      <modifiedWord/>
      <trackRevisions>false</trackRevisions>
    </reviewItem>
    <reviewItem>
      <errorID>a408ae41-f6c3-4d8c-a32b-140b780b216e</errorID>
      <errorWord>》、《</errorWord>
      <group>L1_Punc</group>
      <groupName>标点问题</groupName>
      <ability>L2_Punc_CN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1F324FCD</paraID>
      <start>106</start>
      <end>109</end>
      <status>unmodified</status>
      <modifiedWord/>
      <trackRevisions>false</trackRevisions>
    </reviewItem>
    <reviewItem>
      <errorID>df249504-b9d9-4b2d-b5e5-6dcf489774b2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1F324FCD</paraID>
      <start>138</start>
      <end>139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cca83e4-6d03-483c-b902-c121b6c4a4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640</Characters>
  <Lines>5</Lines>
  <Paragraphs>1</Paragraphs>
  <TotalTime>39</TotalTime>
  <ScaleCrop>false</ScaleCrop>
  <LinksUpToDate>false</LinksUpToDate>
  <CharactersWithSpaces>739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2026-01-28T01:02:00Z</dcterms:created>
  <dc:creator>Admin</dc:creator>
  <cp:lastModifiedBy>哈哈哈哈哈</cp:lastModifiedBy>
  <dcterms:modified xsi:type="dcterms:W3CDTF">2026-07-30T02:11:13Z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80667898F3A74311A89CA7FABA4532B6_12</vt:lpwstr>
  </property>
</Properties>
</file>