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9F765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textAlignment w:val="auto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        </w:t>
      </w:r>
    </w:p>
    <w:p w14:paraId="149DFA9C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textAlignment w:val="auto"/>
        <w:rPr>
          <w:rFonts w:hint="eastAsia" w:ascii="仿宋_GB2312" w:eastAsia="仿宋_GB2312"/>
          <w:sz w:val="32"/>
          <w:lang w:val="en-US" w:eastAsia="zh-CN"/>
        </w:rPr>
      </w:pPr>
    </w:p>
    <w:p w14:paraId="2D1AED77"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textAlignment w:val="auto"/>
        <w:rPr>
          <w:rFonts w:hint="eastAsia"/>
          <w:sz w:val="44"/>
          <w:szCs w:val="44"/>
          <w:lang w:eastAsia="zh-CN"/>
        </w:rPr>
      </w:pPr>
      <w:r>
        <w:rPr>
          <w:rFonts w:hint="eastAsia"/>
        </w:rPr>
        <w:t>B</w:t>
      </w:r>
    </w:p>
    <w:p w14:paraId="34355CDB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对</w:t>
      </w:r>
      <w:r>
        <w:rPr>
          <w:rFonts w:hint="eastAsia" w:ascii="宋体" w:hAnsi="宋体"/>
          <w:b/>
          <w:bCs/>
          <w:sz w:val="36"/>
          <w:lang w:eastAsia="zh-CN"/>
        </w:rPr>
        <w:t>盂县第十七届人大五次会议</w:t>
      </w:r>
      <w:bookmarkStart w:id="0" w:name="_GoBack"/>
      <w:bookmarkEnd w:id="0"/>
      <w:r>
        <w:rPr>
          <w:rFonts w:hint="eastAsia" w:ascii="宋体" w:hAnsi="宋体"/>
          <w:b/>
          <w:bCs/>
          <w:sz w:val="36"/>
        </w:rPr>
        <w:t>第</w:t>
      </w:r>
      <w:r>
        <w:rPr>
          <w:rFonts w:hint="eastAsia" w:ascii="宋体" w:hAnsi="宋体"/>
          <w:b/>
          <w:bCs/>
          <w:sz w:val="36"/>
          <w:lang w:val="en-US" w:eastAsia="zh-CN"/>
        </w:rPr>
        <w:t>67</w:t>
      </w:r>
      <w:r>
        <w:rPr>
          <w:rFonts w:hint="eastAsia" w:ascii="宋体" w:hAnsi="宋体"/>
          <w:b/>
          <w:bCs/>
          <w:sz w:val="36"/>
        </w:rPr>
        <w:t>号提案的答复</w:t>
      </w:r>
    </w:p>
    <w:p w14:paraId="1E7F9BAE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王建生代表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604FCD7D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关于加强老年人交通安全宣传教育的建议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》已收悉，现答复如下：</w:t>
      </w:r>
    </w:p>
    <w:p w14:paraId="7858A780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首先，我大队对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您关心我县道路交通安全管理工作而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提出的建议和意见表示诚挚的谢意！</w:t>
      </w:r>
    </w:p>
    <w:p w14:paraId="09969C1B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大队在今后工作中，将采取以下措施加强老年人交通安全宣传教育。</w:t>
      </w:r>
    </w:p>
    <w:p w14:paraId="03D93D55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制作老年人交通安全宣传资料（海报、手册、短视频等），重点讲解如何安全过马路、正确使用交通工具、避免骑车“鬼探头”等高风险驾驶行为。针对农村地区，大队依托大喇叭常态化播报安全提示，为全县277个行政村统一配备宣传U盘，内含方言版警示音频，在城乡主干道、社区村口悬挂宣传条幅400余条，构建全方位宣传网络。</w:t>
      </w:r>
    </w:p>
    <w:p w14:paraId="30F69A4A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大队每月至少开展1次“交通安全进社区”活动，已联合花园、水神山、阳关社区等重点区域精准发力，通过举办交通安全专题讲座，用典型案例讲解过马路、骑行等日常出行注意事项，发放交通安全宣传彩页1000余份。</w:t>
      </w:r>
    </w:p>
    <w:p w14:paraId="2E9DCC39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3.在交通事故高发路段（如菜市场、国省道沿线、公园、医院周边）设置警示牌、语音提示设备，提示如何识别交通信号灯、非机动车如何骑行、停放；如何快速安全通过斑马线等交通安全常识。</w:t>
      </w:r>
    </w:p>
    <w:p w14:paraId="6EE86D26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5B17E45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596E178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776A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040" w:firstLineChars="1575"/>
        <w:jc w:val="center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盂县公安局交警大队</w:t>
      </w:r>
    </w:p>
    <w:p w14:paraId="7A775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040" w:firstLineChars="1575"/>
        <w:jc w:val="center"/>
        <w:textAlignment w:val="auto"/>
        <w:outlineLvl w:val="9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>2025</w:t>
      </w:r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>8月8</w:t>
      </w:r>
      <w:r>
        <w:rPr>
          <w:rFonts w:hint="eastAsia" w:ascii="仿宋_GB2312" w:eastAsia="仿宋_GB2312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NWU1NThkNTI1OTM4OWZhM2Y0MGU4YjY1ZGEzYjMifQ=="/>
  </w:docVars>
  <w:rsids>
    <w:rsidRoot w:val="00000000"/>
    <w:rsid w:val="01257358"/>
    <w:rsid w:val="02B30BF7"/>
    <w:rsid w:val="049A1A7A"/>
    <w:rsid w:val="055C19DA"/>
    <w:rsid w:val="05672117"/>
    <w:rsid w:val="08AD5EFB"/>
    <w:rsid w:val="09DB49C9"/>
    <w:rsid w:val="0E79215B"/>
    <w:rsid w:val="0E8068A0"/>
    <w:rsid w:val="10852758"/>
    <w:rsid w:val="11FB6252"/>
    <w:rsid w:val="120F011F"/>
    <w:rsid w:val="12473AE2"/>
    <w:rsid w:val="12E41DC4"/>
    <w:rsid w:val="13533D6F"/>
    <w:rsid w:val="169B3A55"/>
    <w:rsid w:val="17503221"/>
    <w:rsid w:val="1A23031D"/>
    <w:rsid w:val="1B7E3F9C"/>
    <w:rsid w:val="1B92486E"/>
    <w:rsid w:val="1BDE56E9"/>
    <w:rsid w:val="1BE97278"/>
    <w:rsid w:val="1F336733"/>
    <w:rsid w:val="21236056"/>
    <w:rsid w:val="22ED5BEA"/>
    <w:rsid w:val="235870B2"/>
    <w:rsid w:val="272854BC"/>
    <w:rsid w:val="291943E6"/>
    <w:rsid w:val="2B707B24"/>
    <w:rsid w:val="2BB4521F"/>
    <w:rsid w:val="314B4F26"/>
    <w:rsid w:val="33093FF2"/>
    <w:rsid w:val="33B81EA0"/>
    <w:rsid w:val="34837FBE"/>
    <w:rsid w:val="3491129A"/>
    <w:rsid w:val="36670293"/>
    <w:rsid w:val="366C143C"/>
    <w:rsid w:val="384F1F4A"/>
    <w:rsid w:val="39340E53"/>
    <w:rsid w:val="3BD024CB"/>
    <w:rsid w:val="3E3724BA"/>
    <w:rsid w:val="46CF4132"/>
    <w:rsid w:val="49564D33"/>
    <w:rsid w:val="4B6E4A35"/>
    <w:rsid w:val="4C8F382D"/>
    <w:rsid w:val="4DB50433"/>
    <w:rsid w:val="4EF9346B"/>
    <w:rsid w:val="4F2C5E62"/>
    <w:rsid w:val="50E001F0"/>
    <w:rsid w:val="55FC52B7"/>
    <w:rsid w:val="58DF0237"/>
    <w:rsid w:val="5F373016"/>
    <w:rsid w:val="600D08A8"/>
    <w:rsid w:val="62ED14C7"/>
    <w:rsid w:val="65C437DD"/>
    <w:rsid w:val="68151A08"/>
    <w:rsid w:val="6A215899"/>
    <w:rsid w:val="6F75740C"/>
    <w:rsid w:val="72FE49EA"/>
    <w:rsid w:val="734819F2"/>
    <w:rsid w:val="748F5559"/>
    <w:rsid w:val="763403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right"/>
      <w:outlineLvl w:val="0"/>
    </w:pPr>
    <w:rPr>
      <w:rFonts w:ascii="宋体" w:hAnsi="宋体"/>
      <w:b/>
      <w:bCs/>
      <w:sz w:val="44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69092c0d-8744-4e95-9710-b5325b25da42</errorID>
      <errorWord>阳关</errorWord>
      <group>L1_AI</group>
      <groupName>深度校对</groupName>
      <ability>L2_AI_Word</ability>
      <abilityName>字词纠错</abilityName>
      <candidateList>
        <item>阳光</item>
      </candidateList>
      <explain/>
      <paraID>30F69A4A</paraID>
      <start>34</start>
      <end>36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7af5023-1e1a-435c-8a85-15a5b8f086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474</Words>
  <Characters>488</Characters>
  <Lines>0</Lines>
  <Paragraphs>61</Paragraphs>
  <TotalTime>1</TotalTime>
  <ScaleCrop>false</ScaleCrop>
  <LinksUpToDate>false</LinksUpToDate>
  <CharactersWithSpaces>506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2024-08-30T02:29:00Z</dcterms:created>
  <dc:creator>HEY2-W09</dc:creator>
  <cp:lastModifiedBy>哈哈哈哈哈</cp:lastModifiedBy>
  <cp:lastPrinted>2025-09-09T02:23:00Z</cp:lastPrinted>
  <dcterms:modified xsi:type="dcterms:W3CDTF">2025-11-27T02:25:39Z</dcterms:modified>
  <dc:title>盂县交警大队校园周边交通秩序管理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90cad2a77724428eac4cd6a6ef1c3122_21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