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DFDE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（A）</w:t>
      </w:r>
    </w:p>
    <w:p w14:paraId="53C63A82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DC58D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对盂县第十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人大五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次会议第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57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建议的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答复</w:t>
      </w:r>
    </w:p>
    <w:p w14:paraId="28DF5D7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  <w:lang w:eastAsia="zh-CN"/>
        </w:rPr>
      </w:pPr>
    </w:p>
    <w:p w14:paraId="7D07E5E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  <w:lang w:eastAsia="zh-CN"/>
        </w:rPr>
        <w:t>闫爱峰代表：</w:t>
      </w:r>
    </w:p>
    <w:p w14:paraId="5AD23E8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</w:rPr>
        <w:t>您提出的《关于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  <w:lang w:eastAsia="zh-CN"/>
        </w:rPr>
        <w:t>深入推进农村人居环境整治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</w:rPr>
        <w:t>的建议》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  <w:lang w:eastAsia="zh-CN"/>
        </w:rPr>
        <w:t>（第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  <w:lang w:val="en-US" w:eastAsia="zh-CN"/>
        </w:rPr>
        <w:t>57号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</w:rPr>
        <w:t>，已收悉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现答复如下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：</w:t>
      </w:r>
    </w:p>
    <w:p w14:paraId="04D6C90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</w:rPr>
        <w:t>首先，感谢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  <w:lang w:eastAsia="zh-CN"/>
        </w:rPr>
        <w:t>您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  <w:lang w:eastAsia="zh-CN"/>
        </w:rPr>
        <w:t>农村人居环境整治提升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</w:rPr>
        <w:t>工作的关心和支持。您就我县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  <w:lang w:eastAsia="zh-CN"/>
        </w:rPr>
        <w:t>深入推进农村人居环境整治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</w:rPr>
        <w:t>提出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</w:rPr>
        <w:t>条对应的建议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很及时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，对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  <w:lang w:eastAsia="zh-CN"/>
        </w:rPr>
        <w:t>农村人居环境整治提升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</w:rPr>
        <w:t>工作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有很重要的意义。</w:t>
      </w:r>
    </w:p>
    <w:p w14:paraId="0227D20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</w:rPr>
        <w:t>县委、县政府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  <w:lang w:eastAsia="zh-CN"/>
        </w:rPr>
        <w:t>对农村人居环境整治提升工作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</w:rPr>
        <w:t>高度重视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  <w:lang w:val="en-US" w:eastAsia="zh-CN"/>
        </w:rPr>
        <w:t>2023年编制印发了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农村人居环境整治提升五年行动方案（2021—2025年）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，方案中对农村生活污水治理、黑臭水体治理、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开展美丽宜居乡村建设、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推进村庄规划编制、建立健全管护机制等方面提出了具体的要求和目标、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  <w:lang w:val="en-US" w:eastAsia="zh-CN"/>
        </w:rPr>
        <w:t>分别为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</w:rPr>
        <w:t>：</w:t>
      </w:r>
    </w:p>
    <w:p w14:paraId="50CEC7F2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一、分类推进生活污水治理的要求。县委、县政府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动实施县域农村生活污水治理专项规划，坚持以城带乡、以镇带村，与供水、改厕、水系整治、农村道路建设、农业生产、文旅开发等有机融合、一体推进。重点治理水源保护区和城中村、旅游风景区等人口集中区域，以及高铁高速公路沿线、河流湖泊区域内农村生活污水。落实《农村生活污水</w:t>
      </w:r>
      <w:r>
        <w:rPr>
          <w:rFonts w:hint="eastAsia" w:ascii="仿宋_GB2312" w:hAnsi="仿宋_GB2312" w:eastAsia="仿宋_GB2312" w:cs="仿宋_GB2312"/>
          <w:sz w:val="32"/>
          <w:szCs w:val="32"/>
        </w:rPr>
        <w:t>处理技术指南》，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选择符合我县实际的治理模式和技术工艺，积极推进农村生活污水资源化利用。加快非正常运行农村生活污水处理设施及配套管网改造提升，纳入整改清单的农村生活污水处理问题全面整改到位。</w:t>
      </w:r>
      <w:r>
        <w:rPr>
          <w:rFonts w:hint="eastAsia" w:ascii="仿宋_GB2312" w:hAnsi="仿宋_GB2312" w:eastAsia="仿宋_GB2312" w:cs="仿宋_GB2312"/>
          <w:sz w:val="32"/>
          <w:szCs w:val="32"/>
        </w:rPr>
        <w:t>鼓励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采取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政府购买服务，委托第三方专业机构统一运行维护农村污水处理设施。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到2025年，全县完成15个行政村农村生活污水治理。</w:t>
      </w:r>
    </w:p>
    <w:p w14:paraId="01574A25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二、有序推进黑臭水体治理。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摸清全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农村黑臭水体底数，建立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、动态更新农村黑臭水体监管清单。积极申报农村黑臭水体治理试点，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房前屋后河塘沟渠和群众反映强烈的黑臭水体为重点，采取控源截污、清淤疏浚、生态修复、水体净化等措施综合治理，基本消除较大面积黑臭水体，形成一批可复制、可推广的治理模式。定期向社会公开治理情况。推动河湖长制体系向村级延伸，进一步实现“长治久清”。</w:t>
      </w:r>
    </w:p>
    <w:p w14:paraId="040020E4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三、开展美丽宜居乡村建设。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持续巩固提升农村人居环境整治示范村创建成果，重点围绕具备条件的建制镇、区域中心村，具备保护和开发利用条件的历史文化名镇名村、传统村落、红色乡村、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文旅康养产业和硒养服务业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集聚区辐射区的重点村等，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积极争取国家、省级美丽宜居乡村示范创建。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到2025年，已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18个美丽宜居示范村创建。</w:t>
      </w:r>
    </w:p>
    <w:p w14:paraId="345C5CB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四、推进村庄规划编制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强化规划引领，尊重农民意愿，顺应村庄发展规律和演变趋势，统筹城镇发展和村庄分类布局，拓展融合城中村，集聚提升中心村，科学保护特色村，以“一图一表一说明”等方式，有序推进“多规合一”实用性村庄规划编制。积极推动责任规划师制度，鼓励各方力量参与村庄规划编制。到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2025年，全县完成106个行政村实用性村庄规划编制。</w:t>
      </w:r>
    </w:p>
    <w:p w14:paraId="1AEE8E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五、建立健全管护机制。县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政府是农村人居环境管护的责任主体，乡镇政府履行属地管理职责，村级组织承担管护责任，实行网格化、清单化管理，推动管护队伍专职化，全面建立有制度、有标准、有队伍、有经费、有监督的农村人居环境长效管护机制。探索建立农村生活垃圾污水治理和厕所管护农户合理付费、村级组织统筹、政府适当补助的运行管护经费保障制度。县级财政应将政府承担的管护费用纳入预算，对集体经济薄弱、筹资困难的村给予适当补助。鼓励和支持通过政府购买服务，引入专业化企业开展管护，因地制宜推进城乡人居环境管护整体打包，实行一体化建设管护。建立农村人居环境管护评价体系，逐步推进管护信息化、智慧化。</w:t>
      </w:r>
    </w:p>
    <w:p w14:paraId="4317BF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六、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强化制度标准建设。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行业主管部门要制定完善村庄清洁、厕所革命、生活垃圾污水处理的相关管理制度，加快制定修订相关设施设备及其建设验收、运行管护、监测评估、管理服务等标准，逐步完善农村人居环境整治标准化体系。强化农村人居环境相关标准宣传，增强全民标准意识，增强依据标准开展整治的主动性、积极性。</w:t>
      </w:r>
    </w:p>
    <w:p w14:paraId="6129C8CE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七、2025年项目资金投入</w:t>
      </w:r>
    </w:p>
    <w:p w14:paraId="66FF6706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乡村振兴衔接资金项目用于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  <w:lang w:eastAsia="zh-CN"/>
        </w:rPr>
        <w:t>农村基础设施建设与人居环境整治提升的项目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  <w:lang w:val="en-US" w:eastAsia="zh-CN"/>
        </w:rPr>
        <w:t>52个，投入资金2686万元，占比34.2%，其中：中央资金1289万元；省级资金432万元；市级资金420万元；县级资金545万元。</w:t>
      </w:r>
    </w:p>
    <w:p w14:paraId="6D3B2AE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</w:rPr>
        <w:t>下一步，我局将坚决贯彻县委、县政府决策部署，会同有关部门，坚持农业农村优先发展，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  <w:lang w:eastAsia="zh-CN"/>
        </w:rPr>
        <w:t>加快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</w:rPr>
        <w:t>农村基础设施建设和农村教育、文化、社会保障等民生事业发展，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  <w:lang w:eastAsia="zh-CN"/>
        </w:rPr>
        <w:t>推进农村乡村治理、乡村建设，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</w:rPr>
        <w:t>为全面实施乡村振兴战略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  <w:lang w:eastAsia="zh-CN"/>
        </w:rPr>
        <w:t>建设美丽乡村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</w:rPr>
        <w:t>提供基础支撑。</w:t>
      </w:r>
    </w:p>
    <w:p w14:paraId="7AAA7D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欢迎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提出更好的批评和建议。</w:t>
      </w:r>
    </w:p>
    <w:p w14:paraId="781884E6">
      <w:pPr>
        <w:pStyle w:val="2"/>
        <w:rPr>
          <w:rFonts w:hint="eastAsia" w:ascii="仿宋_GB2312" w:hAnsi="仿宋_GB2312" w:eastAsia="仿宋_GB2312" w:cs="仿宋_GB2312"/>
        </w:rPr>
      </w:pPr>
    </w:p>
    <w:p w14:paraId="2854E1D3">
      <w:pPr>
        <w:rPr>
          <w:rFonts w:hint="default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</w:t>
      </w:r>
    </w:p>
    <w:p w14:paraId="619450CF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29A5A89">
      <w:pPr>
        <w:pStyle w:val="2"/>
        <w:ind w:left="420" w:leftChars="200" w:firstLine="5040" w:firstLineChars="1575"/>
        <w:jc w:val="center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盂县农业农村局</w:t>
      </w:r>
    </w:p>
    <w:p w14:paraId="3FFABD63">
      <w:pPr>
        <w:tabs>
          <w:tab w:val="left" w:pos="4725"/>
        </w:tabs>
        <w:spacing w:line="600" w:lineRule="exact"/>
        <w:ind w:left="420" w:leftChars="200" w:firstLine="5040" w:firstLineChars="1575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496287A1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/>
        <w:textAlignment w:val="auto"/>
        <w:rPr>
          <w:rStyle w:val="6"/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shd w:val="clear" w:fill="FFFFFF"/>
          <w:lang w:eastAsia="zh-CN"/>
        </w:rPr>
      </w:pPr>
    </w:p>
    <w:p w14:paraId="26D4DB73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A73A663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2MDhlZmM5NWQ2YjQzOGE0OGIyNGY5M2U4ZmMzYTQifQ=="/>
  </w:docVars>
  <w:rsids>
    <w:rsidRoot w:val="3ACA6A9E"/>
    <w:rsid w:val="027619AC"/>
    <w:rsid w:val="092E1232"/>
    <w:rsid w:val="11FD595A"/>
    <w:rsid w:val="12A367ED"/>
    <w:rsid w:val="17F421A1"/>
    <w:rsid w:val="1CF81569"/>
    <w:rsid w:val="1E9D1AFA"/>
    <w:rsid w:val="1F5F0907"/>
    <w:rsid w:val="2593624D"/>
    <w:rsid w:val="2D4F33A1"/>
    <w:rsid w:val="2D697C5E"/>
    <w:rsid w:val="330D5DEB"/>
    <w:rsid w:val="37AB5678"/>
    <w:rsid w:val="3ACA6A9E"/>
    <w:rsid w:val="40377216"/>
    <w:rsid w:val="46C10A14"/>
    <w:rsid w:val="4B3C4B0D"/>
    <w:rsid w:val="56B54573"/>
    <w:rsid w:val="5A5331F5"/>
    <w:rsid w:val="5C8C6F77"/>
    <w:rsid w:val="624125B1"/>
    <w:rsid w:val="65EF17C1"/>
    <w:rsid w:val="6BD169D5"/>
    <w:rsid w:val="6E92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420" w:leftChars="200" w:right="0"/>
      <w:jc w:val="both"/>
    </w:pPr>
    <w:rPr>
      <w:rFonts w:hint="default" w:ascii="Calibri" w:hAnsi="Calibri" w:eastAsia="宋体" w:cs="Times New Roman"/>
      <w:kern w:val="2"/>
      <w:sz w:val="32"/>
      <w:szCs w:val="32"/>
      <w:lang w:val="en-US" w:eastAsia="zh-CN" w:bidi="ar"/>
    </w:rPr>
  </w:style>
  <w:style w:type="paragraph" w:styleId="3">
    <w:name w:val="Normal (Web)"/>
    <w:basedOn w:val="1"/>
    <w:qFormat/>
    <w:uiPriority w:val="0"/>
    <w:pPr>
      <w:spacing w:before="0" w:beforeAutospacing="0" w:after="12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  <w:bCs/>
    </w:rPr>
  </w:style>
  <w:style w:type="character" w:styleId="7">
    <w:name w:val="FollowedHyperlink"/>
    <w:basedOn w:val="5"/>
    <w:qFormat/>
    <w:uiPriority w:val="0"/>
    <w:rPr>
      <w:color w:val="3D3D3D"/>
      <w:u w:val="none"/>
    </w:rPr>
  </w:style>
  <w:style w:type="character" w:styleId="8">
    <w:name w:val="Emphasis"/>
    <w:basedOn w:val="5"/>
    <w:qFormat/>
    <w:uiPriority w:val="0"/>
    <w:rPr>
      <w:b/>
      <w:bCs/>
    </w:rPr>
  </w:style>
  <w:style w:type="character" w:styleId="9">
    <w:name w:val="HTML Definition"/>
    <w:basedOn w:val="5"/>
    <w:qFormat/>
    <w:uiPriority w:val="0"/>
  </w:style>
  <w:style w:type="character" w:styleId="10">
    <w:name w:val="HTML Variable"/>
    <w:basedOn w:val="5"/>
    <w:qFormat/>
    <w:uiPriority w:val="0"/>
  </w:style>
  <w:style w:type="character" w:styleId="11">
    <w:name w:val="Hyperlink"/>
    <w:basedOn w:val="5"/>
    <w:qFormat/>
    <w:uiPriority w:val="0"/>
    <w:rPr>
      <w:color w:val="3D3D3D"/>
      <w:u w:val="none"/>
    </w:rPr>
  </w:style>
  <w:style w:type="character" w:styleId="12">
    <w:name w:val="HTML Code"/>
    <w:basedOn w:val="5"/>
    <w:qFormat/>
    <w:uiPriority w:val="0"/>
    <w:rPr>
      <w:rFonts w:hint="default" w:ascii="Consolas" w:hAnsi="Consolas" w:eastAsia="Consolas" w:cs="Consolas"/>
      <w:color w:val="C7254E"/>
      <w:sz w:val="21"/>
      <w:szCs w:val="21"/>
      <w:shd w:val="clear" w:fill="F9F2F4"/>
    </w:rPr>
  </w:style>
  <w:style w:type="character" w:styleId="13">
    <w:name w:val="HTML Cite"/>
    <w:basedOn w:val="5"/>
    <w:qFormat/>
    <w:uiPriority w:val="0"/>
  </w:style>
  <w:style w:type="character" w:styleId="14">
    <w:name w:val="HTML Keyboard"/>
    <w:basedOn w:val="5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fill="333333"/>
    </w:rPr>
  </w:style>
  <w:style w:type="character" w:styleId="15">
    <w:name w:val="HTML Sample"/>
    <w:basedOn w:val="5"/>
    <w:uiPriority w:val="0"/>
    <w:rPr>
      <w:rFonts w:ascii="Consolas" w:hAnsi="Consolas" w:eastAsia="Consolas" w:cs="Consolas"/>
      <w:sz w:val="21"/>
      <w:szCs w:val="21"/>
    </w:rPr>
  </w:style>
  <w:style w:type="character" w:customStyle="1" w:styleId="16">
    <w:name w:val="first-child"/>
    <w:basedOn w:val="5"/>
    <w:qFormat/>
    <w:uiPriority w:val="0"/>
  </w:style>
  <w:style w:type="character" w:customStyle="1" w:styleId="17">
    <w:name w:val="wx-space"/>
    <w:basedOn w:val="5"/>
    <w:qFormat/>
    <w:uiPriority w:val="0"/>
  </w:style>
  <w:style w:type="character" w:customStyle="1" w:styleId="18">
    <w:name w:val="wx-space1"/>
    <w:basedOn w:val="5"/>
    <w:uiPriority w:val="0"/>
  </w:style>
  <w:style w:type="character" w:customStyle="1" w:styleId="19">
    <w:name w:val="z-open"/>
    <w:basedOn w:val="5"/>
    <w:qFormat/>
    <w:uiPriority w:val="0"/>
  </w:style>
  <w:style w:type="character" w:customStyle="1" w:styleId="20">
    <w:name w:val="u-btn"/>
    <w:basedOn w:val="5"/>
    <w:qFormat/>
    <w:uiPriority w:val="0"/>
  </w:style>
  <w:style w:type="character" w:customStyle="1" w:styleId="21">
    <w:name w:val="hover6"/>
    <w:basedOn w:val="5"/>
    <w:qFormat/>
    <w:uiPriority w:val="0"/>
    <w:rPr>
      <w:color w:val="000000"/>
      <w:shd w:val="clear" w:fill="FFFFFF"/>
    </w:rPr>
  </w:style>
  <w:style w:type="character" w:customStyle="1" w:styleId="22">
    <w:name w:val="layui-layer-tabnow"/>
    <w:basedOn w:val="5"/>
    <w:qFormat/>
    <w:uiPriority w:val="0"/>
    <w:rPr>
      <w:bdr w:val="single" w:color="CCCCCC" w:sz="4" w:space="0"/>
      <w:shd w:val="clear" w:fill="FFFFFF"/>
    </w:rPr>
  </w:style>
  <w:style w:type="paragraph" w:customStyle="1" w:styleId="23">
    <w:name w:val="No Spacing_ad81b47b-6779-4c76-b471-79375858c8cb"/>
    <w:basedOn w:val="1"/>
    <w:qFormat/>
    <w:uiPriority w:val="99"/>
    <w:pPr>
      <w:ind w:firstLine="200" w:firstLineChars="200"/>
    </w:pPr>
    <w:rPr>
      <w:rFonts w:ascii="Cambria" w:hAnsi="Cambr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ec410eca-6f5c-4a4f-9c5c-fd3a2e4f700f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783DFDE0</paraID>
      <start>43</start>
      <end>44</end>
      <status>unmodified</status>
      <modifiedWord/>
      <trackRevisions>false</trackRevisions>
    </reviewItem>
    <reviewItem>
      <errorID>9cdbbfa9-71d6-4305-bcd3-f80e0f52dfbf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783DFDE0</paraID>
      <start>45</start>
      <end>46</end>
      <status>unmodified</status>
      <modifiedWord/>
      <trackRevisions>false</trackRevisions>
    </reviewItem>
    <reviewItem>
      <errorID>77d52b99-d1e1-4130-bb54-d14d525dbab9</errorID>
      <errorWord>、</errorWord>
      <group>L1_AI</group>
      <groupName>深度校对</groupName>
      <ability>L2_AI_Punc</ability>
      <abilityName>标点纠错</abilityName>
      <candidateList>
        <item>，</item>
      </candidateList>
      <explain/>
      <paraID> 227D20E</paraID>
      <start>127</start>
      <end>128</end>
      <status>unmodified</status>
      <modifiedWord/>
      <trackRevisions>false</trackRevisions>
    </reviewItem>
    <reviewItem>
      <errorID>7058e5b2-902f-4b5a-ba76-920d06fb4a7f</errorID>
      <errorWord>已</errorWord>
      <group>L1_AI</group>
      <groupName>深度校对</groupName>
      <ability>L2_AI_Word</ability>
      <abilityName>字词纠错</abilityName>
      <candidateList>
        <item>将</item>
      </candidateList>
      <explain>（jiāng）将要；（jiàng）勇将、上将、游泳健将；（qiāng）请求，将子无怒。</explain>
      <paraID> 40020E4</paraID>
      <start>136</start>
      <end>137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7701a240-90f3-48ef-a885-4de4b95228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1759</Words>
  <Characters>1820</Characters>
  <Lines>0</Lines>
  <Paragraphs>0</Paragraphs>
  <TotalTime>7</TotalTime>
  <ScaleCrop>false</ScaleCrop>
  <LinksUpToDate>false</LinksUpToDate>
  <CharactersWithSpaces>1880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2022-07-19T02:29:00Z</dcterms:created>
  <dc:creator>JUN</dc:creator>
  <cp:lastModifiedBy>哈哈哈哈哈</cp:lastModifiedBy>
  <cp:lastPrinted>2025-10-11T02:57:00Z</cp:lastPrinted>
  <dcterms:modified xsi:type="dcterms:W3CDTF">2025-11-18T08:02:55Z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1D354AF401C54F1491D3B2E3C9C59830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