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3B0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1086E2F6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9D4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五次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33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</w:p>
    <w:p w14:paraId="6354C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57285B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 w14:paraId="5C21571B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李便英代表：</w:t>
      </w:r>
    </w:p>
    <w:p w14:paraId="310D48F6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您提出的关于《关于加快农村产业发展的建议》的建议收悉，现答复如下：</w:t>
      </w:r>
    </w:p>
    <w:p w14:paraId="1F23D519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“十四五”以来，我县立足“休闲农业重点县”建设目标，坚持以农为基、以文铸魂、以旅赋能，持续推动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一二三产业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融合发展。</w:t>
      </w:r>
    </w:p>
    <w:p w14:paraId="1EBE3A3E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一是加强基础设施建设。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我县以龙华河沿线3镇9村农村人居环境整治工程为抓手，深入推进“千万工程”提档升级行动，同步实施衔接资金支持的基础设施及人居环境整治项目，持续完善农村道路、水利、公共服务等配套设施，为农文旅产业高质量发展奠定坚实基础。建成6个国省级美丽休闲乡村、3个省级精品示范村，村庄面貌焕然一新，成为乡村旅游热门打卡地。</w:t>
      </w:r>
    </w:p>
    <w:p w14:paraId="5EA52DAD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培育特优农业产业。加速推进农业产业化发展，培育新型农业主体，加快农产品产业基地建设，不断提升加工工艺，延长产业链条，做优唱响农产品品牌。截止2024年底，省市龙头企业达32家，国家级示范合作社4个、省级19个，省级示范家庭农场18个；推进“杂粮新品、中药品、畜产品”等六大农产品精深加工，推出“上元吉老醋”“王炭咀酒”“点八核桃露”等特色产品，引领产业升级。同时，依托富硒资源，建设富硒农产品基地2万余亩，覆盖6个乡镇、多个品类；培育山西佳珍等6家富硒产业链主企业，“阳泉硒品”区域公用品牌授权20家；强化“三品一标”认证，富硒产品认证64个、绿色食品34个、地理标志2个（仙人红薯、盂县花椒），“点八”核桃露、“富盂”核桃入选“有机旱作·晋品”省域品牌，富硒产品竞争力显著提升。</w:t>
      </w:r>
    </w:p>
    <w:p w14:paraId="550DE3F6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强化技术推广应用。明确重点作物和重点区域，加强单产提升突破性技术攻关，加快技术熟化和本地化，加强主推技术展示和推广应用，不断提升高质高效丰产关键技术推广应用水平。如与山西农业大学、徐明岗院士工作站等科研院校及高端创新平台深化合作，建立“产学研用”精准对接机制，依托徐明岗院士工作站的土壤改良技术，针对性解决本地耕地质量提升问题，推动有机旱作、富硒功能农业、东大土壤调理剂等前沿科研成果在盂县落地转化。此外，抓住数字经济发展机遇，将数字技术贯穿于农产品生产经营的各个环节，发挥智慧农业数字信息化综合平台网络作用，运用环境监测、农机作业监测、遥感农情监测等数字信息，扩大“5G+”智慧种植、智慧养殖等应用场景。</w:t>
      </w:r>
    </w:p>
    <w:p w14:paraId="4EB347B7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我们深知，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一二三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产业的发展离不开社会各界的共同参与。欢迎您提出更好的批评和建议。</w:t>
      </w:r>
    </w:p>
    <w:p w14:paraId="428CC44D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1DC371A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7A72C387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E52C08">
      <w:pPr>
        <w:ind w:left="0" w:leftChars="0" w:firstLine="5040" w:firstLineChars="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2521620B">
      <w:pPr>
        <w:ind w:left="0" w:leftChars="0" w:firstLine="5040" w:firstLineChars="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MTQ4MjMzZGFkZGY0OGE5ZTFkMjk4ZWIwODhkMTgifQ=="/>
  </w:docVars>
  <w:rsids>
    <w:rsidRoot w:val="00000000"/>
    <w:rsid w:val="09486EF1"/>
    <w:rsid w:val="0C3209AC"/>
    <w:rsid w:val="0F3E30E0"/>
    <w:rsid w:val="102B03CB"/>
    <w:rsid w:val="13B06B31"/>
    <w:rsid w:val="19630A84"/>
    <w:rsid w:val="27176113"/>
    <w:rsid w:val="33354DE7"/>
    <w:rsid w:val="34660977"/>
    <w:rsid w:val="38374F39"/>
    <w:rsid w:val="67E1505B"/>
    <w:rsid w:val="729F2A68"/>
    <w:rsid w:val="7988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Body Text 2"/>
    <w:basedOn w:val="1"/>
    <w:qFormat/>
    <w:uiPriority w:val="99"/>
    <w:pPr>
      <w:spacing w:after="120" w:line="480" w:lineRule="auto"/>
    </w:pPr>
    <w:rPr>
      <w:rFonts w:ascii="Calibri" w:hAnsi="Calibri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b1edc4a9-7ba0-48f3-9a99-ee2cb32302e8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B83B0C0</paraID>
      <start>43</start>
      <end>44</end>
      <status>unmodified</status>
      <modifiedWord/>
      <trackRevisions>false</trackRevisions>
    </reviewItem>
    <reviewItem>
      <errorID>1238cf0c-cf21-499f-954e-2147895bf6c1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B83B0C0</paraID>
      <start>45</start>
      <end>46</end>
      <status>unmodified</status>
      <modifiedWord/>
      <trackRevisions>false</trackRevisions>
    </reviewItem>
    <reviewItem>
      <errorID>dd6fa8ac-2ceb-4f18-b450-534efdf21157</errorID>
      <errorWord>截止</errorWord>
      <group>L1_Word</group>
      <groupName>字词问题</groupName>
      <ability>L2_Typo</ability>
      <abilityName>字词错误</abilityName>
      <candidateList>
        <item>截至</item>
      </candidateList>
      <explain>存在发音相同字词的误用。</explain>
      <paraID>5EA52DAD</paraID>
      <start>70</start>
      <end>72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208d807-1756-4e62-94d3-d1276428c8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1023</Characters>
  <Lines>0</Lines>
  <Paragraphs>0</Paragraphs>
  <TotalTime>3</TotalTime>
  <ScaleCrop>false</ScaleCrop>
  <LinksUpToDate>false</LinksUpToDate>
  <CharactersWithSpaces>1113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2023-06-14T12:19:00Z</dcterms:created>
  <dc:creator>admin</dc:creator>
  <cp:lastModifiedBy>哈哈哈哈哈</cp:lastModifiedBy>
  <cp:lastPrinted>2025-09-29T02:08:00Z</cp:lastPrinted>
  <dcterms:modified xsi:type="dcterms:W3CDTF">2025-11-18T02:49:27Z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6D233E2BE1F04C3489A0F2E8D3AEE271_12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