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4C319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rPr>
      </w:pPr>
      <w:r>
        <w:rPr>
          <w:rFonts w:hint="eastAsia" w:cs="仿宋_GB2312"/>
          <w:sz w:val="32"/>
          <w:lang w:val="en-US" w:eastAsia="zh-CN"/>
        </w:rPr>
        <w:t xml:space="preserve">                                    </w:t>
      </w:r>
      <w:r>
        <w:rPr>
          <w:rFonts w:hint="eastAsia" w:cs="仿宋_GB2312"/>
          <w:sz w:val="44"/>
          <w:szCs w:val="44"/>
          <w:lang w:val="en-US" w:eastAsia="zh-CN"/>
        </w:rPr>
        <w:t xml:space="preserve">  </w:t>
      </w:r>
      <w:r>
        <w:rPr>
          <w:rFonts w:hint="eastAsia" w:ascii="仿宋_GB2312" w:hAnsi="仿宋_GB2312" w:eastAsia="仿宋_GB2312"/>
          <w:sz w:val="44"/>
          <w:szCs w:val="44"/>
        </w:rPr>
        <w:t>（B）</w:t>
      </w:r>
    </w:p>
    <w:p w14:paraId="132CEBD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对盂县第</w:t>
      </w:r>
      <w:r>
        <w:rPr>
          <w:rFonts w:hint="eastAsia" w:ascii="方正小标宋_GBK" w:hAnsi="方正小标宋_GBK" w:eastAsia="方正小标宋_GBK" w:cs="方正小标宋_GBK"/>
          <w:sz w:val="44"/>
          <w:szCs w:val="44"/>
          <w:lang w:eastAsia="zh-CN"/>
        </w:rPr>
        <w:t>十七</w:t>
      </w:r>
      <w:r>
        <w:rPr>
          <w:rFonts w:hint="eastAsia" w:ascii="方正小标宋_GBK" w:hAnsi="方正小标宋_GBK" w:eastAsia="方正小标宋_GBK" w:cs="方正小标宋_GBK"/>
          <w:sz w:val="44"/>
          <w:szCs w:val="44"/>
        </w:rPr>
        <w:t>届人大</w:t>
      </w:r>
      <w:r>
        <w:rPr>
          <w:rFonts w:hint="eastAsia" w:ascii="方正小标宋_GBK" w:hAnsi="方正小标宋_GBK" w:eastAsia="方正小标宋_GBK" w:cs="方正小标宋_GBK"/>
          <w:sz w:val="44"/>
          <w:szCs w:val="44"/>
          <w:lang w:val="en-US" w:eastAsia="zh-CN"/>
        </w:rPr>
        <w:t>五</w:t>
      </w:r>
      <w:r>
        <w:rPr>
          <w:rFonts w:hint="eastAsia" w:ascii="方正小标宋_GBK" w:hAnsi="方正小标宋_GBK" w:eastAsia="方正小标宋_GBK" w:cs="方正小标宋_GBK"/>
          <w:sz w:val="44"/>
          <w:szCs w:val="44"/>
        </w:rPr>
        <w:t>次会议第</w:t>
      </w:r>
      <w:r>
        <w:rPr>
          <w:rFonts w:hint="eastAsia" w:ascii="方正小标宋_GBK" w:hAnsi="方正小标宋_GBK" w:eastAsia="方正小标宋_GBK" w:cs="方正小标宋_GBK"/>
          <w:sz w:val="44"/>
          <w:szCs w:val="44"/>
          <w:lang w:val="en-US" w:eastAsia="zh-CN"/>
        </w:rPr>
        <w:t>27</w:t>
      </w:r>
      <w:r>
        <w:rPr>
          <w:rFonts w:hint="eastAsia" w:ascii="方正小标宋_GBK" w:hAnsi="方正小标宋_GBK" w:eastAsia="方正小标宋_GBK" w:cs="方正小标宋_GBK"/>
          <w:sz w:val="44"/>
          <w:szCs w:val="44"/>
        </w:rPr>
        <w:t>号</w:t>
      </w:r>
    </w:p>
    <w:p w14:paraId="2865F45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32"/>
        </w:rPr>
      </w:pPr>
      <w:r>
        <w:rPr>
          <w:rFonts w:hint="eastAsia" w:ascii="方正小标宋_GBK" w:hAnsi="方正小标宋_GBK" w:eastAsia="方正小标宋_GBK" w:cs="方正小标宋_GBK"/>
          <w:sz w:val="44"/>
          <w:szCs w:val="44"/>
        </w:rPr>
        <w:t>建议的答复</w:t>
      </w:r>
    </w:p>
    <w:p w14:paraId="5A629235">
      <w:pPr>
        <w:keepNext w:val="0"/>
        <w:keepLines w:val="0"/>
        <w:pageBreakBefore w:val="0"/>
        <w:widowControl w:val="0"/>
        <w:kinsoku/>
        <w:wordWrap/>
        <w:overflowPunct/>
        <w:topLinePunct w:val="0"/>
        <w:autoSpaceDE/>
        <w:autoSpaceDN/>
        <w:bidi w:val="0"/>
        <w:adjustRightInd/>
        <w:snapToGrid/>
        <w:spacing w:before="157" w:beforeLines="50" w:line="560" w:lineRule="exact"/>
        <w:ind w:firstLine="0" w:firstLineChars="0"/>
        <w:textAlignment w:val="auto"/>
        <w:rPr>
          <w:rFonts w:hint="eastAsia" w:ascii="仿宋_GB2312" w:hAnsi="仿宋_GB2312" w:eastAsia="仿宋_GB2312" w:cs="仿宋_GB2312"/>
          <w:sz w:val="32"/>
          <w:szCs w:val="32"/>
        </w:rPr>
      </w:pPr>
      <w:r>
        <w:rPr>
          <w:rFonts w:hint="eastAsia" w:cs="仿宋_GB2312"/>
          <w:color w:val="333333"/>
          <w:sz w:val="32"/>
          <w:szCs w:val="32"/>
          <w:u w:val="single"/>
          <w:lang w:val="en-US" w:eastAsia="zh-CN"/>
        </w:rPr>
        <w:t>付晓红</w:t>
      </w:r>
      <w:r>
        <w:rPr>
          <w:rFonts w:hint="eastAsia" w:ascii="仿宋_GB2312" w:hAnsi="仿宋_GB2312" w:eastAsia="仿宋_GB2312" w:cs="仿宋_GB2312"/>
          <w:sz w:val="32"/>
          <w:szCs w:val="32"/>
        </w:rPr>
        <w:t>代表：</w:t>
      </w:r>
    </w:p>
    <w:p w14:paraId="2E621C0E">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您提出的关于《</w:t>
      </w:r>
      <w:r>
        <w:rPr>
          <w:rFonts w:hint="eastAsia" w:cs="仿宋_GB2312"/>
          <w:sz w:val="32"/>
          <w:szCs w:val="32"/>
          <w:lang w:val="en-US" w:eastAsia="zh-CN"/>
        </w:rPr>
        <w:t>破解乡镇卫生院人才困境，多措并举打造乡村健康守护者的建议</w:t>
      </w:r>
      <w:r>
        <w:rPr>
          <w:rFonts w:hint="eastAsia" w:ascii="仿宋_GB2312" w:hAnsi="仿宋_GB2312" w:eastAsia="仿宋_GB2312" w:cs="仿宋_GB2312"/>
          <w:sz w:val="32"/>
          <w:szCs w:val="32"/>
        </w:rPr>
        <w:t>》的提案收悉，现答复如</w:t>
      </w:r>
      <w:r>
        <w:rPr>
          <w:rFonts w:hint="eastAsia" w:ascii="仿宋_GB2312" w:hAnsi="仿宋_GB2312" w:eastAsia="仿宋_GB2312" w:cs="仿宋_GB2312"/>
          <w:sz w:val="32"/>
          <w:szCs w:val="32"/>
          <w:lang w:eastAsia="zh-CN"/>
        </w:rPr>
        <w:t>下：</w:t>
      </w:r>
    </w:p>
    <w:p w14:paraId="65A2D5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s="仿宋_GB2312"/>
          <w:sz w:val="32"/>
          <w:szCs w:val="32"/>
          <w:lang w:val="en-US" w:eastAsia="zh-CN"/>
        </w:rPr>
      </w:pPr>
      <w:r>
        <w:rPr>
          <w:rFonts w:hint="eastAsia" w:ascii="仿宋_GB2312" w:hAnsi="仿宋_GB2312" w:eastAsia="仿宋_GB2312" w:cs="仿宋_GB2312"/>
          <w:sz w:val="32"/>
          <w:szCs w:val="32"/>
        </w:rPr>
        <w:t>一</w:t>
      </w:r>
      <w:r>
        <w:rPr>
          <w:rFonts w:hint="eastAsia" w:cs="仿宋_GB2312"/>
          <w:sz w:val="32"/>
          <w:szCs w:val="32"/>
          <w:lang w:eastAsia="zh-CN"/>
        </w:rPr>
        <w:t>、</w:t>
      </w:r>
      <w:r>
        <w:rPr>
          <w:rFonts w:hint="eastAsia" w:ascii="仿宋_GB2312" w:hAnsi="仿宋_GB2312" w:eastAsia="仿宋_GB2312" w:cs="仿宋_GB2312"/>
          <w:sz w:val="32"/>
          <w:szCs w:val="32"/>
        </w:rPr>
        <w:t>加大人才引进力度，逐步解决医疗人才短缺问题。在核定编制总量内，逐年为我县基层医疗机构招聘专业技术人员</w:t>
      </w:r>
      <w:r>
        <w:rPr>
          <w:rFonts w:hint="eastAsia" w:ascii="仿宋_GB2312" w:hAnsi="仿宋_GB2312" w:eastAsia="仿宋_GB2312" w:cs="仿宋_GB2312"/>
          <w:sz w:val="32"/>
          <w:szCs w:val="32"/>
          <w:lang w:eastAsia="zh-CN"/>
        </w:rPr>
        <w:t>。</w:t>
      </w:r>
      <w:r>
        <w:rPr>
          <w:rFonts w:hint="eastAsia" w:cs="仿宋_GB2312"/>
          <w:sz w:val="32"/>
          <w:szCs w:val="32"/>
          <w:lang w:val="en-US" w:eastAsia="zh-CN"/>
        </w:rPr>
        <w:t>一是</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rPr>
        <w:t>省人社厅、省卫健委、省乡村振兴局</w:t>
      </w:r>
      <w:r>
        <w:rPr>
          <w:rFonts w:hint="eastAsia" w:ascii="仿宋_GB2312" w:hAnsi="仿宋_GB2312" w:eastAsia="仿宋_GB2312" w:cs="仿宋_GB2312"/>
          <w:sz w:val="32"/>
          <w:szCs w:val="32"/>
          <w:lang w:val="en-US" w:eastAsia="zh-CN"/>
        </w:rPr>
        <w:t>《关于在全省乡村振兴重点帮扶县全面实行“乡招村用”招聘乡镇卫生院工作人员工作的通知》（晋人社厅发</w:t>
      </w:r>
      <w:r>
        <w:rPr>
          <w:rFonts w:hint="eastAsia" w:ascii="仿宋_GB2312" w:hAnsi="仿宋_GB2312" w:eastAsia="仿宋_GB2312" w:cs="仿宋_GB2312"/>
          <w:sz w:val="32"/>
          <w:szCs w:val="32"/>
        </w:rPr>
        <w:t>〔2021〕49号</w:t>
      </w:r>
      <w:r>
        <w:rPr>
          <w:rFonts w:hint="eastAsia" w:ascii="仿宋_GB2312" w:hAnsi="仿宋_GB2312" w:eastAsia="仿宋_GB2312" w:cs="仿宋_GB2312"/>
          <w:sz w:val="32"/>
          <w:szCs w:val="32"/>
          <w:lang w:val="en-US" w:eastAsia="zh-CN"/>
        </w:rPr>
        <w:t>）的文件精神，我局从2021年开始每年在符合条件的村医中通过招聘共录聘专业技术人员23</w:t>
      </w:r>
      <w:r>
        <w:rPr>
          <w:rFonts w:hint="eastAsia" w:cs="仿宋_GB2312"/>
          <w:sz w:val="32"/>
          <w:szCs w:val="32"/>
          <w:lang w:val="en-US" w:eastAsia="zh-CN"/>
        </w:rPr>
        <w:t>名，2025年计划招聘8人。二是从2023年开始</w:t>
      </w:r>
      <w:r>
        <w:rPr>
          <w:rFonts w:hint="eastAsia" w:ascii="仿宋_GB2312" w:hAnsi="仿宋_GB2312" w:eastAsia="仿宋_GB2312" w:cs="仿宋_GB2312"/>
          <w:sz w:val="32"/>
          <w:szCs w:val="32"/>
          <w:lang w:val="en-US" w:eastAsia="zh-CN"/>
        </w:rPr>
        <w:t>实施的大学生乡村医生专项招聘中共招录</w:t>
      </w:r>
      <w:r>
        <w:rPr>
          <w:rFonts w:hint="eastAsia" w:cs="仿宋_GB2312"/>
          <w:sz w:val="32"/>
          <w:szCs w:val="32"/>
          <w:lang w:val="en-US" w:eastAsia="zh-CN"/>
        </w:rPr>
        <w:t>11</w:t>
      </w:r>
      <w:r>
        <w:rPr>
          <w:rFonts w:hint="eastAsia" w:ascii="仿宋_GB2312" w:hAnsi="仿宋_GB2312" w:eastAsia="仿宋_GB2312" w:cs="仿宋_GB2312"/>
          <w:sz w:val="32"/>
          <w:szCs w:val="32"/>
          <w:lang w:val="en-US" w:eastAsia="zh-CN"/>
        </w:rPr>
        <w:t>名专业技术人员。</w:t>
      </w:r>
      <w:r>
        <w:rPr>
          <w:rFonts w:hint="eastAsia" w:cs="仿宋_GB2312"/>
          <w:sz w:val="32"/>
          <w:szCs w:val="32"/>
          <w:lang w:val="en-US" w:eastAsia="zh-CN"/>
        </w:rPr>
        <w:t>三是定向免费医学生培养工作，采取订单定向方式招收录取高考考生，为乡镇卫生院输送合格全科医学人才。</w:t>
      </w:r>
    </w:p>
    <w:p w14:paraId="0BB92A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cs="仿宋_GB2312"/>
          <w:sz w:val="32"/>
          <w:szCs w:val="32"/>
          <w:lang w:val="en-US" w:eastAsia="zh-CN"/>
        </w:rPr>
      </w:pPr>
      <w:r>
        <w:rPr>
          <w:rFonts w:hint="eastAsia" w:cs="仿宋_GB2312"/>
          <w:sz w:val="32"/>
          <w:szCs w:val="32"/>
          <w:lang w:val="en-US" w:eastAsia="zh-CN"/>
        </w:rPr>
        <w:t>二、积极落实人才新政，优化基层医务人员职称评定。根据阳泉市人社局六部门《关于印发阳泉市进一步加强乡村医疗卫生机构建设管理的实施方案的通知》</w:t>
      </w:r>
      <w:r>
        <w:rPr>
          <w:rFonts w:hint="eastAsia" w:ascii="仿宋_GB2312" w:hAnsi="仿宋_GB2312" w:eastAsia="仿宋_GB2312" w:cs="仿宋_GB2312"/>
          <w:sz w:val="32"/>
          <w:szCs w:val="32"/>
          <w:lang w:val="en-US" w:eastAsia="zh-CN"/>
        </w:rPr>
        <w:t>（</w:t>
      </w:r>
      <w:r>
        <w:rPr>
          <w:rFonts w:hint="eastAsia" w:cs="仿宋_GB2312"/>
          <w:sz w:val="32"/>
          <w:szCs w:val="32"/>
          <w:lang w:val="en-US" w:eastAsia="zh-CN"/>
        </w:rPr>
        <w:t>阳卫</w:t>
      </w:r>
      <w:r>
        <w:rPr>
          <w:rFonts w:hint="eastAsia" w:ascii="仿宋_GB2312" w:hAnsi="仿宋_GB2312" w:eastAsia="仿宋_GB2312" w:cs="仿宋_GB2312"/>
          <w:sz w:val="32"/>
          <w:szCs w:val="32"/>
          <w:lang w:val="en-US" w:eastAsia="zh-CN"/>
        </w:rPr>
        <w:t>发</w:t>
      </w:r>
      <w:r>
        <w:rPr>
          <w:rFonts w:hint="eastAsia" w:ascii="仿宋_GB2312" w:hAnsi="仿宋_GB2312" w:eastAsia="仿宋_GB2312" w:cs="仿宋_GB2312"/>
          <w:sz w:val="32"/>
          <w:szCs w:val="32"/>
        </w:rPr>
        <w:t>〔202</w:t>
      </w:r>
      <w:r>
        <w:rPr>
          <w:rFonts w:hint="eastAsia" w:cs="仿宋_GB2312"/>
          <w:sz w:val="32"/>
          <w:szCs w:val="32"/>
          <w:lang w:val="en-US" w:eastAsia="zh-CN"/>
        </w:rPr>
        <w:t>3</w:t>
      </w:r>
      <w:r>
        <w:rPr>
          <w:rFonts w:hint="eastAsia" w:ascii="仿宋_GB2312" w:hAnsi="仿宋_GB2312" w:eastAsia="仿宋_GB2312" w:cs="仿宋_GB2312"/>
          <w:sz w:val="32"/>
          <w:szCs w:val="32"/>
        </w:rPr>
        <w:t>〕</w:t>
      </w:r>
      <w:r>
        <w:rPr>
          <w:rFonts w:hint="eastAsia" w:cs="仿宋_GB2312"/>
          <w:sz w:val="32"/>
          <w:szCs w:val="32"/>
          <w:lang w:val="en-US" w:eastAsia="zh-CN"/>
        </w:rPr>
        <w:t>32</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w:t>
      </w:r>
      <w:r>
        <w:rPr>
          <w:rFonts w:hint="eastAsia" w:cs="仿宋_GB2312"/>
          <w:sz w:val="32"/>
          <w:szCs w:val="32"/>
          <w:lang w:val="en-US" w:eastAsia="zh-CN"/>
        </w:rPr>
        <w:t>文件精神中关于职称晋升的政策，我局高度重视通过积极协调最终在2024年6月份将乡镇卫生院中高级技术岗位结构比例在规定的基础上提高3%，“双定向”政策也在有符合条件人员的前提下积极落实。而且在县委、县政府的大力支持，人社局的推动下解决了多年来乡镇卫生院分流人员不能晋升职称的问题。为基层卫生人员注入活力，充分提升了工作积极性和职业发展前景。</w:t>
      </w:r>
    </w:p>
    <w:p w14:paraId="25BCED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s="仿宋_GB2312"/>
          <w:sz w:val="32"/>
          <w:szCs w:val="32"/>
          <w:lang w:val="en-US" w:eastAsia="zh-CN"/>
        </w:rPr>
      </w:pPr>
      <w:r>
        <w:rPr>
          <w:rFonts w:hint="eastAsia" w:cs="仿宋_GB2312"/>
          <w:sz w:val="32"/>
          <w:szCs w:val="32"/>
          <w:lang w:val="en-US" w:eastAsia="zh-CN"/>
        </w:rPr>
        <w:t>三、全面提升基层医疗机构服务能力。乡镇卫生院按照撤乡并镇合并机构后，我们以“优质服务基层行”为抓手，全面提升基层医疗卫生服务机构服务能力。通过对基层医疗卫生机构的服务能力标准评审评价，推进基层医疗卫生机构加强内涵建设、规范服务行为、提升服务能力，认真按照医疗质量管理办法、诊疗规范、操作常规、技术标准、服务指南等规定，制定完善机构内部医疗管理制度，做到工作制度健全、管理层级分明、岗位职责明确、工作程序流畅、医疗服务规范。落实医疗质量与医疗安全核心制度，持续改进医疗质量。</w:t>
      </w:r>
    </w:p>
    <w:p w14:paraId="3105D7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s="仿宋_GB2312"/>
          <w:sz w:val="32"/>
          <w:szCs w:val="32"/>
          <w:lang w:val="en-US" w:eastAsia="zh-CN"/>
        </w:rPr>
      </w:pPr>
      <w:r>
        <w:rPr>
          <w:rFonts w:hint="eastAsia" w:cs="仿宋_GB2312"/>
          <w:sz w:val="32"/>
          <w:szCs w:val="32"/>
          <w:lang w:val="en-US" w:eastAsia="zh-CN"/>
        </w:rPr>
        <w:t>以上答复您是否满意，如有意见，敬请反馈。</w:t>
      </w:r>
    </w:p>
    <w:p w14:paraId="71A60B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s="仿宋_GB2312"/>
          <w:sz w:val="32"/>
          <w:szCs w:val="32"/>
          <w:lang w:val="en-US" w:eastAsia="zh-CN"/>
        </w:rPr>
      </w:pPr>
      <w:r>
        <w:rPr>
          <w:rFonts w:hint="eastAsia" w:cs="仿宋_GB2312"/>
          <w:sz w:val="32"/>
          <w:szCs w:val="32"/>
          <w:lang w:val="en-US" w:eastAsia="zh-CN"/>
        </w:rPr>
        <w:t>感谢您对卫健工作的关心和支持，并欢迎今后提出更多的宝贵意见。</w:t>
      </w:r>
    </w:p>
    <w:p w14:paraId="2FF332D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14:paraId="4909019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000000" w:themeColor="text1"/>
          <w:sz w:val="32"/>
          <w:szCs w:val="32"/>
          <w14:textFill>
            <w14:solidFill>
              <w14:schemeClr w14:val="tx1"/>
            </w14:solidFill>
          </w14:textFill>
        </w:rPr>
      </w:pPr>
      <w:bookmarkStart w:id="0" w:name="_GoBack"/>
      <w:bookmarkEnd w:id="0"/>
    </w:p>
    <w:p w14:paraId="58DE75D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14:paraId="613BBBA9">
      <w:pPr>
        <w:keepNext w:val="0"/>
        <w:keepLines w:val="0"/>
        <w:pageBreakBefore w:val="0"/>
        <w:widowControl w:val="0"/>
        <w:kinsoku/>
        <w:wordWrap/>
        <w:overflowPunct/>
        <w:topLinePunct w:val="0"/>
        <w:autoSpaceDE/>
        <w:autoSpaceDN/>
        <w:bidi w:val="0"/>
        <w:adjustRightInd/>
        <w:snapToGrid/>
        <w:spacing w:line="560" w:lineRule="exact"/>
        <w:ind w:left="0" w:leftChars="0" w:firstLine="4800" w:firstLineChars="1500"/>
        <w:jc w:val="center"/>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盂县卫生健康和体育局</w:t>
      </w:r>
    </w:p>
    <w:p w14:paraId="198CC2E6">
      <w:pPr>
        <w:keepNext w:val="0"/>
        <w:keepLines w:val="0"/>
        <w:pageBreakBefore w:val="0"/>
        <w:widowControl w:val="0"/>
        <w:kinsoku/>
        <w:wordWrap/>
        <w:overflowPunct/>
        <w:topLinePunct w:val="0"/>
        <w:autoSpaceDE/>
        <w:autoSpaceDN/>
        <w:bidi w:val="0"/>
        <w:adjustRightInd/>
        <w:snapToGrid/>
        <w:spacing w:line="560" w:lineRule="exact"/>
        <w:ind w:left="0" w:leftChars="0" w:firstLine="4800" w:firstLineChars="1500"/>
        <w:jc w:val="center"/>
        <w:textAlignment w:val="auto"/>
        <w:rPr>
          <w:rFonts w:hint="eastAsia" w:cs="仿宋_GB2312"/>
          <w:sz w:val="30"/>
          <w:szCs w:val="30"/>
          <w:lang w:val="en-US" w:eastAsia="zh-CN"/>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20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cs="仿宋_GB2312"/>
          <w:color w:val="000000" w:themeColor="text1"/>
          <w:sz w:val="32"/>
          <w:szCs w:val="32"/>
          <w:lang w:val="en-US" w:eastAsia="zh-CN"/>
          <w14:textFill>
            <w14:solidFill>
              <w14:schemeClr w14:val="tx1"/>
            </w14:solidFill>
          </w14:textFill>
        </w:rPr>
        <w:t>18</w:t>
      </w:r>
      <w:r>
        <w:rPr>
          <w:rFonts w:hint="eastAsia" w:ascii="仿宋_GB2312" w:hAnsi="仿宋_GB2312" w:eastAsia="仿宋_GB2312" w:cs="仿宋_GB2312"/>
          <w:color w:val="000000" w:themeColor="text1"/>
          <w:sz w:val="32"/>
          <w:szCs w:val="32"/>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75E1BB14-1FF2-400C-90EB-E69F67F59FEF}"/>
  </w:font>
  <w:font w:name="方正小标宋_GBK">
    <w:panose1 w:val="02000000000000000000"/>
    <w:charset w:val="86"/>
    <w:family w:val="auto"/>
    <w:pitch w:val="default"/>
    <w:sig w:usb0="A00002BF" w:usb1="38CF7CFA" w:usb2="00082016" w:usb3="00000000" w:csb0="00040001" w:csb1="00000000"/>
    <w:embedRegular r:id="rId2" w:fontKey="{D29B1BF2-3918-4AB1-A823-97CD091A334C}"/>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MjVlY2Q0ZmE2Yzk5N2M4MDViZWY0MGFkZTUxNWMifQ=="/>
  </w:docVars>
  <w:rsids>
    <w:rsidRoot w:val="1B3054A3"/>
    <w:rsid w:val="00374FB8"/>
    <w:rsid w:val="028E768A"/>
    <w:rsid w:val="02F173B9"/>
    <w:rsid w:val="041E12D3"/>
    <w:rsid w:val="06704758"/>
    <w:rsid w:val="0F911629"/>
    <w:rsid w:val="167B52F5"/>
    <w:rsid w:val="1AE94FB9"/>
    <w:rsid w:val="1B3054A3"/>
    <w:rsid w:val="1CEB0BFD"/>
    <w:rsid w:val="1E386C14"/>
    <w:rsid w:val="1E5E0DA7"/>
    <w:rsid w:val="25780A80"/>
    <w:rsid w:val="28B877A6"/>
    <w:rsid w:val="2A050A46"/>
    <w:rsid w:val="2A5F0DF4"/>
    <w:rsid w:val="2EFD7061"/>
    <w:rsid w:val="32121B4E"/>
    <w:rsid w:val="37B00EE0"/>
    <w:rsid w:val="3D2131A1"/>
    <w:rsid w:val="3DA768E2"/>
    <w:rsid w:val="3E0930F8"/>
    <w:rsid w:val="3FBB4C6D"/>
    <w:rsid w:val="4019311C"/>
    <w:rsid w:val="408E3D89"/>
    <w:rsid w:val="42907C14"/>
    <w:rsid w:val="490D6193"/>
    <w:rsid w:val="4B0055AE"/>
    <w:rsid w:val="53AB733D"/>
    <w:rsid w:val="54C0173E"/>
    <w:rsid w:val="5876052C"/>
    <w:rsid w:val="5C515CA6"/>
    <w:rsid w:val="5F2E07B9"/>
    <w:rsid w:val="63343CF2"/>
    <w:rsid w:val="66B8359E"/>
    <w:rsid w:val="6931512E"/>
    <w:rsid w:val="6963716C"/>
    <w:rsid w:val="69B81796"/>
    <w:rsid w:val="6A0740E0"/>
    <w:rsid w:val="6A5C066A"/>
    <w:rsid w:val="6BF411A8"/>
    <w:rsid w:val="6D2316C2"/>
    <w:rsid w:val="6EC407F2"/>
    <w:rsid w:val="6F411E43"/>
    <w:rsid w:val="724F2AC9"/>
    <w:rsid w:val="7CF76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仿宋_GB2312" w:hAnsi="仿宋_GB2312"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466287c7-f2f5-46c2-8077-b4643f9fa117</errorID>
      <errorWord>（</errorWord>
      <group>L1_Format</group>
      <groupName>格式问题</groupName>
      <ability>L2_HalfPunc</ability>
      <abilityName>全半角检查</abilityName>
      <candidateList>
        <item>(</item>
      </candidateList>
      <explain>文本全半角错误。</explain>
      <paraID>114C319E</paraID>
      <start>38</start>
      <end>39</end>
      <status>unmodified</status>
      <modifiedWord/>
      <trackRevisions>false</trackRevisions>
    </reviewItem>
    <reviewItem>
      <errorID>78148403-a047-44db-ad1a-d5816f8e9fff</errorID>
      <errorWord>）</errorWord>
      <group>L1_Format</group>
      <groupName>格式问题</groupName>
      <ability>L2_HalfPunc</ability>
      <abilityName>全半角检查</abilityName>
      <candidateList>
        <item>)</item>
      </candidateList>
      <explain>文本全半角错误。</explain>
      <paraID>114C319E</paraID>
      <start>40</start>
      <end>41</end>
      <status>unmodified</status>
      <modifiedWord/>
      <trackRevisions>false</trackRevisions>
    </reviewItem>
    <reviewItem>
      <errorID>0fced9e2-5043-415d-a736-2b866db801c5</errorID>
      <errorWord>。</errorWord>
      <group>L1_Punc</group>
      <groupName>标点问题</groupName>
      <ability>L2_Punc</ability>
      <abilityName>标点符号检查</abilityName>
      <candidateList>
        <item/>
      </candidateList>
      <explain>标题文本后不使用标点符号。</explain>
      <paraID>65A2D5CF</paraID>
      <start>23</start>
      <end>24</end>
      <status>unmodified</status>
      <modifiedWord/>
      <trackRevisions>false</trackRevisions>
    </reviewItem>
    <reviewItem>
      <errorID>3d9040a1-5ac7-4507-afb8-e99f27e90de1</errorID>
      <errorWord>。</errorWord>
      <group>L1_Punc</group>
      <groupName>标点问题</groupName>
      <ability>L2_Punc</ability>
      <abilityName>标点符号检查</abilityName>
      <candidateList>
        <item/>
      </candidateList>
      <explain>标题文本后不使用标点符号。</explain>
      <paraID> BB92A5E</paraID>
      <start>23</start>
      <end>24</end>
      <status>unmodified</status>
      <modifiedWord/>
      <trackRevisions>false</trackRevisions>
    </reviewItem>
    <reviewItem>
      <errorID>0b26ba52-712e-4aea-ad68-30e78349d77b</errorID>
      <errorWord>县委政府</errorWord>
      <group>L1_Political</group>
      <groupName>政治性问题</groupName>
      <ability>L2_Unpolitical</ability>
      <abilityName>政治敏感错误</abilityName>
      <candidateList>
        <item>县委、县政府</item>
      </candidateList>
      <explain/>
      <paraID> BB92A5E</paraID>
      <start>178</start>
      <end>184</end>
      <status>modified</status>
      <modifiedWord>县委、县政府</modifiedWord>
      <trackRevisions>false</trackRevisions>
    </reviewItem>
    <reviewItem>
      <errorID>e5acdafe-7aa3-431a-a5c1-c50dcb49b642</errorID>
      <errorWord>。</errorWord>
      <group>L1_Punc</group>
      <groupName>标点问题</groupName>
      <ability>L2_Punc</ability>
      <abilityName>标点符号检查</abilityName>
      <candidateList>
        <item/>
      </candidateList>
      <explain>标题文本后不使用标点符号。</explain>
      <paraID>25BCED8A</paraID>
      <start>16</start>
      <end>17</end>
      <status>unmodified</status>
      <modifiedWord/>
      <trackRevisions>false</trackRevisions>
    </reviewItem>
  </reviewItems>
  <config/>
</contractReview>
</file>

<file path=customXml/itemProps1.xml><?xml version="1.0" encoding="utf-8"?>
<ds:datastoreItem xmlns:ds="http://schemas.openxmlformats.org/officeDocument/2006/customXml" ds:itemID="{7f77084e-bbec-41b9-8513-66b5e4b479bd}">
  <ds:schemaRefs/>
</ds:datastoreItem>
</file>

<file path=docProps/app.xml><?xml version="1.0" encoding="utf-8"?>
<Properties xmlns="http://schemas.openxmlformats.org/officeDocument/2006/extended-properties" xmlns:vt="http://schemas.openxmlformats.org/officeDocument/2006/docPropsVTypes">
  <Template>Normal.dotm</Template>
  <Pages>2</Pages>
  <Words>915</Words>
  <Characters>954</Characters>
  <Lines>0</Lines>
  <Paragraphs>0</Paragraphs>
  <TotalTime>29</TotalTime>
  <ScaleCrop>false</ScaleCrop>
  <LinksUpToDate>false</LinksUpToDate>
  <CharactersWithSpaces>1022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2024-08-08T12:57:00Z</dcterms:created>
  <dc:creator>生路狭窄。</dc:creator>
  <cp:lastModifiedBy>哈哈哈哈哈</cp:lastModifiedBy>
  <cp:lastPrinted>2025-08-19T03:19:00Z</cp:lastPrinted>
  <dcterms:modified xsi:type="dcterms:W3CDTF">2025-11-18T02:32:25Z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27020A554D2E415EB5352012D976B85F_13</vt:lpwstr>
  </property>
  <property fmtid="{D5CDD505-2E9C-101B-9397-08002B2CF9AE}" pid="4" name="KSOTemplateDocerSaveRecord">
    <vt:lpwstr>eyJoZGlkIjoiMjk4N2FmYjkwMTIyYjM1ZmFhOWU3YWJhYzNlMzAzOGMiLCJ1c2VySWQiOiI1Mzg4Mzc1NDUifQ==</vt:lpwstr>
  </property>
</Properties>
</file>